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A8BAA2">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4764AE21">
      <w:pPr>
        <w:keepNext w:val="0"/>
        <w:keepLines w:val="0"/>
        <w:pageBreakBefore w:val="0"/>
        <w:widowControl/>
        <w:kinsoku w:val="0"/>
        <w:wordWrap/>
        <w:overflowPunct/>
        <w:topLinePunct w:val="0"/>
        <w:autoSpaceDE w:val="0"/>
        <w:autoSpaceDN w:val="0"/>
        <w:bidi w:val="0"/>
        <w:adjustRightInd w:val="0"/>
        <w:snapToGrid w:val="0"/>
        <w:spacing w:before="91" w:line="360" w:lineRule="auto"/>
        <w:ind w:left="0" w:leftChars="0" w:right="0" w:firstLine="550" w:firstLineChars="200"/>
        <w:textAlignment w:val="baseline"/>
        <w:rPr>
          <w:rFonts w:hint="eastAsia" w:ascii="宋体" w:hAnsi="宋体" w:eastAsia="宋体" w:cs="宋体"/>
          <w:sz w:val="28"/>
          <w:szCs w:val="28"/>
          <w:lang w:val="en-US" w:eastAsia="zh-CN"/>
        </w:rPr>
      </w:pPr>
      <w:r>
        <w:rPr>
          <w:rFonts w:hint="eastAsia" w:ascii="宋体" w:hAnsi="宋体" w:eastAsia="宋体" w:cs="宋体"/>
          <w:b/>
          <w:bCs/>
          <w:spacing w:val="-3"/>
          <w:sz w:val="28"/>
          <w:szCs w:val="28"/>
        </w:rPr>
        <w:t>项目编号：</w:t>
      </w:r>
      <w:r>
        <w:rPr>
          <w:rFonts w:hint="eastAsia" w:ascii="宋体" w:hAnsi="宋体" w:eastAsia="宋体" w:cs="宋体"/>
          <w:b/>
          <w:bCs/>
          <w:spacing w:val="-3"/>
          <w:sz w:val="28"/>
          <w:szCs w:val="28"/>
          <w:lang w:val="en-US" w:eastAsia="zh-CN"/>
        </w:rPr>
        <w:t>XHMZ2026-ZFCG005</w:t>
      </w:r>
    </w:p>
    <w:p w14:paraId="0BD6240C">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1817D87E">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4CB5D043">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45A135D6">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0465DFF7">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723" w:firstLineChars="200"/>
        <w:jc w:val="center"/>
        <w:textAlignment w:val="baseline"/>
        <w:rPr>
          <w:rFonts w:hint="eastAsia" w:ascii="宋体" w:hAnsi="宋体" w:eastAsia="宋体" w:cs="宋体"/>
          <w:b/>
          <w:bCs/>
          <w:sz w:val="28"/>
          <w:szCs w:val="28"/>
        </w:rPr>
      </w:pPr>
      <w:r>
        <w:rPr>
          <w:rFonts w:hint="eastAsia" w:ascii="宋体" w:hAnsi="宋体" w:eastAsia="宋体" w:cs="宋体"/>
          <w:b/>
          <w:bCs/>
          <w:sz w:val="36"/>
          <w:szCs w:val="36"/>
        </w:rPr>
        <w:t>陕西省秦巴山区汉江丹江流域中央财政国土绿化示范项目（商州区 2026 年度）</w:t>
      </w:r>
    </w:p>
    <w:p w14:paraId="0C136E72">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20D4754C">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12E7B27B">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3C272AA5">
      <w:pPr>
        <w:keepNext w:val="0"/>
        <w:keepLines w:val="0"/>
        <w:pageBreakBefore w:val="0"/>
        <w:widowControl/>
        <w:kinsoku w:val="0"/>
        <w:wordWrap/>
        <w:overflowPunct/>
        <w:topLinePunct w:val="0"/>
        <w:autoSpaceDE w:val="0"/>
        <w:autoSpaceDN w:val="0"/>
        <w:bidi w:val="0"/>
        <w:adjustRightInd w:val="0"/>
        <w:snapToGrid w:val="0"/>
        <w:spacing w:before="309" w:line="360" w:lineRule="auto"/>
        <w:ind w:left="0" w:leftChars="0" w:right="0" w:firstLine="1767" w:firstLineChars="200"/>
        <w:textAlignment w:val="baseline"/>
        <w:rPr>
          <w:rFonts w:hint="eastAsia" w:ascii="宋体" w:hAnsi="宋体" w:eastAsia="宋体" w:cs="宋体"/>
          <w:sz w:val="95"/>
          <w:szCs w:val="95"/>
        </w:rPr>
      </w:pPr>
      <w:r>
        <w:rPr>
          <w:rFonts w:hint="eastAsia" w:ascii="宋体" w:hAnsi="宋体" w:eastAsia="宋体" w:cs="宋体"/>
          <w:b/>
          <w:bCs/>
          <w:spacing w:val="-35"/>
          <w:sz w:val="95"/>
          <w:szCs w:val="95"/>
        </w:rPr>
        <w:t>招</w:t>
      </w:r>
      <w:r>
        <w:rPr>
          <w:rFonts w:hint="eastAsia" w:ascii="宋体" w:hAnsi="宋体" w:eastAsia="宋体" w:cs="宋体"/>
          <w:spacing w:val="52"/>
          <w:sz w:val="95"/>
          <w:szCs w:val="95"/>
        </w:rPr>
        <w:t xml:space="preserve"> </w:t>
      </w:r>
      <w:r>
        <w:rPr>
          <w:rFonts w:hint="eastAsia" w:ascii="宋体" w:hAnsi="宋体" w:eastAsia="宋体" w:cs="宋体"/>
          <w:b/>
          <w:bCs/>
          <w:spacing w:val="-35"/>
          <w:sz w:val="95"/>
          <w:szCs w:val="95"/>
        </w:rPr>
        <w:t>标</w:t>
      </w:r>
      <w:r>
        <w:rPr>
          <w:rFonts w:hint="eastAsia" w:ascii="宋体" w:hAnsi="宋体" w:eastAsia="宋体" w:cs="宋体"/>
          <w:spacing w:val="55"/>
          <w:sz w:val="95"/>
          <w:szCs w:val="95"/>
        </w:rPr>
        <w:t xml:space="preserve"> </w:t>
      </w:r>
      <w:r>
        <w:rPr>
          <w:rFonts w:hint="eastAsia" w:ascii="宋体" w:hAnsi="宋体" w:eastAsia="宋体" w:cs="宋体"/>
          <w:b/>
          <w:bCs/>
          <w:spacing w:val="-35"/>
          <w:sz w:val="95"/>
          <w:szCs w:val="95"/>
        </w:rPr>
        <w:t>文</w:t>
      </w:r>
      <w:r>
        <w:rPr>
          <w:rFonts w:hint="eastAsia" w:ascii="宋体" w:hAnsi="宋体" w:eastAsia="宋体" w:cs="宋体"/>
          <w:spacing w:val="43"/>
          <w:sz w:val="95"/>
          <w:szCs w:val="95"/>
        </w:rPr>
        <w:t xml:space="preserve"> </w:t>
      </w:r>
      <w:r>
        <w:rPr>
          <w:rFonts w:hint="eastAsia" w:ascii="宋体" w:hAnsi="宋体" w:eastAsia="宋体" w:cs="宋体"/>
          <w:b/>
          <w:bCs/>
          <w:spacing w:val="-35"/>
          <w:sz w:val="95"/>
          <w:szCs w:val="95"/>
        </w:rPr>
        <w:t>件</w:t>
      </w:r>
    </w:p>
    <w:p w14:paraId="7A291E72">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7CB0EC99">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3A127006">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4CB2EEB4">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33BB237D">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25FDCD42">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59965055">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5CE1B369">
      <w:pPr>
        <w:keepNext w:val="0"/>
        <w:keepLines w:val="0"/>
        <w:pageBreakBefore w:val="0"/>
        <w:widowControl/>
        <w:kinsoku w:val="0"/>
        <w:wordWrap/>
        <w:overflowPunct/>
        <w:topLinePunct w:val="0"/>
        <w:autoSpaceDE w:val="0"/>
        <w:autoSpaceDN w:val="0"/>
        <w:bidi w:val="0"/>
        <w:adjustRightInd w:val="0"/>
        <w:snapToGrid w:val="0"/>
        <w:spacing w:before="101" w:line="360" w:lineRule="auto"/>
        <w:ind w:left="0" w:leftChars="0" w:right="0" w:firstLine="654" w:firstLineChars="200"/>
        <w:textAlignment w:val="baseline"/>
        <w:rPr>
          <w:rFonts w:hint="eastAsia" w:ascii="宋体" w:hAnsi="宋体" w:eastAsia="宋体" w:cs="宋体"/>
          <w:b/>
          <w:bCs/>
          <w:sz w:val="31"/>
          <w:szCs w:val="31"/>
          <w:lang w:val="en-US" w:eastAsia="zh-CN"/>
        </w:rPr>
      </w:pPr>
      <w:r>
        <w:rPr>
          <w:rFonts w:hint="eastAsia" w:ascii="宋体" w:hAnsi="宋体" w:eastAsia="宋体" w:cs="宋体"/>
          <w:b/>
          <w:bCs/>
          <w:spacing w:val="8"/>
          <w:sz w:val="31"/>
          <w:szCs w:val="31"/>
        </w:rPr>
        <w:t>采   购   人：</w:t>
      </w:r>
      <w:r>
        <w:rPr>
          <w:rFonts w:hint="eastAsia" w:ascii="宋体" w:hAnsi="宋体" w:eastAsia="宋体" w:cs="宋体"/>
          <w:b/>
          <w:bCs/>
          <w:spacing w:val="8"/>
          <w:sz w:val="31"/>
          <w:szCs w:val="31"/>
          <w:u w:val="single" w:color="auto"/>
        </w:rPr>
        <w:t>商洛市商州区夜村国有</w:t>
      </w:r>
      <w:r>
        <w:rPr>
          <w:rFonts w:hint="eastAsia" w:ascii="宋体" w:hAnsi="宋体" w:eastAsia="宋体" w:cs="宋体"/>
          <w:b/>
          <w:bCs/>
          <w:spacing w:val="7"/>
          <w:sz w:val="31"/>
          <w:szCs w:val="31"/>
          <w:u w:val="single" w:color="auto"/>
        </w:rPr>
        <w:t>林场</w:t>
      </w:r>
      <w:r>
        <w:rPr>
          <w:rFonts w:hint="eastAsia" w:ascii="宋体" w:hAnsi="宋体" w:eastAsia="宋体" w:cs="宋体"/>
          <w:b/>
          <w:bCs/>
          <w:spacing w:val="7"/>
          <w:sz w:val="31"/>
          <w:szCs w:val="31"/>
          <w:u w:val="single" w:color="auto"/>
          <w:lang w:val="en-US" w:eastAsia="zh-CN"/>
        </w:rPr>
        <w:t xml:space="preserve">  </w:t>
      </w:r>
    </w:p>
    <w:p w14:paraId="13B2E7A9">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2" w:firstLineChars="200"/>
        <w:textAlignment w:val="baseline"/>
        <w:rPr>
          <w:rFonts w:hint="eastAsia" w:ascii="宋体" w:hAnsi="宋体" w:eastAsia="宋体" w:cs="宋体"/>
          <w:b/>
          <w:bCs/>
        </w:rPr>
      </w:pPr>
    </w:p>
    <w:p w14:paraId="72511815">
      <w:pPr>
        <w:keepNext w:val="0"/>
        <w:keepLines w:val="0"/>
        <w:pageBreakBefore w:val="0"/>
        <w:widowControl/>
        <w:kinsoku w:val="0"/>
        <w:wordWrap/>
        <w:overflowPunct/>
        <w:topLinePunct w:val="0"/>
        <w:autoSpaceDE w:val="0"/>
        <w:autoSpaceDN w:val="0"/>
        <w:bidi w:val="0"/>
        <w:adjustRightInd w:val="0"/>
        <w:snapToGrid w:val="0"/>
        <w:spacing w:before="101" w:line="360" w:lineRule="auto"/>
        <w:ind w:left="0" w:leftChars="0" w:right="0" w:firstLine="658" w:firstLineChars="200"/>
        <w:jc w:val="both"/>
        <w:textAlignment w:val="baseline"/>
        <w:rPr>
          <w:rFonts w:hint="eastAsia" w:ascii="宋体" w:hAnsi="宋体" w:eastAsia="宋体" w:cs="宋体"/>
          <w:b/>
          <w:bCs/>
          <w:spacing w:val="9"/>
          <w:sz w:val="31"/>
          <w:szCs w:val="31"/>
          <w:u w:val="single" w:color="auto"/>
          <w:lang w:val="en-US" w:eastAsia="zh-CN"/>
        </w:rPr>
      </w:pPr>
      <w:r>
        <w:rPr>
          <w:rFonts w:hint="eastAsia" w:ascii="宋体" w:hAnsi="宋体" w:eastAsia="宋体" w:cs="宋体"/>
          <w:b/>
          <w:bCs/>
          <w:spacing w:val="9"/>
          <w:sz w:val="31"/>
          <w:szCs w:val="31"/>
        </w:rPr>
        <w:t>采购代理机构：</w:t>
      </w:r>
      <w:r>
        <w:rPr>
          <w:rFonts w:hint="eastAsia" w:ascii="宋体" w:hAnsi="宋体" w:eastAsia="宋体" w:cs="宋体"/>
          <w:b/>
          <w:bCs/>
          <w:spacing w:val="9"/>
          <w:sz w:val="31"/>
          <w:szCs w:val="31"/>
          <w:u w:val="single" w:color="auto"/>
          <w:lang w:val="en-US" w:eastAsia="zh-CN"/>
        </w:rPr>
        <w:t>陕西星辉铭泽项目管理有限公司</w:t>
      </w:r>
    </w:p>
    <w:p w14:paraId="5B54C828">
      <w:pPr>
        <w:keepNext w:val="0"/>
        <w:keepLines w:val="0"/>
        <w:pageBreakBefore w:val="0"/>
        <w:widowControl/>
        <w:kinsoku w:val="0"/>
        <w:wordWrap/>
        <w:overflowPunct/>
        <w:topLinePunct w:val="0"/>
        <w:autoSpaceDE w:val="0"/>
        <w:autoSpaceDN w:val="0"/>
        <w:bidi w:val="0"/>
        <w:adjustRightInd w:val="0"/>
        <w:snapToGrid w:val="0"/>
        <w:spacing w:before="101" w:line="360" w:lineRule="auto"/>
        <w:ind w:left="0" w:leftChars="0" w:right="0" w:firstLine="658" w:firstLineChars="200"/>
        <w:jc w:val="both"/>
        <w:textAlignment w:val="baseline"/>
        <w:rPr>
          <w:rFonts w:hint="eastAsia" w:ascii="宋体" w:hAnsi="宋体" w:eastAsia="宋体" w:cs="宋体"/>
          <w:b/>
          <w:bCs/>
          <w:spacing w:val="9"/>
          <w:sz w:val="31"/>
          <w:szCs w:val="31"/>
          <w:u w:val="single" w:color="auto"/>
          <w:lang w:val="en-US" w:eastAsia="zh-CN"/>
        </w:rPr>
      </w:pPr>
    </w:p>
    <w:p w14:paraId="66F87AE7">
      <w:pPr>
        <w:keepNext w:val="0"/>
        <w:keepLines w:val="0"/>
        <w:pageBreakBefore w:val="0"/>
        <w:widowControl/>
        <w:kinsoku w:val="0"/>
        <w:wordWrap/>
        <w:overflowPunct/>
        <w:topLinePunct w:val="0"/>
        <w:autoSpaceDE w:val="0"/>
        <w:autoSpaceDN w:val="0"/>
        <w:bidi w:val="0"/>
        <w:adjustRightInd w:val="0"/>
        <w:snapToGrid w:val="0"/>
        <w:spacing w:before="101" w:line="360" w:lineRule="auto"/>
        <w:ind w:left="0" w:leftChars="0" w:right="0" w:firstLine="658" w:firstLineChars="200"/>
        <w:jc w:val="both"/>
        <w:textAlignment w:val="baseline"/>
        <w:rPr>
          <w:rFonts w:hint="eastAsia" w:ascii="宋体" w:hAnsi="宋体" w:eastAsia="宋体" w:cs="宋体"/>
          <w:b/>
          <w:bCs/>
          <w:spacing w:val="9"/>
          <w:sz w:val="31"/>
          <w:szCs w:val="31"/>
          <w:u w:val="none" w:color="auto"/>
          <w:lang w:val="en-US" w:eastAsia="zh-CN"/>
        </w:rPr>
      </w:pPr>
      <w:r>
        <w:rPr>
          <w:rFonts w:hint="eastAsia" w:ascii="宋体" w:hAnsi="宋体" w:eastAsia="宋体" w:cs="宋体"/>
          <w:b/>
          <w:bCs/>
          <w:spacing w:val="9"/>
          <w:sz w:val="31"/>
          <w:szCs w:val="31"/>
          <w:u w:val="none" w:color="auto"/>
          <w:lang w:val="en-US" w:eastAsia="zh-CN"/>
        </w:rPr>
        <w:t>日        期：2026年7月</w:t>
      </w:r>
    </w:p>
    <w:p w14:paraId="2C81B1F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620" w:firstLineChars="200"/>
        <w:textAlignment w:val="baseline"/>
        <w:rPr>
          <w:rFonts w:hint="eastAsia" w:ascii="宋体" w:hAnsi="宋体" w:eastAsia="宋体" w:cs="宋体"/>
          <w:sz w:val="31"/>
          <w:szCs w:val="31"/>
        </w:rPr>
        <w:sectPr>
          <w:headerReference r:id="rId5" w:type="default"/>
          <w:footerReference r:id="rId6" w:type="default"/>
          <w:pgSz w:w="11906" w:h="16839"/>
          <w:pgMar w:top="1417" w:right="1417" w:bottom="1417" w:left="1417" w:header="964" w:footer="964" w:gutter="0"/>
          <w:pgNumType w:fmt="decimal"/>
          <w:cols w:space="720" w:num="1"/>
        </w:sectPr>
      </w:pPr>
    </w:p>
    <w:sdt>
      <w:sdtPr>
        <w:rPr>
          <w:rFonts w:ascii="宋体" w:hAnsi="宋体" w:eastAsia="宋体" w:cs="Arial"/>
          <w:snapToGrid w:val="0"/>
          <w:color w:val="000000"/>
          <w:kern w:val="0"/>
          <w:sz w:val="21"/>
          <w:szCs w:val="21"/>
          <w:lang w:val="en-US" w:eastAsia="en-US" w:bidi="ar-SA"/>
        </w:rPr>
        <w:id w:val="147478041"/>
        <w15:color w:val="DBDBDB"/>
        <w:docPartObj>
          <w:docPartGallery w:val="Table of Contents"/>
          <w:docPartUnique/>
        </w:docPartObj>
      </w:sdtPr>
      <w:sdtEndPr>
        <w:rPr>
          <w:rFonts w:hint="eastAsia" w:ascii="宋体" w:hAnsi="宋体" w:eastAsia="宋体" w:cs="宋体"/>
          <w:snapToGrid w:val="0"/>
          <w:color w:val="000000"/>
          <w:kern w:val="0"/>
          <w:sz w:val="21"/>
          <w:szCs w:val="20"/>
          <w:lang w:val="en-US" w:eastAsia="en-US" w:bidi="ar-SA"/>
        </w:rPr>
      </w:sdtEndPr>
      <w:sdtContent>
        <w:p w14:paraId="4D87A9C2">
          <w:pPr>
            <w:spacing w:before="0" w:beforeLines="0" w:after="0" w:afterLines="0" w:line="600" w:lineRule="auto"/>
            <w:ind w:left="0" w:leftChars="0" w:right="0" w:rightChars="0" w:firstLine="0" w:firstLineChars="0"/>
            <w:jc w:val="center"/>
            <w:rPr>
              <w:rFonts w:hint="eastAsia" w:ascii="宋体" w:hAnsi="宋体" w:eastAsia="宋体" w:cs="宋体"/>
              <w:sz w:val="40"/>
              <w:szCs w:val="40"/>
            </w:rPr>
          </w:pPr>
          <w:r>
            <w:rPr>
              <w:rFonts w:hint="eastAsia" w:ascii="宋体" w:hAnsi="宋体" w:eastAsia="宋体" w:cs="宋体"/>
              <w:sz w:val="40"/>
              <w:szCs w:val="40"/>
            </w:rPr>
            <w:t>目</w:t>
          </w:r>
          <w:r>
            <w:rPr>
              <w:rFonts w:hint="eastAsia" w:ascii="宋体" w:hAnsi="宋体" w:eastAsia="宋体" w:cs="宋体"/>
              <w:sz w:val="40"/>
              <w:szCs w:val="40"/>
              <w:lang w:val="en-US" w:eastAsia="zh-CN"/>
            </w:rPr>
            <w:t xml:space="preserve">  </w:t>
          </w:r>
          <w:r>
            <w:rPr>
              <w:rFonts w:hint="eastAsia" w:ascii="宋体" w:hAnsi="宋体" w:eastAsia="宋体" w:cs="宋体"/>
              <w:sz w:val="40"/>
              <w:szCs w:val="40"/>
            </w:rPr>
            <w:t>录</w:t>
          </w:r>
        </w:p>
        <w:p w14:paraId="4BA4A3FA">
          <w:pPr>
            <w:pStyle w:val="9"/>
            <w:tabs>
              <w:tab w:val="right" w:leader="dot" w:pos="9072"/>
            </w:tabs>
            <w:spacing w:line="600" w:lineRule="auto"/>
            <w:jc w:val="center"/>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TOC \o "1-3" \h \u </w:instrText>
          </w:r>
          <w:r>
            <w:rPr>
              <w:rFonts w:hint="eastAsia" w:ascii="宋体" w:hAnsi="宋体" w:eastAsia="宋体" w:cs="宋体"/>
              <w:sz w:val="28"/>
              <w:szCs w:val="28"/>
            </w:rPr>
            <w:fldChar w:fldCharType="separate"/>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_Toc14073 </w:instrText>
          </w:r>
          <w:r>
            <w:rPr>
              <w:rFonts w:hint="eastAsia" w:ascii="宋体" w:hAnsi="宋体" w:eastAsia="宋体" w:cs="宋体"/>
              <w:sz w:val="28"/>
              <w:szCs w:val="28"/>
            </w:rPr>
            <w:fldChar w:fldCharType="separate"/>
          </w:r>
          <w:r>
            <w:rPr>
              <w:rFonts w:hint="eastAsia" w:ascii="宋体" w:hAnsi="宋体" w:eastAsia="宋体" w:cs="宋体"/>
              <w:bCs/>
              <w:spacing w:val="6"/>
              <w:sz w:val="28"/>
              <w:szCs w:val="28"/>
            </w:rPr>
            <w:t>第一部分</w:t>
          </w:r>
          <w:r>
            <w:rPr>
              <w:rFonts w:hint="eastAsia" w:ascii="宋体" w:hAnsi="宋体" w:eastAsia="宋体" w:cs="宋体"/>
              <w:spacing w:val="6"/>
              <w:sz w:val="28"/>
              <w:szCs w:val="28"/>
            </w:rPr>
            <w:t xml:space="preserve"> </w:t>
          </w:r>
          <w:r>
            <w:rPr>
              <w:rFonts w:hint="eastAsia" w:ascii="宋体" w:hAnsi="宋体" w:eastAsia="宋体" w:cs="宋体"/>
              <w:bCs/>
              <w:spacing w:val="6"/>
              <w:sz w:val="28"/>
              <w:szCs w:val="28"/>
            </w:rPr>
            <w:t>招标公告</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_Toc14073 \h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0B6589AE">
          <w:pPr>
            <w:pStyle w:val="9"/>
            <w:tabs>
              <w:tab w:val="right" w:leader="dot" w:pos="9072"/>
            </w:tabs>
            <w:spacing w:line="600" w:lineRule="auto"/>
            <w:jc w:val="center"/>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_Toc725 </w:instrText>
          </w:r>
          <w:r>
            <w:rPr>
              <w:rFonts w:hint="eastAsia" w:ascii="宋体" w:hAnsi="宋体" w:eastAsia="宋体" w:cs="宋体"/>
              <w:sz w:val="28"/>
              <w:szCs w:val="28"/>
            </w:rPr>
            <w:fldChar w:fldCharType="separate"/>
          </w:r>
          <w:r>
            <w:rPr>
              <w:rFonts w:hint="eastAsia" w:ascii="宋体" w:hAnsi="宋体" w:eastAsia="宋体" w:cs="宋体"/>
              <w:bCs/>
              <w:spacing w:val="6"/>
              <w:sz w:val="28"/>
              <w:szCs w:val="28"/>
            </w:rPr>
            <w:t>第二部分</w:t>
          </w:r>
          <w:r>
            <w:rPr>
              <w:rFonts w:hint="eastAsia" w:ascii="宋体" w:hAnsi="宋体" w:eastAsia="宋体" w:cs="宋体"/>
              <w:spacing w:val="6"/>
              <w:sz w:val="28"/>
              <w:szCs w:val="28"/>
            </w:rPr>
            <w:t xml:space="preserve"> </w:t>
          </w:r>
          <w:r>
            <w:rPr>
              <w:rFonts w:hint="eastAsia" w:ascii="宋体" w:hAnsi="宋体" w:eastAsia="宋体" w:cs="宋体"/>
              <w:bCs/>
              <w:spacing w:val="6"/>
              <w:sz w:val="28"/>
              <w:szCs w:val="28"/>
            </w:rPr>
            <w:t>投标</w:t>
          </w:r>
          <w:r>
            <w:rPr>
              <w:rFonts w:hint="eastAsia" w:ascii="宋体" w:hAnsi="宋体" w:eastAsia="宋体" w:cs="宋体"/>
              <w:bCs/>
              <w:spacing w:val="6"/>
              <w:sz w:val="28"/>
              <w:szCs w:val="28"/>
              <w:lang w:val="en-US" w:eastAsia="zh-CN"/>
            </w:rPr>
            <w:t>供应商</w:t>
          </w:r>
          <w:r>
            <w:rPr>
              <w:rFonts w:hint="eastAsia" w:ascii="宋体" w:hAnsi="宋体" w:eastAsia="宋体" w:cs="宋体"/>
              <w:bCs/>
              <w:spacing w:val="6"/>
              <w:sz w:val="28"/>
              <w:szCs w:val="28"/>
            </w:rPr>
            <w:t>须知</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_Toc725 \h </w:instrText>
          </w:r>
          <w:r>
            <w:rPr>
              <w:rFonts w:hint="eastAsia" w:ascii="宋体" w:hAnsi="宋体" w:eastAsia="宋体" w:cs="宋体"/>
              <w:sz w:val="28"/>
              <w:szCs w:val="28"/>
            </w:rPr>
            <w:fldChar w:fldCharType="separate"/>
          </w:r>
          <w:r>
            <w:rPr>
              <w:rFonts w:hint="eastAsia" w:ascii="宋体" w:hAnsi="宋体" w:eastAsia="宋体" w:cs="宋体"/>
              <w:sz w:val="28"/>
              <w:szCs w:val="28"/>
            </w:rPr>
            <w:t>19</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5E9D81E7">
          <w:pPr>
            <w:pStyle w:val="9"/>
            <w:tabs>
              <w:tab w:val="right" w:leader="dot" w:pos="9072"/>
            </w:tabs>
            <w:spacing w:line="600" w:lineRule="auto"/>
            <w:jc w:val="center"/>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_Toc27962 </w:instrText>
          </w:r>
          <w:r>
            <w:rPr>
              <w:rFonts w:hint="eastAsia" w:ascii="宋体" w:hAnsi="宋体" w:eastAsia="宋体" w:cs="宋体"/>
              <w:sz w:val="28"/>
              <w:szCs w:val="28"/>
            </w:rPr>
            <w:fldChar w:fldCharType="separate"/>
          </w:r>
          <w:r>
            <w:rPr>
              <w:rFonts w:hint="eastAsia" w:ascii="宋体" w:hAnsi="宋体" w:eastAsia="宋体" w:cs="宋体"/>
              <w:bCs/>
              <w:spacing w:val="6"/>
              <w:sz w:val="28"/>
              <w:szCs w:val="28"/>
              <w:lang w:val="en-US" w:eastAsia="zh-CN"/>
            </w:rPr>
            <w:t>第三部分 评标方法</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_Toc27962 \h </w:instrText>
          </w:r>
          <w:r>
            <w:rPr>
              <w:rFonts w:hint="eastAsia" w:ascii="宋体" w:hAnsi="宋体" w:eastAsia="宋体" w:cs="宋体"/>
              <w:sz w:val="28"/>
              <w:szCs w:val="28"/>
            </w:rPr>
            <w:fldChar w:fldCharType="separate"/>
          </w:r>
          <w:r>
            <w:rPr>
              <w:rFonts w:hint="eastAsia" w:ascii="宋体" w:hAnsi="宋体" w:eastAsia="宋体" w:cs="宋体"/>
              <w:sz w:val="28"/>
              <w:szCs w:val="28"/>
            </w:rPr>
            <w:t>43</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3A7E75AE">
          <w:pPr>
            <w:pStyle w:val="9"/>
            <w:tabs>
              <w:tab w:val="right" w:leader="dot" w:pos="9072"/>
            </w:tabs>
            <w:spacing w:line="600" w:lineRule="auto"/>
            <w:jc w:val="center"/>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_Toc13964 </w:instrText>
          </w:r>
          <w:r>
            <w:rPr>
              <w:rFonts w:hint="eastAsia" w:ascii="宋体" w:hAnsi="宋体" w:eastAsia="宋体" w:cs="宋体"/>
              <w:sz w:val="28"/>
              <w:szCs w:val="28"/>
            </w:rPr>
            <w:fldChar w:fldCharType="separate"/>
          </w:r>
          <w:r>
            <w:rPr>
              <w:rFonts w:hint="eastAsia" w:ascii="宋体" w:hAnsi="宋体" w:eastAsia="宋体" w:cs="宋体"/>
              <w:bCs/>
              <w:spacing w:val="6"/>
              <w:sz w:val="28"/>
              <w:szCs w:val="28"/>
              <w:lang w:val="en-US" w:eastAsia="zh-CN"/>
            </w:rPr>
            <w:t>第五部分 项目采购内容及要求</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_Toc13964 \h </w:instrText>
          </w:r>
          <w:r>
            <w:rPr>
              <w:rFonts w:hint="eastAsia" w:ascii="宋体" w:hAnsi="宋体" w:eastAsia="宋体" w:cs="宋体"/>
              <w:sz w:val="28"/>
              <w:szCs w:val="28"/>
            </w:rPr>
            <w:fldChar w:fldCharType="separate"/>
          </w:r>
          <w:r>
            <w:rPr>
              <w:rFonts w:hint="eastAsia" w:ascii="宋体" w:hAnsi="宋体" w:eastAsia="宋体" w:cs="宋体"/>
              <w:sz w:val="28"/>
              <w:szCs w:val="28"/>
            </w:rPr>
            <w:t>63</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05E42614">
          <w:pPr>
            <w:pStyle w:val="9"/>
            <w:tabs>
              <w:tab w:val="right" w:leader="dot" w:pos="9072"/>
            </w:tabs>
            <w:spacing w:line="600" w:lineRule="auto"/>
            <w:jc w:val="center"/>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_Toc10687 </w:instrText>
          </w:r>
          <w:r>
            <w:rPr>
              <w:rFonts w:hint="eastAsia" w:ascii="宋体" w:hAnsi="宋体" w:eastAsia="宋体" w:cs="宋体"/>
              <w:sz w:val="28"/>
              <w:szCs w:val="28"/>
            </w:rPr>
            <w:fldChar w:fldCharType="separate"/>
          </w:r>
          <w:r>
            <w:rPr>
              <w:rFonts w:hint="eastAsia" w:ascii="宋体" w:hAnsi="宋体" w:eastAsia="宋体" w:cs="宋体"/>
              <w:bCs/>
              <w:spacing w:val="6"/>
              <w:sz w:val="28"/>
              <w:szCs w:val="28"/>
              <w:lang w:val="en-US" w:eastAsia="zh-CN"/>
            </w:rPr>
            <w:t>第六部分 投标文件构成及格式</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_Toc10687 \h </w:instrText>
          </w:r>
          <w:r>
            <w:rPr>
              <w:rFonts w:hint="eastAsia" w:ascii="宋体" w:hAnsi="宋体" w:eastAsia="宋体" w:cs="宋体"/>
              <w:sz w:val="28"/>
              <w:szCs w:val="28"/>
            </w:rPr>
            <w:fldChar w:fldCharType="separate"/>
          </w:r>
          <w:r>
            <w:rPr>
              <w:rFonts w:hint="eastAsia" w:ascii="宋体" w:hAnsi="宋体" w:eastAsia="宋体" w:cs="宋体"/>
              <w:sz w:val="28"/>
              <w:szCs w:val="28"/>
            </w:rPr>
            <w:t>82</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462B3D54">
          <w:pPr>
            <w:keepNext w:val="0"/>
            <w:keepLines w:val="0"/>
            <w:pageBreakBefore w:val="0"/>
            <w:widowControl/>
            <w:kinsoku w:val="0"/>
            <w:wordWrap/>
            <w:overflowPunct/>
            <w:topLinePunct w:val="0"/>
            <w:autoSpaceDE w:val="0"/>
            <w:autoSpaceDN w:val="0"/>
            <w:bidi w:val="0"/>
            <w:adjustRightInd w:val="0"/>
            <w:snapToGrid w:val="0"/>
            <w:spacing w:line="600" w:lineRule="auto"/>
            <w:ind w:left="0" w:leftChars="0" w:right="0" w:firstLine="560" w:firstLineChars="200"/>
            <w:jc w:val="center"/>
            <w:textAlignment w:val="baseline"/>
            <w:rPr>
              <w:rFonts w:hint="eastAsia" w:ascii="宋体" w:hAnsi="宋体" w:eastAsia="宋体" w:cs="宋体"/>
              <w:snapToGrid w:val="0"/>
              <w:color w:val="000000"/>
              <w:kern w:val="0"/>
              <w:sz w:val="21"/>
              <w:szCs w:val="20"/>
              <w:lang w:val="en-US" w:eastAsia="en-US" w:bidi="ar-SA"/>
            </w:rPr>
          </w:pPr>
          <w:r>
            <w:rPr>
              <w:rFonts w:hint="eastAsia" w:ascii="宋体" w:hAnsi="宋体" w:eastAsia="宋体" w:cs="宋体"/>
              <w:sz w:val="28"/>
              <w:szCs w:val="28"/>
            </w:rPr>
            <w:fldChar w:fldCharType="end"/>
          </w:r>
        </w:p>
      </w:sdtContent>
    </w:sdt>
    <w:p w14:paraId="7C55862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napToGrid w:val="0"/>
          <w:color w:val="000000"/>
          <w:kern w:val="0"/>
          <w:sz w:val="21"/>
          <w:szCs w:val="20"/>
          <w:lang w:val="en-US" w:eastAsia="en-US" w:bidi="ar-SA"/>
        </w:rPr>
        <w:sectPr>
          <w:pgSz w:w="11906" w:h="16839"/>
          <w:pgMar w:top="1417" w:right="1417" w:bottom="1417" w:left="1417" w:header="964" w:footer="964" w:gutter="0"/>
          <w:pgNumType w:fmt="decimal"/>
          <w:cols w:space="720" w:num="1"/>
        </w:sectPr>
      </w:pPr>
    </w:p>
    <w:p w14:paraId="2F2AC432">
      <w:pPr>
        <w:keepNext w:val="0"/>
        <w:keepLines w:val="0"/>
        <w:pageBreakBefore w:val="0"/>
        <w:widowControl/>
        <w:kinsoku w:val="0"/>
        <w:wordWrap/>
        <w:overflowPunct/>
        <w:topLinePunct w:val="0"/>
        <w:autoSpaceDE w:val="0"/>
        <w:autoSpaceDN w:val="0"/>
        <w:bidi w:val="0"/>
        <w:adjustRightInd w:val="0"/>
        <w:snapToGrid w:val="0"/>
        <w:spacing w:before="64" w:line="360" w:lineRule="auto"/>
        <w:ind w:right="0"/>
        <w:jc w:val="center"/>
        <w:textAlignment w:val="baseline"/>
        <w:outlineLvl w:val="0"/>
        <w:rPr>
          <w:rFonts w:hint="eastAsia" w:ascii="宋体" w:hAnsi="宋体" w:eastAsia="宋体" w:cs="宋体"/>
          <w:sz w:val="31"/>
          <w:szCs w:val="31"/>
        </w:rPr>
      </w:pPr>
      <w:bookmarkStart w:id="0" w:name="bookmark1"/>
      <w:bookmarkEnd w:id="0"/>
      <w:bookmarkStart w:id="1" w:name="bookmark2"/>
      <w:bookmarkEnd w:id="1"/>
      <w:bookmarkStart w:id="2" w:name="_Toc14073"/>
      <w:r>
        <w:rPr>
          <w:rFonts w:hint="eastAsia" w:ascii="宋体" w:hAnsi="宋体" w:eastAsia="宋体" w:cs="宋体"/>
          <w:b/>
          <w:bCs/>
          <w:spacing w:val="6"/>
          <w:sz w:val="31"/>
          <w:szCs w:val="31"/>
        </w:rPr>
        <w:t>第一部分</w:t>
      </w:r>
      <w:r>
        <w:rPr>
          <w:rFonts w:hint="eastAsia" w:ascii="宋体" w:hAnsi="宋体" w:eastAsia="宋体" w:cs="宋体"/>
          <w:spacing w:val="6"/>
          <w:sz w:val="31"/>
          <w:szCs w:val="31"/>
        </w:rPr>
        <w:t xml:space="preserve"> </w:t>
      </w:r>
      <w:r>
        <w:rPr>
          <w:rFonts w:hint="eastAsia" w:ascii="宋体" w:hAnsi="宋体" w:eastAsia="宋体" w:cs="宋体"/>
          <w:b/>
          <w:bCs/>
          <w:spacing w:val="6"/>
          <w:sz w:val="31"/>
          <w:szCs w:val="31"/>
        </w:rPr>
        <w:t>招标公告</w:t>
      </w:r>
      <w:bookmarkEnd w:id="2"/>
    </w:p>
    <w:p w14:paraId="47A4F11C">
      <w:pPr>
        <w:pStyle w:val="5"/>
        <w:keepNext w:val="0"/>
        <w:keepLines w:val="0"/>
        <w:pageBreakBefore w:val="0"/>
        <w:widowControl/>
        <w:kinsoku w:val="0"/>
        <w:wordWrap/>
        <w:overflowPunct/>
        <w:topLinePunct w:val="0"/>
        <w:autoSpaceDE w:val="0"/>
        <w:autoSpaceDN w:val="0"/>
        <w:bidi w:val="0"/>
        <w:adjustRightInd w:val="0"/>
        <w:snapToGrid w:val="0"/>
        <w:spacing w:before="62" w:line="360" w:lineRule="auto"/>
        <w:ind w:right="0"/>
        <w:jc w:val="center"/>
        <w:textAlignment w:val="baseline"/>
        <w:rPr>
          <w:rFonts w:hint="eastAsia" w:ascii="宋体" w:hAnsi="宋体" w:eastAsia="宋体" w:cs="宋体"/>
          <w:b/>
          <w:bCs/>
          <w:spacing w:val="11"/>
          <w:sz w:val="24"/>
          <w:szCs w:val="24"/>
        </w:rPr>
      </w:pPr>
      <w:bookmarkStart w:id="3" w:name="bookmark6"/>
      <w:bookmarkEnd w:id="3"/>
      <w:r>
        <w:rPr>
          <w:rFonts w:hint="eastAsia" w:ascii="宋体" w:hAnsi="宋体" w:eastAsia="宋体" w:cs="宋体"/>
          <w:b/>
          <w:bCs/>
          <w:spacing w:val="11"/>
          <w:sz w:val="24"/>
          <w:szCs w:val="24"/>
        </w:rPr>
        <w:t>陕西省秦巴山区汉江丹江流域中央财政国土绿化⽰范项目(商州2026年度)</w:t>
      </w:r>
    </w:p>
    <w:p w14:paraId="53F74D40">
      <w:pPr>
        <w:pStyle w:val="5"/>
        <w:keepNext w:val="0"/>
        <w:keepLines w:val="0"/>
        <w:pageBreakBefore w:val="0"/>
        <w:widowControl/>
        <w:kinsoku w:val="0"/>
        <w:wordWrap/>
        <w:overflowPunct/>
        <w:topLinePunct w:val="0"/>
        <w:autoSpaceDE w:val="0"/>
        <w:autoSpaceDN w:val="0"/>
        <w:bidi w:val="0"/>
        <w:adjustRightInd w:val="0"/>
        <w:snapToGrid w:val="0"/>
        <w:spacing w:before="62" w:line="360" w:lineRule="auto"/>
        <w:ind w:right="0"/>
        <w:jc w:val="center"/>
        <w:textAlignment w:val="baseline"/>
        <w:rPr>
          <w:rFonts w:hint="eastAsia" w:ascii="宋体" w:hAnsi="宋体" w:eastAsia="宋体" w:cs="宋体"/>
          <w:sz w:val="24"/>
          <w:szCs w:val="24"/>
        </w:rPr>
      </w:pPr>
      <w:r>
        <w:rPr>
          <w:rFonts w:hint="eastAsia" w:ascii="宋体" w:hAnsi="宋体" w:eastAsia="宋体" w:cs="宋体"/>
          <w:b/>
          <w:bCs/>
          <w:spacing w:val="11"/>
          <w:sz w:val="24"/>
          <w:szCs w:val="24"/>
        </w:rPr>
        <w:t>招标</w:t>
      </w:r>
      <w:r>
        <w:rPr>
          <w:rFonts w:hint="eastAsia" w:ascii="宋体" w:hAnsi="宋体" w:eastAsia="宋体" w:cs="宋体"/>
          <w:b/>
          <w:bCs/>
          <w:spacing w:val="3"/>
          <w:sz w:val="24"/>
          <w:szCs w:val="24"/>
        </w:rPr>
        <w:t>公告</w:t>
      </w:r>
    </w:p>
    <w:tbl>
      <w:tblPr>
        <w:tblStyle w:val="14"/>
        <w:tblW w:w="9200" w:type="dxa"/>
        <w:tblInd w:w="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9200"/>
      </w:tblGrid>
      <w:tr w14:paraId="40DEF22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1777" w:hRule="atLeast"/>
        </w:trPr>
        <w:tc>
          <w:tcPr>
            <w:tcW w:w="9200" w:type="dxa"/>
            <w:vAlign w:val="top"/>
          </w:tcPr>
          <w:p w14:paraId="7718B946">
            <w:pPr>
              <w:pStyle w:val="15"/>
              <w:keepNext w:val="0"/>
              <w:keepLines w:val="0"/>
              <w:pageBreakBefore w:val="0"/>
              <w:widowControl/>
              <w:kinsoku w:val="0"/>
              <w:wordWrap/>
              <w:overflowPunct/>
              <w:topLinePunct w:val="0"/>
              <w:autoSpaceDE w:val="0"/>
              <w:autoSpaceDN w:val="0"/>
              <w:bidi w:val="0"/>
              <w:adjustRightInd w:val="0"/>
              <w:snapToGrid w:val="0"/>
              <w:spacing w:before="214" w:line="360" w:lineRule="auto"/>
              <w:ind w:left="0" w:leftChars="0" w:right="0" w:rightChars="0" w:firstLine="446" w:firstLineChars="200"/>
              <w:textAlignment w:val="baseline"/>
              <w:outlineLvl w:val="9"/>
              <w:rPr>
                <w:rFonts w:hint="eastAsia" w:ascii="宋体" w:hAnsi="宋体" w:eastAsia="宋体" w:cs="宋体"/>
                <w:sz w:val="21"/>
                <w:szCs w:val="21"/>
              </w:rPr>
            </w:pPr>
            <w:r>
              <w:rPr>
                <w:rFonts w:hint="eastAsia" w:ascii="宋体" w:hAnsi="宋体" w:eastAsia="宋体" w:cs="宋体"/>
                <w:b/>
                <w:bCs/>
                <w:spacing w:val="6"/>
                <w:sz w:val="21"/>
                <w:szCs w:val="21"/>
              </w:rPr>
              <w:t>项目概况</w:t>
            </w:r>
          </w:p>
          <w:p w14:paraId="61CB12A2">
            <w:pPr>
              <w:pStyle w:val="15"/>
              <w:keepNext w:val="0"/>
              <w:keepLines w:val="0"/>
              <w:pageBreakBefore w:val="0"/>
              <w:widowControl/>
              <w:kinsoku w:val="0"/>
              <w:wordWrap/>
              <w:overflowPunct/>
              <w:topLinePunct w:val="0"/>
              <w:autoSpaceDE w:val="0"/>
              <w:autoSpaceDN w:val="0"/>
              <w:bidi w:val="0"/>
              <w:adjustRightInd w:val="0"/>
              <w:snapToGrid w:val="0"/>
              <w:spacing w:before="122" w:line="360" w:lineRule="auto"/>
              <w:ind w:left="0" w:leftChars="0" w:right="0" w:firstLine="452" w:firstLineChars="200"/>
              <w:textAlignment w:val="baseline"/>
              <w:rPr>
                <w:rFonts w:hint="eastAsia" w:ascii="宋体" w:hAnsi="宋体" w:eastAsia="宋体" w:cs="宋体"/>
              </w:rPr>
            </w:pPr>
            <w:r>
              <w:rPr>
                <w:rFonts w:hint="eastAsia" w:ascii="宋体" w:hAnsi="宋体" w:eastAsia="宋体" w:cs="宋体"/>
                <w:spacing w:val="8"/>
                <w:sz w:val="21"/>
                <w:szCs w:val="21"/>
              </w:rPr>
              <w:t>陕西省秦巴山区汉江丹江流域中央财政国土绿化⽰范项目(商州区2026年度)招标项目的</w:t>
            </w:r>
            <w:r>
              <w:rPr>
                <w:rFonts w:hint="eastAsia" w:ascii="宋体" w:hAnsi="宋体" w:eastAsia="宋体" w:cs="宋体"/>
                <w:spacing w:val="7"/>
                <w:sz w:val="21"/>
                <w:szCs w:val="21"/>
              </w:rPr>
              <w:t>潜在投标人应在商洛市商州区中心广场财经小区</w:t>
            </w:r>
            <w:r>
              <w:rPr>
                <w:rFonts w:hint="eastAsia" w:ascii="宋体" w:hAnsi="宋体" w:eastAsia="宋体" w:cs="宋体"/>
                <w:spacing w:val="5"/>
                <w:sz w:val="21"/>
                <w:szCs w:val="21"/>
              </w:rPr>
              <w:t>2号楼中单元202室获取招标文件，</w:t>
            </w:r>
            <w:r>
              <w:rPr>
                <w:rFonts w:hint="eastAsia" w:ascii="宋体" w:hAnsi="宋体" w:eastAsia="宋体" w:cs="宋体"/>
                <w:spacing w:val="-11"/>
                <w:sz w:val="21"/>
                <w:szCs w:val="21"/>
              </w:rPr>
              <w:t xml:space="preserve"> </w:t>
            </w:r>
            <w:r>
              <w:rPr>
                <w:rFonts w:hint="eastAsia" w:ascii="宋体" w:hAnsi="宋体" w:eastAsia="宋体" w:cs="宋体"/>
                <w:spacing w:val="5"/>
                <w:sz w:val="21"/>
                <w:szCs w:val="21"/>
              </w:rPr>
              <w:t>并于</w:t>
            </w:r>
            <w:r>
              <w:rPr>
                <w:rFonts w:hint="eastAsia" w:ascii="宋体" w:hAnsi="宋体" w:eastAsia="宋体" w:cs="宋体"/>
                <w:spacing w:val="16"/>
                <w:w w:val="101"/>
                <w:sz w:val="21"/>
                <w:szCs w:val="21"/>
              </w:rPr>
              <w:t xml:space="preserve"> </w:t>
            </w:r>
            <w:r>
              <w:rPr>
                <w:rFonts w:hint="eastAsia" w:ascii="宋体" w:hAnsi="宋体" w:eastAsia="宋体" w:cs="宋体"/>
                <w:spacing w:val="5"/>
                <w:sz w:val="21"/>
                <w:szCs w:val="21"/>
              </w:rPr>
              <w:t>2026年07月23日</w:t>
            </w:r>
            <w:r>
              <w:rPr>
                <w:rFonts w:hint="eastAsia" w:ascii="宋体" w:hAnsi="宋体" w:eastAsia="宋体" w:cs="宋体"/>
                <w:spacing w:val="41"/>
                <w:w w:val="101"/>
                <w:sz w:val="21"/>
                <w:szCs w:val="21"/>
              </w:rPr>
              <w:t xml:space="preserve"> </w:t>
            </w:r>
            <w:r>
              <w:rPr>
                <w:rFonts w:hint="eastAsia" w:ascii="宋体" w:hAnsi="宋体" w:eastAsia="宋体" w:cs="宋体"/>
                <w:spacing w:val="5"/>
                <w:sz w:val="21"/>
                <w:szCs w:val="21"/>
              </w:rPr>
              <w:t>08时30分</w:t>
            </w:r>
            <w:r>
              <w:rPr>
                <w:rFonts w:hint="eastAsia" w:ascii="宋体" w:hAnsi="宋体" w:eastAsia="宋体" w:cs="宋体"/>
                <w:spacing w:val="16"/>
                <w:sz w:val="21"/>
                <w:szCs w:val="21"/>
              </w:rPr>
              <w:t xml:space="preserve"> </w:t>
            </w:r>
            <w:r>
              <w:rPr>
                <w:rFonts w:hint="eastAsia" w:ascii="宋体" w:hAnsi="宋体" w:eastAsia="宋体" w:cs="宋体"/>
                <w:spacing w:val="5"/>
                <w:sz w:val="21"/>
                <w:szCs w:val="21"/>
              </w:rPr>
              <w:t>（北京时间）前递交投标文件。</w:t>
            </w:r>
          </w:p>
        </w:tc>
      </w:tr>
    </w:tbl>
    <w:p w14:paraId="779AA830">
      <w:pPr>
        <w:pStyle w:val="5"/>
        <w:keepNext w:val="0"/>
        <w:keepLines w:val="0"/>
        <w:pageBreakBefore w:val="0"/>
        <w:widowControl/>
        <w:kinsoku w:val="0"/>
        <w:wordWrap/>
        <w:overflowPunct/>
        <w:topLinePunct w:val="0"/>
        <w:autoSpaceDE w:val="0"/>
        <w:autoSpaceDN w:val="0"/>
        <w:bidi w:val="0"/>
        <w:adjustRightInd w:val="0"/>
        <w:snapToGrid w:val="0"/>
        <w:spacing w:before="69" w:line="360" w:lineRule="auto"/>
        <w:ind w:left="0" w:leftChars="0" w:right="0" w:rightChars="0" w:firstLine="446" w:firstLineChars="200"/>
        <w:textAlignment w:val="baseline"/>
        <w:outlineLvl w:val="9"/>
        <w:rPr>
          <w:rFonts w:hint="eastAsia" w:ascii="宋体" w:hAnsi="宋体" w:eastAsia="宋体" w:cs="宋体"/>
        </w:rPr>
      </w:pPr>
      <w:r>
        <w:rPr>
          <w:rFonts w:hint="eastAsia" w:ascii="宋体" w:hAnsi="宋体" w:eastAsia="宋体" w:cs="宋体"/>
          <w:b/>
          <w:bCs/>
          <w:spacing w:val="6"/>
        </w:rPr>
        <w:t>一、项目基本情况</w:t>
      </w:r>
    </w:p>
    <w:p w14:paraId="3CB9DDF2">
      <w:pPr>
        <w:pStyle w:val="5"/>
        <w:keepNext w:val="0"/>
        <w:keepLines w:val="0"/>
        <w:pageBreakBefore w:val="0"/>
        <w:widowControl/>
        <w:kinsoku w:val="0"/>
        <w:wordWrap/>
        <w:overflowPunct/>
        <w:topLinePunct w:val="0"/>
        <w:autoSpaceDE w:val="0"/>
        <w:autoSpaceDN w:val="0"/>
        <w:bidi w:val="0"/>
        <w:adjustRightInd w:val="0"/>
        <w:snapToGrid w:val="0"/>
        <w:spacing w:before="256" w:line="312" w:lineRule="auto"/>
        <w:ind w:left="0" w:leftChars="0" w:right="0" w:firstLine="460" w:firstLineChars="200"/>
        <w:textAlignment w:val="baseline"/>
        <w:rPr>
          <w:rFonts w:hint="eastAsia" w:ascii="宋体" w:hAnsi="宋体" w:eastAsia="宋体" w:cs="宋体"/>
        </w:rPr>
      </w:pPr>
      <w:r>
        <w:rPr>
          <w:rFonts w:hint="eastAsia" w:ascii="宋体" w:hAnsi="宋体" w:eastAsia="宋体" w:cs="宋体"/>
          <w:spacing w:val="10"/>
        </w:rPr>
        <w:t>项目编号：</w:t>
      </w:r>
      <w:r>
        <w:rPr>
          <w:rFonts w:hint="eastAsia" w:ascii="宋体" w:hAnsi="宋体" w:eastAsia="宋体" w:cs="宋体"/>
        </w:rPr>
        <w:t>XHMZ</w:t>
      </w:r>
      <w:r>
        <w:rPr>
          <w:rFonts w:hint="eastAsia" w:ascii="宋体" w:hAnsi="宋体" w:eastAsia="宋体" w:cs="宋体"/>
          <w:spacing w:val="10"/>
        </w:rPr>
        <w:t>2026-</w:t>
      </w:r>
      <w:r>
        <w:rPr>
          <w:rFonts w:hint="eastAsia" w:ascii="宋体" w:hAnsi="宋体" w:eastAsia="宋体" w:cs="宋体"/>
        </w:rPr>
        <w:t>ZFCG</w:t>
      </w:r>
      <w:r>
        <w:rPr>
          <w:rFonts w:hint="eastAsia" w:ascii="宋体" w:hAnsi="宋体" w:eastAsia="宋体" w:cs="宋体"/>
          <w:spacing w:val="10"/>
        </w:rPr>
        <w:t>005</w:t>
      </w:r>
    </w:p>
    <w:p w14:paraId="328ACC75">
      <w:pPr>
        <w:pStyle w:val="5"/>
        <w:keepNext w:val="0"/>
        <w:keepLines w:val="0"/>
        <w:pageBreakBefore w:val="0"/>
        <w:widowControl/>
        <w:kinsoku w:val="0"/>
        <w:wordWrap/>
        <w:overflowPunct/>
        <w:topLinePunct w:val="0"/>
        <w:autoSpaceDE w:val="0"/>
        <w:autoSpaceDN w:val="0"/>
        <w:bidi w:val="0"/>
        <w:adjustRightInd w:val="0"/>
        <w:snapToGrid w:val="0"/>
        <w:spacing w:before="151" w:line="312" w:lineRule="auto"/>
        <w:ind w:left="0" w:leftChars="0" w:right="0" w:firstLine="448" w:firstLineChars="200"/>
        <w:textAlignment w:val="baseline"/>
        <w:rPr>
          <w:rFonts w:hint="eastAsia" w:ascii="宋体" w:hAnsi="宋体" w:eastAsia="宋体" w:cs="宋体"/>
        </w:rPr>
      </w:pPr>
      <w:r>
        <w:rPr>
          <w:rFonts w:hint="eastAsia" w:ascii="宋体" w:hAnsi="宋体" w:eastAsia="宋体" w:cs="宋体"/>
          <w:spacing w:val="7"/>
        </w:rPr>
        <w:t>项目名称：</w:t>
      </w:r>
      <w:r>
        <w:rPr>
          <w:rFonts w:hint="eastAsia" w:ascii="宋体" w:hAnsi="宋体" w:eastAsia="宋体" w:cs="宋体"/>
          <w:spacing w:val="-18"/>
        </w:rPr>
        <w:t xml:space="preserve"> </w:t>
      </w:r>
      <w:r>
        <w:rPr>
          <w:rFonts w:hint="eastAsia" w:ascii="宋体" w:hAnsi="宋体" w:eastAsia="宋体" w:cs="宋体"/>
          <w:spacing w:val="7"/>
        </w:rPr>
        <w:t>陕西省秦巴山区汉江丹江流域中央财政国土绿化⽰范项目(商州区2026年度)</w:t>
      </w:r>
    </w:p>
    <w:p w14:paraId="1D9C6C78">
      <w:pPr>
        <w:pStyle w:val="5"/>
        <w:keepNext w:val="0"/>
        <w:keepLines w:val="0"/>
        <w:pageBreakBefore w:val="0"/>
        <w:widowControl/>
        <w:kinsoku w:val="0"/>
        <w:wordWrap/>
        <w:overflowPunct/>
        <w:topLinePunct w:val="0"/>
        <w:autoSpaceDE w:val="0"/>
        <w:autoSpaceDN w:val="0"/>
        <w:bidi w:val="0"/>
        <w:adjustRightInd w:val="0"/>
        <w:snapToGrid w:val="0"/>
        <w:spacing w:before="153" w:line="312" w:lineRule="auto"/>
        <w:ind w:left="0" w:leftChars="0" w:right="0" w:firstLine="448" w:firstLineChars="200"/>
        <w:textAlignment w:val="baseline"/>
        <w:rPr>
          <w:rFonts w:hint="eastAsia" w:ascii="宋体" w:hAnsi="宋体" w:eastAsia="宋体" w:cs="宋体"/>
        </w:rPr>
      </w:pPr>
      <w:r>
        <w:rPr>
          <w:rFonts w:hint="eastAsia" w:ascii="宋体" w:hAnsi="宋体" w:eastAsia="宋体" w:cs="宋体"/>
          <w:spacing w:val="7"/>
        </w:rPr>
        <w:t>采购方式：公开招标</w:t>
      </w:r>
    </w:p>
    <w:p w14:paraId="7CC7790D">
      <w:pPr>
        <w:pStyle w:val="5"/>
        <w:keepNext w:val="0"/>
        <w:keepLines w:val="0"/>
        <w:pageBreakBefore w:val="0"/>
        <w:widowControl/>
        <w:kinsoku w:val="0"/>
        <w:wordWrap/>
        <w:overflowPunct/>
        <w:topLinePunct w:val="0"/>
        <w:autoSpaceDE w:val="0"/>
        <w:autoSpaceDN w:val="0"/>
        <w:bidi w:val="0"/>
        <w:adjustRightInd w:val="0"/>
        <w:snapToGrid w:val="0"/>
        <w:spacing w:before="150" w:line="312" w:lineRule="auto"/>
        <w:ind w:left="0" w:leftChars="0" w:right="0" w:firstLine="440" w:firstLineChars="200"/>
        <w:textAlignment w:val="baseline"/>
        <w:rPr>
          <w:rFonts w:hint="eastAsia" w:ascii="宋体" w:hAnsi="宋体" w:eastAsia="宋体" w:cs="宋体"/>
        </w:rPr>
      </w:pPr>
      <w:r>
        <w:rPr>
          <w:rFonts w:hint="eastAsia" w:ascii="宋体" w:hAnsi="宋体" w:eastAsia="宋体" w:cs="宋体"/>
          <w:spacing w:val="5"/>
        </w:rPr>
        <w:t>预算金额：45,774,089.96元</w:t>
      </w:r>
    </w:p>
    <w:p w14:paraId="7B3F7FB8">
      <w:pPr>
        <w:pStyle w:val="5"/>
        <w:keepNext w:val="0"/>
        <w:keepLines w:val="0"/>
        <w:pageBreakBefore w:val="0"/>
        <w:widowControl/>
        <w:kinsoku w:val="0"/>
        <w:wordWrap/>
        <w:overflowPunct/>
        <w:topLinePunct w:val="0"/>
        <w:autoSpaceDE w:val="0"/>
        <w:autoSpaceDN w:val="0"/>
        <w:bidi w:val="0"/>
        <w:adjustRightInd w:val="0"/>
        <w:snapToGrid w:val="0"/>
        <w:spacing w:before="150" w:line="312" w:lineRule="auto"/>
        <w:ind w:left="0" w:leftChars="0" w:right="0" w:firstLine="448" w:firstLineChars="200"/>
        <w:textAlignment w:val="baseline"/>
        <w:rPr>
          <w:rFonts w:hint="eastAsia" w:ascii="宋体" w:hAnsi="宋体" w:eastAsia="宋体" w:cs="宋体"/>
          <w:spacing w:val="7"/>
        </w:rPr>
      </w:pPr>
      <w:r>
        <w:rPr>
          <w:rFonts w:hint="eastAsia" w:ascii="宋体" w:hAnsi="宋体" w:eastAsia="宋体" w:cs="宋体"/>
          <w:spacing w:val="7"/>
        </w:rPr>
        <w:t>采购需求：</w:t>
      </w:r>
    </w:p>
    <w:p w14:paraId="6F8CFAD6">
      <w:pPr>
        <w:pStyle w:val="5"/>
        <w:keepNext w:val="0"/>
        <w:keepLines w:val="0"/>
        <w:pageBreakBefore w:val="0"/>
        <w:widowControl/>
        <w:kinsoku w:val="0"/>
        <w:wordWrap/>
        <w:overflowPunct/>
        <w:topLinePunct w:val="0"/>
        <w:autoSpaceDE w:val="0"/>
        <w:autoSpaceDN w:val="0"/>
        <w:bidi w:val="0"/>
        <w:adjustRightInd w:val="0"/>
        <w:snapToGrid w:val="0"/>
        <w:spacing w:before="153" w:line="312" w:lineRule="auto"/>
        <w:ind w:left="0" w:leftChars="0" w:right="0" w:firstLine="448" w:firstLineChars="200"/>
        <w:textAlignment w:val="baseline"/>
        <w:rPr>
          <w:rFonts w:hint="eastAsia" w:ascii="宋体" w:hAnsi="宋体" w:eastAsia="宋体" w:cs="宋体"/>
          <w:spacing w:val="7"/>
          <w:lang w:eastAsia="zh-CN"/>
        </w:rPr>
      </w:pPr>
      <w:r>
        <w:rPr>
          <w:rFonts w:hint="eastAsia" w:ascii="宋体" w:hAnsi="宋体" w:eastAsia="宋体" w:cs="宋体"/>
          <w:spacing w:val="7"/>
        </w:rPr>
        <w:t>合同包1(陕西省秦巴山区汉江丹江流域中央财政国土绿化⽰范项目(商州区2026年度)合同包1)</w:t>
      </w:r>
      <w:r>
        <w:rPr>
          <w:rFonts w:hint="eastAsia" w:ascii="宋体" w:hAnsi="宋体" w:eastAsia="宋体" w:cs="宋体"/>
          <w:spacing w:val="7"/>
          <w:lang w:eastAsia="zh-CN"/>
        </w:rPr>
        <w:t>：</w:t>
      </w:r>
    </w:p>
    <w:p w14:paraId="2459C169">
      <w:pPr>
        <w:pStyle w:val="5"/>
        <w:keepNext w:val="0"/>
        <w:keepLines w:val="0"/>
        <w:pageBreakBefore w:val="0"/>
        <w:widowControl/>
        <w:kinsoku w:val="0"/>
        <w:wordWrap/>
        <w:overflowPunct/>
        <w:topLinePunct w:val="0"/>
        <w:autoSpaceDE w:val="0"/>
        <w:autoSpaceDN w:val="0"/>
        <w:bidi w:val="0"/>
        <w:adjustRightInd w:val="0"/>
        <w:snapToGrid w:val="0"/>
        <w:spacing w:before="153" w:line="360" w:lineRule="auto"/>
        <w:ind w:left="0" w:leftChars="0" w:right="0" w:firstLine="448" w:firstLineChars="200"/>
        <w:textAlignment w:val="baseline"/>
        <w:rPr>
          <w:rFonts w:hint="eastAsia" w:ascii="宋体" w:hAnsi="宋体" w:eastAsia="宋体" w:cs="宋体"/>
          <w:spacing w:val="7"/>
        </w:rPr>
      </w:pPr>
      <w:r>
        <w:rPr>
          <w:rFonts w:hint="eastAsia" w:ascii="宋体" w:hAnsi="宋体" w:eastAsia="宋体" w:cs="宋体"/>
          <w:spacing w:val="7"/>
        </w:rPr>
        <w:t>合同包预算金额： 1,899,200.00元</w:t>
      </w:r>
    </w:p>
    <w:p w14:paraId="2619CF42">
      <w:pPr>
        <w:pStyle w:val="5"/>
        <w:keepNext w:val="0"/>
        <w:keepLines w:val="0"/>
        <w:pageBreakBefore w:val="0"/>
        <w:widowControl/>
        <w:kinsoku w:val="0"/>
        <w:wordWrap/>
        <w:overflowPunct/>
        <w:topLinePunct w:val="0"/>
        <w:autoSpaceDE w:val="0"/>
        <w:autoSpaceDN w:val="0"/>
        <w:bidi w:val="0"/>
        <w:adjustRightInd w:val="0"/>
        <w:snapToGrid w:val="0"/>
        <w:spacing w:before="153" w:line="360" w:lineRule="auto"/>
        <w:ind w:left="0" w:leftChars="0" w:right="0" w:firstLine="448" w:firstLineChars="200"/>
        <w:textAlignment w:val="baseline"/>
        <w:rPr>
          <w:rFonts w:hint="eastAsia" w:ascii="宋体" w:hAnsi="宋体" w:eastAsia="宋体" w:cs="宋体"/>
          <w:spacing w:val="7"/>
        </w:rPr>
      </w:pPr>
      <w:r>
        <w:rPr>
          <w:rFonts w:hint="eastAsia" w:ascii="宋体" w:hAnsi="宋体" w:eastAsia="宋体" w:cs="宋体"/>
          <w:spacing w:val="7"/>
        </w:rPr>
        <w:t>合同包最高限价： 1,899,200.00元</w:t>
      </w:r>
    </w:p>
    <w:tbl>
      <w:tblPr>
        <w:tblStyle w:val="14"/>
        <w:tblW w:w="8857" w:type="dxa"/>
        <w:tblInd w:w="389" w:type="dxa"/>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Layout w:type="fixed"/>
        <w:tblCellMar>
          <w:top w:w="0" w:type="dxa"/>
          <w:left w:w="0" w:type="dxa"/>
          <w:bottom w:w="0" w:type="dxa"/>
          <w:right w:w="0" w:type="dxa"/>
        </w:tblCellMar>
      </w:tblPr>
      <w:tblGrid>
        <w:gridCol w:w="746"/>
        <w:gridCol w:w="2173"/>
        <w:gridCol w:w="2183"/>
        <w:gridCol w:w="887"/>
        <w:gridCol w:w="1536"/>
        <w:gridCol w:w="1332"/>
      </w:tblGrid>
      <w:tr w14:paraId="6F575BCF">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754" w:hRule="atLeast"/>
        </w:trPr>
        <w:tc>
          <w:tcPr>
            <w:tcW w:w="746" w:type="dxa"/>
            <w:vAlign w:val="center"/>
          </w:tcPr>
          <w:p w14:paraId="78A61CB4">
            <w:pPr>
              <w:pStyle w:val="15"/>
              <w:keepNext w:val="0"/>
              <w:keepLines w:val="0"/>
              <w:pageBreakBefore w:val="0"/>
              <w:widowControl/>
              <w:kinsoku w:val="0"/>
              <w:wordWrap/>
              <w:overflowPunct/>
              <w:topLinePunct w:val="0"/>
              <w:autoSpaceDE w:val="0"/>
              <w:autoSpaceDN w:val="0"/>
              <w:bidi w:val="0"/>
              <w:adjustRightInd w:val="0"/>
              <w:snapToGrid w:val="0"/>
              <w:spacing w:before="153" w:line="240" w:lineRule="auto"/>
              <w:ind w:right="0"/>
              <w:jc w:val="center"/>
              <w:textAlignment w:val="baseline"/>
              <w:rPr>
                <w:rFonts w:hint="eastAsia" w:ascii="宋体" w:hAnsi="宋体" w:eastAsia="宋体" w:cs="宋体"/>
              </w:rPr>
            </w:pPr>
            <w:r>
              <w:rPr>
                <w:rFonts w:hint="eastAsia" w:ascii="宋体" w:hAnsi="宋体" w:eastAsia="宋体" w:cs="宋体"/>
                <w:b/>
                <w:bCs/>
                <w:spacing w:val="2"/>
              </w:rPr>
              <w:t>品目号</w:t>
            </w:r>
          </w:p>
        </w:tc>
        <w:tc>
          <w:tcPr>
            <w:tcW w:w="2173" w:type="dxa"/>
            <w:vAlign w:val="center"/>
          </w:tcPr>
          <w:p w14:paraId="25EC6537">
            <w:pPr>
              <w:pStyle w:val="15"/>
              <w:keepNext w:val="0"/>
              <w:keepLines w:val="0"/>
              <w:pageBreakBefore w:val="0"/>
              <w:widowControl/>
              <w:kinsoku w:val="0"/>
              <w:wordWrap/>
              <w:overflowPunct/>
              <w:topLinePunct w:val="0"/>
              <w:autoSpaceDE w:val="0"/>
              <w:autoSpaceDN w:val="0"/>
              <w:bidi w:val="0"/>
              <w:adjustRightInd w:val="0"/>
              <w:snapToGrid w:val="0"/>
              <w:spacing w:before="153" w:line="240" w:lineRule="auto"/>
              <w:ind w:left="0" w:leftChars="0" w:right="0" w:firstLine="397" w:firstLineChars="200"/>
              <w:jc w:val="center"/>
              <w:textAlignment w:val="baseline"/>
              <w:rPr>
                <w:rFonts w:hint="eastAsia" w:ascii="宋体" w:hAnsi="宋体" w:eastAsia="宋体" w:cs="宋体"/>
              </w:rPr>
            </w:pPr>
            <w:r>
              <w:rPr>
                <w:rFonts w:hint="eastAsia" w:ascii="宋体" w:hAnsi="宋体" w:eastAsia="宋体" w:cs="宋体"/>
                <w:b/>
                <w:bCs/>
                <w:spacing w:val="4"/>
              </w:rPr>
              <w:t>品目名称</w:t>
            </w:r>
          </w:p>
        </w:tc>
        <w:tc>
          <w:tcPr>
            <w:tcW w:w="2183" w:type="dxa"/>
            <w:vAlign w:val="center"/>
          </w:tcPr>
          <w:p w14:paraId="0E38D8D8">
            <w:pPr>
              <w:pStyle w:val="15"/>
              <w:keepNext w:val="0"/>
              <w:keepLines w:val="0"/>
              <w:pageBreakBefore w:val="0"/>
              <w:widowControl/>
              <w:kinsoku w:val="0"/>
              <w:wordWrap/>
              <w:overflowPunct/>
              <w:topLinePunct w:val="0"/>
              <w:autoSpaceDE w:val="0"/>
              <w:autoSpaceDN w:val="0"/>
              <w:bidi w:val="0"/>
              <w:adjustRightInd w:val="0"/>
              <w:snapToGrid w:val="0"/>
              <w:spacing w:before="153" w:line="240" w:lineRule="auto"/>
              <w:ind w:left="0" w:leftChars="0" w:right="0" w:firstLine="405" w:firstLineChars="200"/>
              <w:jc w:val="center"/>
              <w:textAlignment w:val="baseline"/>
              <w:rPr>
                <w:rFonts w:hint="eastAsia" w:ascii="宋体" w:hAnsi="宋体" w:eastAsia="宋体" w:cs="宋体"/>
              </w:rPr>
            </w:pPr>
            <w:r>
              <w:rPr>
                <w:rFonts w:hint="eastAsia" w:ascii="宋体" w:hAnsi="宋体" w:eastAsia="宋体" w:cs="宋体"/>
                <w:b/>
                <w:bCs/>
                <w:spacing w:val="6"/>
              </w:rPr>
              <w:t>采购标的</w:t>
            </w:r>
          </w:p>
        </w:tc>
        <w:tc>
          <w:tcPr>
            <w:tcW w:w="887" w:type="dxa"/>
            <w:vAlign w:val="center"/>
          </w:tcPr>
          <w:p w14:paraId="560EF989">
            <w:pPr>
              <w:pStyle w:val="15"/>
              <w:keepNext w:val="0"/>
              <w:keepLines w:val="0"/>
              <w:pageBreakBefore w:val="0"/>
              <w:widowControl/>
              <w:kinsoku w:val="0"/>
              <w:wordWrap/>
              <w:overflowPunct/>
              <w:topLinePunct w:val="0"/>
              <w:autoSpaceDE w:val="0"/>
              <w:autoSpaceDN w:val="0"/>
              <w:bidi w:val="0"/>
              <w:adjustRightInd w:val="0"/>
              <w:snapToGrid w:val="0"/>
              <w:spacing w:before="153" w:line="240" w:lineRule="auto"/>
              <w:ind w:right="0"/>
              <w:jc w:val="center"/>
              <w:textAlignment w:val="baseline"/>
              <w:rPr>
                <w:rFonts w:hint="eastAsia" w:ascii="宋体" w:hAnsi="宋体" w:eastAsia="宋体" w:cs="宋体"/>
              </w:rPr>
            </w:pPr>
            <w:r>
              <w:rPr>
                <w:rFonts w:hint="eastAsia" w:ascii="宋体" w:hAnsi="宋体" w:eastAsia="宋体" w:cs="宋体"/>
                <w:b/>
                <w:bCs/>
                <w:spacing w:val="6"/>
              </w:rPr>
              <w:t>数量（单</w:t>
            </w:r>
            <w:r>
              <w:rPr>
                <w:rFonts w:hint="eastAsia" w:ascii="宋体" w:hAnsi="宋体" w:eastAsia="宋体" w:cs="宋体"/>
                <w:b/>
                <w:bCs/>
                <w:spacing w:val="2"/>
              </w:rPr>
              <w:t>位）</w:t>
            </w:r>
          </w:p>
        </w:tc>
        <w:tc>
          <w:tcPr>
            <w:tcW w:w="1536" w:type="dxa"/>
            <w:vAlign w:val="center"/>
          </w:tcPr>
          <w:p w14:paraId="40B452C1">
            <w:pPr>
              <w:pStyle w:val="15"/>
              <w:keepNext w:val="0"/>
              <w:keepLines w:val="0"/>
              <w:pageBreakBefore w:val="0"/>
              <w:widowControl/>
              <w:kinsoku w:val="0"/>
              <w:wordWrap/>
              <w:overflowPunct/>
              <w:topLinePunct w:val="0"/>
              <w:autoSpaceDE w:val="0"/>
              <w:autoSpaceDN w:val="0"/>
              <w:bidi w:val="0"/>
              <w:adjustRightInd w:val="0"/>
              <w:snapToGrid w:val="0"/>
              <w:spacing w:before="153" w:line="240" w:lineRule="auto"/>
              <w:ind w:right="0"/>
              <w:jc w:val="center"/>
              <w:textAlignment w:val="baseline"/>
              <w:rPr>
                <w:rFonts w:hint="eastAsia" w:ascii="宋体" w:hAnsi="宋体" w:eastAsia="宋体" w:cs="宋体"/>
              </w:rPr>
            </w:pPr>
            <w:r>
              <w:rPr>
                <w:rFonts w:hint="eastAsia" w:ascii="宋体" w:hAnsi="宋体" w:eastAsia="宋体" w:cs="宋体"/>
                <w:b/>
                <w:bCs/>
                <w:spacing w:val="7"/>
              </w:rPr>
              <w:t>技术规格、参数及要</w:t>
            </w:r>
            <w:r>
              <w:rPr>
                <w:rFonts w:hint="eastAsia" w:ascii="宋体" w:hAnsi="宋体" w:eastAsia="宋体" w:cs="宋体"/>
                <w:b/>
                <w:bCs/>
              </w:rPr>
              <w:t>求</w:t>
            </w:r>
          </w:p>
        </w:tc>
        <w:tc>
          <w:tcPr>
            <w:tcW w:w="1332" w:type="dxa"/>
            <w:vAlign w:val="center"/>
          </w:tcPr>
          <w:p w14:paraId="09AA0A54">
            <w:pPr>
              <w:pStyle w:val="15"/>
              <w:keepNext w:val="0"/>
              <w:keepLines w:val="0"/>
              <w:pageBreakBefore w:val="0"/>
              <w:widowControl/>
              <w:kinsoku w:val="0"/>
              <w:wordWrap/>
              <w:overflowPunct/>
              <w:topLinePunct w:val="0"/>
              <w:autoSpaceDE w:val="0"/>
              <w:autoSpaceDN w:val="0"/>
              <w:bidi w:val="0"/>
              <w:adjustRightInd w:val="0"/>
              <w:snapToGrid w:val="0"/>
              <w:spacing w:before="153" w:line="240" w:lineRule="auto"/>
              <w:ind w:right="0"/>
              <w:jc w:val="center"/>
              <w:textAlignment w:val="baseline"/>
              <w:rPr>
                <w:rFonts w:hint="eastAsia" w:ascii="宋体" w:hAnsi="宋体" w:eastAsia="宋体" w:cs="宋体"/>
              </w:rPr>
            </w:pPr>
            <w:r>
              <w:rPr>
                <w:rFonts w:hint="eastAsia" w:ascii="宋体" w:hAnsi="宋体" w:eastAsia="宋体" w:cs="宋体"/>
                <w:b/>
                <w:bCs/>
                <w:spacing w:val="10"/>
              </w:rPr>
              <w:t>品目预算(元)</w:t>
            </w:r>
          </w:p>
        </w:tc>
      </w:tr>
      <w:tr w14:paraId="55DF3EFD">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22" w:hRule="atLeast"/>
        </w:trPr>
        <w:tc>
          <w:tcPr>
            <w:tcW w:w="746" w:type="dxa"/>
            <w:vAlign w:val="center"/>
          </w:tcPr>
          <w:p w14:paraId="61A9C355">
            <w:pPr>
              <w:keepNext w:val="0"/>
              <w:keepLines w:val="0"/>
              <w:pageBreakBefore w:val="0"/>
              <w:widowControl/>
              <w:kinsoku w:val="0"/>
              <w:wordWrap/>
              <w:overflowPunct/>
              <w:topLinePunct w:val="0"/>
              <w:autoSpaceDE w:val="0"/>
              <w:autoSpaceDN w:val="0"/>
              <w:bidi w:val="0"/>
              <w:adjustRightInd w:val="0"/>
              <w:snapToGrid w:val="0"/>
              <w:spacing w:before="153" w:line="240" w:lineRule="auto"/>
              <w:ind w:left="0" w:leftChars="0" w:right="0" w:firstLine="264" w:firstLineChars="200"/>
              <w:jc w:val="center"/>
              <w:textAlignment w:val="baseline"/>
              <w:rPr>
                <w:rFonts w:hint="eastAsia" w:ascii="宋体" w:hAnsi="宋体" w:eastAsia="宋体" w:cs="宋体"/>
                <w:sz w:val="16"/>
                <w:szCs w:val="16"/>
              </w:rPr>
            </w:pPr>
            <w:r>
              <w:rPr>
                <w:rFonts w:hint="eastAsia" w:ascii="宋体" w:hAnsi="宋体" w:eastAsia="宋体" w:cs="宋体"/>
                <w:spacing w:val="-14"/>
                <w:sz w:val="16"/>
                <w:szCs w:val="16"/>
              </w:rPr>
              <w:t>1-1</w:t>
            </w:r>
          </w:p>
        </w:tc>
        <w:tc>
          <w:tcPr>
            <w:tcW w:w="2173" w:type="dxa"/>
            <w:vAlign w:val="center"/>
          </w:tcPr>
          <w:p w14:paraId="329D9958">
            <w:pPr>
              <w:pStyle w:val="15"/>
              <w:keepNext w:val="0"/>
              <w:keepLines w:val="0"/>
              <w:pageBreakBefore w:val="0"/>
              <w:widowControl/>
              <w:kinsoku w:val="0"/>
              <w:wordWrap/>
              <w:overflowPunct/>
              <w:topLinePunct w:val="0"/>
              <w:autoSpaceDE w:val="0"/>
              <w:autoSpaceDN w:val="0"/>
              <w:bidi w:val="0"/>
              <w:adjustRightInd w:val="0"/>
              <w:snapToGrid w:val="0"/>
              <w:spacing w:before="153" w:line="240" w:lineRule="auto"/>
              <w:ind w:left="0" w:leftChars="0" w:right="0" w:firstLine="400" w:firstLineChars="200"/>
              <w:jc w:val="center"/>
              <w:textAlignment w:val="baseline"/>
              <w:rPr>
                <w:rFonts w:hint="eastAsia" w:ascii="宋体" w:hAnsi="宋体" w:eastAsia="宋体" w:cs="宋体"/>
              </w:rPr>
            </w:pPr>
            <w:r>
              <w:rPr>
                <w:rFonts w:hint="eastAsia" w:ascii="宋体" w:hAnsi="宋体" w:eastAsia="宋体" w:cs="宋体"/>
                <w:spacing w:val="5"/>
              </w:rPr>
              <w:t>其他专业施工</w:t>
            </w:r>
          </w:p>
        </w:tc>
        <w:tc>
          <w:tcPr>
            <w:tcW w:w="2183" w:type="dxa"/>
            <w:vAlign w:val="center"/>
          </w:tcPr>
          <w:p w14:paraId="4D293B93">
            <w:pPr>
              <w:pStyle w:val="15"/>
              <w:keepNext w:val="0"/>
              <w:keepLines w:val="0"/>
              <w:pageBreakBefore w:val="0"/>
              <w:widowControl/>
              <w:kinsoku w:val="0"/>
              <w:wordWrap/>
              <w:overflowPunct/>
              <w:topLinePunct w:val="0"/>
              <w:autoSpaceDE w:val="0"/>
              <w:autoSpaceDN w:val="0"/>
              <w:bidi w:val="0"/>
              <w:adjustRightInd w:val="0"/>
              <w:snapToGrid w:val="0"/>
              <w:spacing w:before="153" w:line="240" w:lineRule="auto"/>
              <w:ind w:right="0"/>
              <w:jc w:val="center"/>
              <w:textAlignment w:val="baseline"/>
              <w:rPr>
                <w:rFonts w:hint="eastAsia" w:ascii="宋体" w:hAnsi="宋体" w:eastAsia="宋体" w:cs="宋体"/>
              </w:rPr>
            </w:pPr>
            <w:r>
              <w:rPr>
                <w:rFonts w:hint="eastAsia" w:ascii="宋体" w:hAnsi="宋体" w:eastAsia="宋体" w:cs="宋体"/>
                <w:spacing w:val="4"/>
              </w:rPr>
              <w:t>合同一包：中幼林抚育（牧</w:t>
            </w:r>
            <w:r>
              <w:rPr>
                <w:rFonts w:hint="eastAsia" w:cs="宋体"/>
                <w:spacing w:val="4"/>
                <w:lang w:val="en-US" w:eastAsia="zh-CN"/>
              </w:rPr>
              <w:t>户</w:t>
            </w:r>
            <w:r>
              <w:rPr>
                <w:rFonts w:hint="eastAsia" w:ascii="宋体" w:hAnsi="宋体" w:eastAsia="宋体" w:cs="宋体"/>
                <w:spacing w:val="5"/>
              </w:rPr>
              <w:t>关镇秦川村）</w:t>
            </w:r>
          </w:p>
        </w:tc>
        <w:tc>
          <w:tcPr>
            <w:tcW w:w="887" w:type="dxa"/>
            <w:vAlign w:val="center"/>
          </w:tcPr>
          <w:p w14:paraId="0BCF81BA">
            <w:pPr>
              <w:pStyle w:val="15"/>
              <w:keepNext w:val="0"/>
              <w:keepLines w:val="0"/>
              <w:pageBreakBefore w:val="0"/>
              <w:widowControl/>
              <w:kinsoku w:val="0"/>
              <w:wordWrap/>
              <w:overflowPunct/>
              <w:topLinePunct w:val="0"/>
              <w:autoSpaceDE w:val="0"/>
              <w:autoSpaceDN w:val="0"/>
              <w:bidi w:val="0"/>
              <w:adjustRightInd w:val="0"/>
              <w:snapToGrid w:val="0"/>
              <w:spacing w:before="153" w:line="240" w:lineRule="auto"/>
              <w:ind w:right="0"/>
              <w:jc w:val="center"/>
              <w:textAlignment w:val="baseline"/>
              <w:rPr>
                <w:rFonts w:hint="eastAsia" w:ascii="宋体" w:hAnsi="宋体" w:eastAsia="宋体" w:cs="宋体"/>
              </w:rPr>
            </w:pPr>
            <w:r>
              <w:rPr>
                <w:rFonts w:hint="eastAsia" w:ascii="宋体" w:hAnsi="宋体" w:eastAsia="宋体" w:cs="宋体"/>
                <w:spacing w:val="5"/>
              </w:rPr>
              <w:t>1(批)</w:t>
            </w:r>
          </w:p>
        </w:tc>
        <w:tc>
          <w:tcPr>
            <w:tcW w:w="1536" w:type="dxa"/>
            <w:vAlign w:val="center"/>
          </w:tcPr>
          <w:p w14:paraId="13177DF4">
            <w:pPr>
              <w:pStyle w:val="15"/>
              <w:keepNext w:val="0"/>
              <w:keepLines w:val="0"/>
              <w:pageBreakBefore w:val="0"/>
              <w:widowControl/>
              <w:kinsoku w:val="0"/>
              <w:wordWrap/>
              <w:overflowPunct/>
              <w:topLinePunct w:val="0"/>
              <w:autoSpaceDE w:val="0"/>
              <w:autoSpaceDN w:val="0"/>
              <w:bidi w:val="0"/>
              <w:adjustRightInd w:val="0"/>
              <w:snapToGrid w:val="0"/>
              <w:spacing w:before="153" w:line="240" w:lineRule="auto"/>
              <w:ind w:right="0"/>
              <w:jc w:val="center"/>
              <w:textAlignment w:val="baseline"/>
              <w:rPr>
                <w:rFonts w:hint="eastAsia" w:ascii="宋体" w:hAnsi="宋体" w:eastAsia="宋体" w:cs="宋体"/>
              </w:rPr>
            </w:pPr>
            <w:r>
              <w:rPr>
                <w:rFonts w:hint="eastAsia" w:ascii="宋体" w:hAnsi="宋体" w:eastAsia="宋体" w:cs="宋体"/>
                <w:spacing w:val="6"/>
              </w:rPr>
              <w:t>详见采购文件</w:t>
            </w:r>
          </w:p>
        </w:tc>
        <w:tc>
          <w:tcPr>
            <w:tcW w:w="1332" w:type="dxa"/>
            <w:vAlign w:val="center"/>
          </w:tcPr>
          <w:p w14:paraId="389ADCC2">
            <w:pPr>
              <w:keepNext w:val="0"/>
              <w:keepLines w:val="0"/>
              <w:pageBreakBefore w:val="0"/>
              <w:widowControl/>
              <w:kinsoku w:val="0"/>
              <w:wordWrap/>
              <w:overflowPunct/>
              <w:topLinePunct w:val="0"/>
              <w:autoSpaceDE w:val="0"/>
              <w:autoSpaceDN w:val="0"/>
              <w:bidi w:val="0"/>
              <w:adjustRightInd w:val="0"/>
              <w:snapToGrid w:val="0"/>
              <w:spacing w:before="153" w:line="240" w:lineRule="auto"/>
              <w:ind w:right="0"/>
              <w:jc w:val="center"/>
              <w:textAlignment w:val="baseline"/>
              <w:rPr>
                <w:rFonts w:hint="eastAsia" w:ascii="宋体" w:hAnsi="宋体" w:eastAsia="宋体" w:cs="宋体"/>
                <w:sz w:val="16"/>
                <w:szCs w:val="16"/>
              </w:rPr>
            </w:pPr>
            <w:r>
              <w:rPr>
                <w:rFonts w:hint="eastAsia" w:ascii="宋体" w:hAnsi="宋体" w:eastAsia="宋体" w:cs="宋体"/>
                <w:spacing w:val="3"/>
                <w:sz w:val="16"/>
                <w:szCs w:val="16"/>
              </w:rPr>
              <w:t>1,899,200.00</w:t>
            </w:r>
          </w:p>
        </w:tc>
      </w:tr>
    </w:tbl>
    <w:p w14:paraId="648BA1F7">
      <w:pPr>
        <w:pStyle w:val="5"/>
        <w:keepNext w:val="0"/>
        <w:keepLines w:val="0"/>
        <w:pageBreakBefore w:val="0"/>
        <w:widowControl/>
        <w:kinsoku w:val="0"/>
        <w:wordWrap/>
        <w:overflowPunct/>
        <w:topLinePunct w:val="0"/>
        <w:autoSpaceDE w:val="0"/>
        <w:autoSpaceDN w:val="0"/>
        <w:bidi w:val="0"/>
        <w:adjustRightInd w:val="0"/>
        <w:snapToGrid w:val="0"/>
        <w:spacing w:before="153" w:line="360" w:lineRule="auto"/>
        <w:ind w:left="0" w:leftChars="0" w:right="0" w:firstLine="448" w:firstLineChars="200"/>
        <w:textAlignment w:val="baseline"/>
        <w:rPr>
          <w:rFonts w:hint="eastAsia" w:ascii="宋体" w:hAnsi="宋体" w:eastAsia="宋体" w:cs="宋体"/>
          <w:spacing w:val="7"/>
        </w:rPr>
      </w:pPr>
      <w:r>
        <w:rPr>
          <w:rFonts w:hint="eastAsia" w:ascii="宋体" w:hAnsi="宋体" w:eastAsia="宋体" w:cs="宋体"/>
          <w:spacing w:val="7"/>
        </w:rPr>
        <w:t>本合同包不接受联合体投标</w:t>
      </w:r>
    </w:p>
    <w:p w14:paraId="6642F5AF">
      <w:pPr>
        <w:pStyle w:val="5"/>
        <w:keepNext w:val="0"/>
        <w:keepLines w:val="0"/>
        <w:pageBreakBefore w:val="0"/>
        <w:widowControl/>
        <w:kinsoku w:val="0"/>
        <w:wordWrap/>
        <w:overflowPunct/>
        <w:topLinePunct w:val="0"/>
        <w:autoSpaceDE w:val="0"/>
        <w:autoSpaceDN w:val="0"/>
        <w:bidi w:val="0"/>
        <w:adjustRightInd w:val="0"/>
        <w:snapToGrid w:val="0"/>
        <w:spacing w:before="153" w:line="360" w:lineRule="auto"/>
        <w:ind w:left="0" w:leftChars="0" w:right="0" w:firstLine="448" w:firstLineChars="200"/>
        <w:textAlignment w:val="baseline"/>
        <w:rPr>
          <w:rFonts w:hint="eastAsia" w:ascii="宋体" w:hAnsi="宋体" w:eastAsia="宋体" w:cs="宋体"/>
          <w:spacing w:val="7"/>
        </w:rPr>
      </w:pPr>
      <w:r>
        <w:rPr>
          <w:rFonts w:hint="eastAsia" w:ascii="宋体" w:hAnsi="宋体" w:eastAsia="宋体" w:cs="宋体"/>
          <w:spacing w:val="7"/>
        </w:rPr>
        <w:t>合同履行期限： 60日历天</w:t>
      </w:r>
    </w:p>
    <w:p w14:paraId="70E3C5BA">
      <w:pPr>
        <w:pStyle w:val="5"/>
        <w:keepNext w:val="0"/>
        <w:keepLines w:val="0"/>
        <w:pageBreakBefore w:val="0"/>
        <w:widowControl/>
        <w:kinsoku w:val="0"/>
        <w:wordWrap/>
        <w:overflowPunct/>
        <w:topLinePunct w:val="0"/>
        <w:autoSpaceDE w:val="0"/>
        <w:autoSpaceDN w:val="0"/>
        <w:bidi w:val="0"/>
        <w:adjustRightInd w:val="0"/>
        <w:snapToGrid w:val="0"/>
        <w:spacing w:before="153" w:line="360" w:lineRule="auto"/>
        <w:ind w:left="0" w:leftChars="0" w:right="0" w:firstLine="448" w:firstLineChars="200"/>
        <w:textAlignment w:val="baseline"/>
        <w:rPr>
          <w:rFonts w:hint="eastAsia" w:ascii="宋体" w:hAnsi="宋体" w:eastAsia="宋体" w:cs="宋体"/>
          <w:spacing w:val="7"/>
          <w:lang w:eastAsia="zh-CN"/>
        </w:rPr>
      </w:pPr>
      <w:r>
        <w:rPr>
          <w:rFonts w:hint="eastAsia" w:ascii="宋体" w:hAnsi="宋体" w:eastAsia="宋体" w:cs="宋体"/>
          <w:spacing w:val="7"/>
        </w:rPr>
        <w:t>合同包2(陕西省秦巴山区汉江丹江流域中央财政国土绿化⽰范项目(商州区2026年度)合同包2)</w:t>
      </w:r>
      <w:r>
        <w:rPr>
          <w:rFonts w:hint="eastAsia" w:ascii="宋体" w:hAnsi="宋体" w:eastAsia="宋体" w:cs="宋体"/>
          <w:spacing w:val="7"/>
          <w:lang w:eastAsia="zh-CN"/>
        </w:rPr>
        <w:t>：</w:t>
      </w:r>
    </w:p>
    <w:p w14:paraId="1AAE0AB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8" w:firstLineChars="200"/>
        <w:textAlignment w:val="baseline"/>
        <w:rPr>
          <w:rFonts w:hint="eastAsia" w:ascii="宋体" w:hAnsi="宋体" w:eastAsia="宋体" w:cs="宋体"/>
          <w:spacing w:val="2"/>
          <w:sz w:val="21"/>
          <w:szCs w:val="21"/>
        </w:rPr>
      </w:pPr>
      <w:r>
        <w:rPr>
          <w:rFonts w:hint="eastAsia" w:ascii="宋体" w:hAnsi="宋体" w:eastAsia="宋体" w:cs="宋体"/>
          <w:spacing w:val="2"/>
          <w:sz w:val="21"/>
          <w:szCs w:val="21"/>
        </w:rPr>
        <w:t>合同包预算金额： 1,232,217.35元</w:t>
      </w:r>
    </w:p>
    <w:p w14:paraId="71654D0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8" w:firstLineChars="200"/>
        <w:textAlignment w:val="baseline"/>
        <w:rPr>
          <w:rFonts w:hint="eastAsia" w:ascii="宋体" w:hAnsi="宋体" w:eastAsia="宋体" w:cs="宋体"/>
          <w:spacing w:val="2"/>
          <w:sz w:val="21"/>
          <w:szCs w:val="21"/>
        </w:rPr>
      </w:pPr>
      <w:r>
        <w:rPr>
          <w:rFonts w:hint="eastAsia" w:ascii="宋体" w:hAnsi="宋体" w:eastAsia="宋体" w:cs="宋体"/>
          <w:spacing w:val="2"/>
          <w:sz w:val="21"/>
          <w:szCs w:val="21"/>
        </w:rPr>
        <w:t>合同包最高限价： 1,232,217.35元</w:t>
      </w:r>
    </w:p>
    <w:tbl>
      <w:tblPr>
        <w:tblStyle w:val="14"/>
        <w:tblW w:w="8715" w:type="dxa"/>
        <w:tblInd w:w="272" w:type="dxa"/>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Layout w:type="fixed"/>
        <w:tblCellMar>
          <w:top w:w="0" w:type="dxa"/>
          <w:left w:w="0" w:type="dxa"/>
          <w:bottom w:w="0" w:type="dxa"/>
          <w:right w:w="0" w:type="dxa"/>
        </w:tblCellMar>
      </w:tblPr>
      <w:tblGrid>
        <w:gridCol w:w="840"/>
        <w:gridCol w:w="2111"/>
        <w:gridCol w:w="2120"/>
        <w:gridCol w:w="861"/>
        <w:gridCol w:w="1491"/>
        <w:gridCol w:w="1292"/>
      </w:tblGrid>
      <w:tr w14:paraId="04C29C37">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777" w:hRule="atLeast"/>
        </w:trPr>
        <w:tc>
          <w:tcPr>
            <w:tcW w:w="840" w:type="dxa"/>
            <w:vAlign w:val="center"/>
          </w:tcPr>
          <w:p w14:paraId="4B8564B3">
            <w:pPr>
              <w:pStyle w:val="15"/>
              <w:keepNext w:val="0"/>
              <w:keepLines w:val="0"/>
              <w:pageBreakBefore w:val="0"/>
              <w:widowControl/>
              <w:kinsoku w:val="0"/>
              <w:wordWrap/>
              <w:overflowPunct/>
              <w:topLinePunct w:val="0"/>
              <w:autoSpaceDE w:val="0"/>
              <w:autoSpaceDN w:val="0"/>
              <w:bidi w:val="0"/>
              <w:adjustRightInd w:val="0"/>
              <w:snapToGrid w:val="0"/>
              <w:spacing w:before="250" w:line="240" w:lineRule="auto"/>
              <w:ind w:right="0"/>
              <w:jc w:val="center"/>
              <w:textAlignment w:val="baseline"/>
              <w:rPr>
                <w:rFonts w:hint="eastAsia" w:ascii="宋体" w:hAnsi="宋体" w:eastAsia="宋体" w:cs="宋体"/>
              </w:rPr>
            </w:pPr>
            <w:r>
              <w:rPr>
                <w:rFonts w:hint="eastAsia" w:ascii="宋体" w:hAnsi="宋体" w:eastAsia="宋体" w:cs="宋体"/>
                <w:b/>
                <w:bCs/>
                <w:spacing w:val="2"/>
              </w:rPr>
              <w:t>品目号</w:t>
            </w:r>
          </w:p>
        </w:tc>
        <w:tc>
          <w:tcPr>
            <w:tcW w:w="2111" w:type="dxa"/>
            <w:vAlign w:val="center"/>
          </w:tcPr>
          <w:p w14:paraId="23EEC402">
            <w:pPr>
              <w:pStyle w:val="15"/>
              <w:keepNext w:val="0"/>
              <w:keepLines w:val="0"/>
              <w:pageBreakBefore w:val="0"/>
              <w:widowControl/>
              <w:kinsoku w:val="0"/>
              <w:wordWrap/>
              <w:overflowPunct/>
              <w:topLinePunct w:val="0"/>
              <w:autoSpaceDE w:val="0"/>
              <w:autoSpaceDN w:val="0"/>
              <w:bidi w:val="0"/>
              <w:adjustRightInd w:val="0"/>
              <w:snapToGrid w:val="0"/>
              <w:spacing w:before="250" w:line="240" w:lineRule="auto"/>
              <w:ind w:right="0"/>
              <w:jc w:val="center"/>
              <w:textAlignment w:val="baseline"/>
              <w:rPr>
                <w:rFonts w:hint="eastAsia" w:ascii="宋体" w:hAnsi="宋体" w:eastAsia="宋体" w:cs="宋体"/>
              </w:rPr>
            </w:pPr>
            <w:r>
              <w:rPr>
                <w:rFonts w:hint="eastAsia" w:ascii="宋体" w:hAnsi="宋体" w:eastAsia="宋体" w:cs="宋体"/>
                <w:b/>
                <w:bCs/>
                <w:spacing w:val="4"/>
              </w:rPr>
              <w:t>品目名称</w:t>
            </w:r>
          </w:p>
        </w:tc>
        <w:tc>
          <w:tcPr>
            <w:tcW w:w="2120" w:type="dxa"/>
            <w:vAlign w:val="center"/>
          </w:tcPr>
          <w:p w14:paraId="03989E4A">
            <w:pPr>
              <w:pStyle w:val="15"/>
              <w:keepNext w:val="0"/>
              <w:keepLines w:val="0"/>
              <w:pageBreakBefore w:val="0"/>
              <w:widowControl/>
              <w:kinsoku w:val="0"/>
              <w:wordWrap/>
              <w:overflowPunct/>
              <w:topLinePunct w:val="0"/>
              <w:autoSpaceDE w:val="0"/>
              <w:autoSpaceDN w:val="0"/>
              <w:bidi w:val="0"/>
              <w:adjustRightInd w:val="0"/>
              <w:snapToGrid w:val="0"/>
              <w:spacing w:before="250" w:line="240" w:lineRule="auto"/>
              <w:ind w:right="0"/>
              <w:jc w:val="center"/>
              <w:textAlignment w:val="baseline"/>
              <w:rPr>
                <w:rFonts w:hint="eastAsia" w:ascii="宋体" w:hAnsi="宋体" w:eastAsia="宋体" w:cs="宋体"/>
              </w:rPr>
            </w:pPr>
            <w:r>
              <w:rPr>
                <w:rFonts w:hint="eastAsia" w:ascii="宋体" w:hAnsi="宋体" w:eastAsia="宋体" w:cs="宋体"/>
                <w:b/>
                <w:bCs/>
                <w:spacing w:val="6"/>
              </w:rPr>
              <w:t>采购标的</w:t>
            </w:r>
          </w:p>
        </w:tc>
        <w:tc>
          <w:tcPr>
            <w:tcW w:w="861" w:type="dxa"/>
            <w:vAlign w:val="center"/>
          </w:tcPr>
          <w:p w14:paraId="7FDF37B7">
            <w:pPr>
              <w:pStyle w:val="15"/>
              <w:keepNext w:val="0"/>
              <w:keepLines w:val="0"/>
              <w:pageBreakBefore w:val="0"/>
              <w:widowControl/>
              <w:kinsoku w:val="0"/>
              <w:wordWrap/>
              <w:overflowPunct/>
              <w:topLinePunct w:val="0"/>
              <w:autoSpaceDE w:val="0"/>
              <w:autoSpaceDN w:val="0"/>
              <w:bidi w:val="0"/>
              <w:adjustRightInd w:val="0"/>
              <w:snapToGrid w:val="0"/>
              <w:spacing w:before="105" w:line="240" w:lineRule="auto"/>
              <w:ind w:right="0"/>
              <w:jc w:val="center"/>
              <w:textAlignment w:val="baseline"/>
              <w:rPr>
                <w:rFonts w:hint="eastAsia" w:ascii="宋体" w:hAnsi="宋体" w:eastAsia="宋体" w:cs="宋体"/>
              </w:rPr>
            </w:pPr>
            <w:r>
              <w:rPr>
                <w:rFonts w:hint="eastAsia" w:ascii="宋体" w:hAnsi="宋体" w:eastAsia="宋体" w:cs="宋体"/>
                <w:b/>
                <w:bCs/>
                <w:spacing w:val="6"/>
              </w:rPr>
              <w:t>数量（单</w:t>
            </w:r>
            <w:r>
              <w:rPr>
                <w:rFonts w:hint="eastAsia" w:ascii="宋体" w:hAnsi="宋体" w:eastAsia="宋体" w:cs="宋体"/>
                <w:b/>
                <w:bCs/>
                <w:spacing w:val="2"/>
              </w:rPr>
              <w:t>位）</w:t>
            </w:r>
          </w:p>
        </w:tc>
        <w:tc>
          <w:tcPr>
            <w:tcW w:w="1491" w:type="dxa"/>
            <w:vAlign w:val="center"/>
          </w:tcPr>
          <w:p w14:paraId="6C643DA9">
            <w:pPr>
              <w:pStyle w:val="15"/>
              <w:keepNext w:val="0"/>
              <w:keepLines w:val="0"/>
              <w:pageBreakBefore w:val="0"/>
              <w:widowControl/>
              <w:kinsoku w:val="0"/>
              <w:wordWrap/>
              <w:overflowPunct/>
              <w:topLinePunct w:val="0"/>
              <w:autoSpaceDE w:val="0"/>
              <w:autoSpaceDN w:val="0"/>
              <w:bidi w:val="0"/>
              <w:adjustRightInd w:val="0"/>
              <w:snapToGrid w:val="0"/>
              <w:spacing w:before="106" w:line="240" w:lineRule="auto"/>
              <w:ind w:right="0"/>
              <w:jc w:val="center"/>
              <w:textAlignment w:val="baseline"/>
              <w:rPr>
                <w:rFonts w:hint="eastAsia" w:ascii="宋体" w:hAnsi="宋体" w:eastAsia="宋体" w:cs="宋体"/>
              </w:rPr>
            </w:pPr>
            <w:r>
              <w:rPr>
                <w:rFonts w:hint="eastAsia" w:ascii="宋体" w:hAnsi="宋体" w:eastAsia="宋体" w:cs="宋体"/>
                <w:b/>
                <w:bCs/>
                <w:spacing w:val="7"/>
              </w:rPr>
              <w:t>技术规格、参数及要</w:t>
            </w:r>
            <w:r>
              <w:rPr>
                <w:rFonts w:hint="eastAsia" w:ascii="宋体" w:hAnsi="宋体" w:eastAsia="宋体" w:cs="宋体"/>
                <w:b/>
                <w:bCs/>
              </w:rPr>
              <w:t>求</w:t>
            </w:r>
          </w:p>
        </w:tc>
        <w:tc>
          <w:tcPr>
            <w:tcW w:w="1292" w:type="dxa"/>
            <w:vAlign w:val="center"/>
          </w:tcPr>
          <w:p w14:paraId="3591C86D">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b/>
                <w:bCs/>
                <w:spacing w:val="10"/>
              </w:rPr>
              <w:t>品目预算(元)</w:t>
            </w:r>
          </w:p>
        </w:tc>
      </w:tr>
      <w:tr w14:paraId="01B6ABA5">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1" w:hRule="atLeast"/>
        </w:trPr>
        <w:tc>
          <w:tcPr>
            <w:tcW w:w="840" w:type="dxa"/>
            <w:vAlign w:val="center"/>
          </w:tcPr>
          <w:p w14:paraId="3BD5E810">
            <w:pPr>
              <w:keepNext w:val="0"/>
              <w:keepLines w:val="0"/>
              <w:pageBreakBefore w:val="0"/>
              <w:widowControl/>
              <w:kinsoku w:val="0"/>
              <w:wordWrap/>
              <w:overflowPunct/>
              <w:topLinePunct w:val="0"/>
              <w:autoSpaceDE w:val="0"/>
              <w:autoSpaceDN w:val="0"/>
              <w:bidi w:val="0"/>
              <w:adjustRightInd w:val="0"/>
              <w:snapToGrid w:val="0"/>
              <w:spacing w:before="271" w:line="240" w:lineRule="auto"/>
              <w:ind w:right="0"/>
              <w:jc w:val="center"/>
              <w:textAlignment w:val="baseline"/>
              <w:rPr>
                <w:rFonts w:hint="eastAsia" w:ascii="宋体" w:hAnsi="宋体" w:eastAsia="宋体" w:cs="宋体"/>
                <w:sz w:val="16"/>
                <w:szCs w:val="16"/>
              </w:rPr>
            </w:pPr>
            <w:r>
              <w:rPr>
                <w:rFonts w:hint="eastAsia" w:ascii="宋体" w:hAnsi="宋体" w:eastAsia="宋体" w:cs="宋体"/>
                <w:spacing w:val="-12"/>
                <w:sz w:val="16"/>
                <w:szCs w:val="16"/>
              </w:rPr>
              <w:t>2-1</w:t>
            </w:r>
          </w:p>
        </w:tc>
        <w:tc>
          <w:tcPr>
            <w:tcW w:w="2111" w:type="dxa"/>
            <w:vAlign w:val="center"/>
          </w:tcPr>
          <w:p w14:paraId="4D6A0521">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spacing w:val="5"/>
              </w:rPr>
              <w:t>其他专业施工</w:t>
            </w:r>
          </w:p>
        </w:tc>
        <w:tc>
          <w:tcPr>
            <w:tcW w:w="2120" w:type="dxa"/>
            <w:vAlign w:val="center"/>
          </w:tcPr>
          <w:p w14:paraId="71C73963">
            <w:pPr>
              <w:pStyle w:val="15"/>
              <w:keepNext w:val="0"/>
              <w:keepLines w:val="0"/>
              <w:pageBreakBefore w:val="0"/>
              <w:widowControl/>
              <w:kinsoku w:val="0"/>
              <w:wordWrap/>
              <w:overflowPunct/>
              <w:topLinePunct w:val="0"/>
              <w:autoSpaceDE w:val="0"/>
              <w:autoSpaceDN w:val="0"/>
              <w:bidi w:val="0"/>
              <w:adjustRightInd w:val="0"/>
              <w:snapToGrid w:val="0"/>
              <w:spacing w:before="105" w:line="240" w:lineRule="auto"/>
              <w:ind w:right="0"/>
              <w:jc w:val="center"/>
              <w:textAlignment w:val="baseline"/>
              <w:rPr>
                <w:rFonts w:hint="eastAsia" w:ascii="宋体" w:hAnsi="宋体" w:eastAsia="宋体" w:cs="宋体"/>
              </w:rPr>
            </w:pPr>
            <w:r>
              <w:rPr>
                <w:rFonts w:hint="eastAsia" w:ascii="宋体" w:hAnsi="宋体" w:eastAsia="宋体" w:cs="宋体"/>
                <w:spacing w:val="4"/>
              </w:rPr>
              <w:t>合同二包：</w:t>
            </w:r>
            <w:r>
              <w:rPr>
                <w:rFonts w:hint="eastAsia" w:ascii="宋体" w:hAnsi="宋体" w:eastAsia="宋体" w:cs="宋体"/>
                <w:spacing w:val="-13"/>
              </w:rPr>
              <w:t xml:space="preserve"> </w:t>
            </w:r>
            <w:r>
              <w:rPr>
                <w:rFonts w:hint="eastAsia" w:ascii="宋体" w:hAnsi="宋体" w:eastAsia="宋体" w:cs="宋体"/>
                <w:spacing w:val="4"/>
              </w:rPr>
              <w:t>中幼林抚育（牧</w:t>
            </w:r>
            <w:r>
              <w:rPr>
                <w:rFonts w:hint="eastAsia" w:cs="宋体"/>
                <w:spacing w:val="4"/>
                <w:lang w:val="en-US" w:eastAsia="zh-CN"/>
              </w:rPr>
              <w:t>户</w:t>
            </w:r>
            <w:r>
              <w:rPr>
                <w:rFonts w:hint="eastAsia" w:ascii="宋体" w:hAnsi="宋体" w:eastAsia="宋体" w:cs="宋体"/>
                <w:spacing w:val="5"/>
              </w:rPr>
              <w:t>关镇秦川村）</w:t>
            </w:r>
          </w:p>
        </w:tc>
        <w:tc>
          <w:tcPr>
            <w:tcW w:w="861" w:type="dxa"/>
            <w:vAlign w:val="center"/>
          </w:tcPr>
          <w:p w14:paraId="509111DC">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spacing w:val="5"/>
              </w:rPr>
              <w:t>1(批)</w:t>
            </w:r>
          </w:p>
        </w:tc>
        <w:tc>
          <w:tcPr>
            <w:tcW w:w="1491" w:type="dxa"/>
            <w:vAlign w:val="center"/>
          </w:tcPr>
          <w:p w14:paraId="0BB2FB72">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spacing w:val="6"/>
              </w:rPr>
              <w:t>详见采购文件</w:t>
            </w:r>
          </w:p>
        </w:tc>
        <w:tc>
          <w:tcPr>
            <w:tcW w:w="1292" w:type="dxa"/>
            <w:vAlign w:val="center"/>
          </w:tcPr>
          <w:p w14:paraId="4C8CBAFE">
            <w:pPr>
              <w:keepNext w:val="0"/>
              <w:keepLines w:val="0"/>
              <w:pageBreakBefore w:val="0"/>
              <w:widowControl/>
              <w:kinsoku w:val="0"/>
              <w:wordWrap/>
              <w:overflowPunct/>
              <w:topLinePunct w:val="0"/>
              <w:autoSpaceDE w:val="0"/>
              <w:autoSpaceDN w:val="0"/>
              <w:bidi w:val="0"/>
              <w:adjustRightInd w:val="0"/>
              <w:snapToGrid w:val="0"/>
              <w:spacing w:before="270" w:line="240" w:lineRule="auto"/>
              <w:ind w:right="0"/>
              <w:jc w:val="center"/>
              <w:textAlignment w:val="baseline"/>
              <w:rPr>
                <w:rFonts w:hint="eastAsia" w:ascii="宋体" w:hAnsi="宋体" w:eastAsia="宋体" w:cs="宋体"/>
                <w:sz w:val="16"/>
                <w:szCs w:val="16"/>
              </w:rPr>
            </w:pPr>
            <w:r>
              <w:rPr>
                <w:rFonts w:hint="eastAsia" w:ascii="宋体" w:hAnsi="宋体" w:eastAsia="宋体" w:cs="宋体"/>
                <w:spacing w:val="3"/>
                <w:sz w:val="16"/>
                <w:szCs w:val="16"/>
              </w:rPr>
              <w:t>1,232,217.35</w:t>
            </w:r>
          </w:p>
        </w:tc>
      </w:tr>
    </w:tbl>
    <w:p w14:paraId="12A82432">
      <w:pPr>
        <w:pStyle w:val="5"/>
        <w:keepNext w:val="0"/>
        <w:keepLines w:val="0"/>
        <w:pageBreakBefore w:val="0"/>
        <w:widowControl/>
        <w:kinsoku w:val="0"/>
        <w:wordWrap/>
        <w:overflowPunct/>
        <w:topLinePunct w:val="0"/>
        <w:autoSpaceDE w:val="0"/>
        <w:autoSpaceDN w:val="0"/>
        <w:bidi w:val="0"/>
        <w:adjustRightInd w:val="0"/>
        <w:snapToGrid w:val="0"/>
        <w:spacing w:before="153" w:line="360" w:lineRule="auto"/>
        <w:ind w:left="0" w:leftChars="0" w:right="0" w:firstLine="448" w:firstLineChars="200"/>
        <w:textAlignment w:val="baseline"/>
        <w:rPr>
          <w:rFonts w:hint="eastAsia" w:ascii="宋体" w:hAnsi="宋体" w:eastAsia="宋体" w:cs="宋体"/>
          <w:spacing w:val="7"/>
        </w:rPr>
      </w:pPr>
      <w:r>
        <w:rPr>
          <w:rFonts w:hint="eastAsia" w:ascii="宋体" w:hAnsi="宋体" w:eastAsia="宋体" w:cs="宋体"/>
          <w:spacing w:val="7"/>
        </w:rPr>
        <w:t>本合同包不接受联合体投标</w:t>
      </w:r>
    </w:p>
    <w:p w14:paraId="4DAEA10B">
      <w:pPr>
        <w:pStyle w:val="5"/>
        <w:keepNext w:val="0"/>
        <w:keepLines w:val="0"/>
        <w:pageBreakBefore w:val="0"/>
        <w:widowControl/>
        <w:kinsoku w:val="0"/>
        <w:wordWrap/>
        <w:overflowPunct/>
        <w:topLinePunct w:val="0"/>
        <w:autoSpaceDE w:val="0"/>
        <w:autoSpaceDN w:val="0"/>
        <w:bidi w:val="0"/>
        <w:adjustRightInd w:val="0"/>
        <w:snapToGrid w:val="0"/>
        <w:spacing w:before="153" w:line="360" w:lineRule="auto"/>
        <w:ind w:left="0" w:leftChars="0" w:right="0" w:firstLine="440" w:firstLineChars="200"/>
        <w:textAlignment w:val="baseline"/>
        <w:rPr>
          <w:rFonts w:hint="eastAsia" w:ascii="宋体" w:hAnsi="宋体" w:eastAsia="宋体" w:cs="宋体"/>
        </w:rPr>
      </w:pPr>
      <w:r>
        <w:rPr>
          <w:rFonts w:hint="eastAsia" w:ascii="宋体" w:hAnsi="宋体" w:eastAsia="宋体" w:cs="宋体"/>
          <w:spacing w:val="5"/>
        </w:rPr>
        <w:t>合同履行期限：</w:t>
      </w:r>
      <w:r>
        <w:rPr>
          <w:rFonts w:hint="eastAsia" w:ascii="宋体" w:hAnsi="宋体" w:eastAsia="宋体" w:cs="宋体"/>
          <w:spacing w:val="-24"/>
        </w:rPr>
        <w:t xml:space="preserve"> </w:t>
      </w:r>
      <w:r>
        <w:rPr>
          <w:rFonts w:hint="eastAsia" w:ascii="宋体" w:hAnsi="宋体" w:eastAsia="宋体" w:cs="宋体"/>
          <w:spacing w:val="5"/>
        </w:rPr>
        <w:t>60日历天</w:t>
      </w:r>
    </w:p>
    <w:p w14:paraId="4C8B6FDE">
      <w:pPr>
        <w:pStyle w:val="5"/>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0" w:firstLine="452" w:firstLineChars="200"/>
        <w:textAlignment w:val="baseline"/>
        <w:rPr>
          <w:rFonts w:hint="eastAsia" w:ascii="宋体" w:hAnsi="宋体" w:eastAsia="宋体" w:cs="宋体"/>
          <w:spacing w:val="7"/>
          <w:lang w:eastAsia="zh-CN"/>
        </w:rPr>
      </w:pPr>
      <w:r>
        <w:rPr>
          <w:rFonts w:hint="eastAsia" w:ascii="宋体" w:hAnsi="宋体" w:eastAsia="宋体" w:cs="宋体"/>
          <w:spacing w:val="8"/>
        </w:rPr>
        <w:t>合同包3(陕西省秦巴山区汉江丹江流域中央财政国土绿化⽰范项目(商州区2026年度)</w:t>
      </w:r>
      <w:r>
        <w:rPr>
          <w:rFonts w:hint="eastAsia" w:ascii="宋体" w:hAnsi="宋体" w:eastAsia="宋体" w:cs="宋体"/>
          <w:spacing w:val="7"/>
        </w:rPr>
        <w:t>合同包3)</w:t>
      </w:r>
      <w:r>
        <w:rPr>
          <w:rFonts w:hint="eastAsia" w:ascii="宋体" w:hAnsi="宋体" w:eastAsia="宋体" w:cs="宋体"/>
          <w:spacing w:val="7"/>
          <w:lang w:eastAsia="zh-CN"/>
        </w:rPr>
        <w:t>：</w:t>
      </w:r>
    </w:p>
    <w:p w14:paraId="2F59D699">
      <w:pPr>
        <w:pStyle w:val="5"/>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0" w:firstLine="436" w:firstLineChars="200"/>
        <w:textAlignment w:val="baseline"/>
        <w:rPr>
          <w:rFonts w:hint="eastAsia" w:ascii="宋体" w:hAnsi="宋体" w:eastAsia="宋体" w:cs="宋体"/>
        </w:rPr>
      </w:pPr>
      <w:r>
        <w:rPr>
          <w:rFonts w:hint="eastAsia" w:ascii="宋体" w:hAnsi="宋体" w:eastAsia="宋体" w:cs="宋体"/>
          <w:spacing w:val="4"/>
        </w:rPr>
        <w:t>合同包预算金额：</w:t>
      </w:r>
      <w:r>
        <w:rPr>
          <w:rFonts w:hint="eastAsia" w:ascii="宋体" w:hAnsi="宋体" w:eastAsia="宋体" w:cs="宋体"/>
          <w:spacing w:val="-8"/>
        </w:rPr>
        <w:t xml:space="preserve"> </w:t>
      </w:r>
      <w:r>
        <w:rPr>
          <w:rFonts w:hint="eastAsia" w:ascii="宋体" w:hAnsi="宋体" w:eastAsia="宋体" w:cs="宋体"/>
          <w:spacing w:val="4"/>
        </w:rPr>
        <w:t>1,011,817.49元</w:t>
      </w:r>
    </w:p>
    <w:p w14:paraId="2A4CA315">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6" w:firstLineChars="200"/>
        <w:textAlignment w:val="baseline"/>
        <w:rPr>
          <w:rFonts w:hint="eastAsia" w:ascii="宋体" w:hAnsi="宋体" w:eastAsia="宋体" w:cs="宋体"/>
        </w:rPr>
      </w:pPr>
      <w:r>
        <w:rPr>
          <w:rFonts w:hint="eastAsia" w:ascii="宋体" w:hAnsi="宋体" w:eastAsia="宋体" w:cs="宋体"/>
          <w:spacing w:val="4"/>
        </w:rPr>
        <w:t>合同包最高限价：</w:t>
      </w:r>
      <w:r>
        <w:rPr>
          <w:rFonts w:hint="eastAsia" w:ascii="宋体" w:hAnsi="宋体" w:eastAsia="宋体" w:cs="宋体"/>
          <w:spacing w:val="-8"/>
        </w:rPr>
        <w:t xml:space="preserve"> </w:t>
      </w:r>
      <w:r>
        <w:rPr>
          <w:rFonts w:hint="eastAsia" w:ascii="宋体" w:hAnsi="宋体" w:eastAsia="宋体" w:cs="宋体"/>
          <w:spacing w:val="4"/>
        </w:rPr>
        <w:t>1,011,817.49元</w:t>
      </w:r>
    </w:p>
    <w:tbl>
      <w:tblPr>
        <w:tblStyle w:val="14"/>
        <w:tblW w:w="8746" w:type="dxa"/>
        <w:tblInd w:w="256" w:type="dxa"/>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Layout w:type="fixed"/>
        <w:tblCellMar>
          <w:top w:w="0" w:type="dxa"/>
          <w:left w:w="0" w:type="dxa"/>
          <w:bottom w:w="0" w:type="dxa"/>
          <w:right w:w="0" w:type="dxa"/>
        </w:tblCellMar>
      </w:tblPr>
      <w:tblGrid>
        <w:gridCol w:w="854"/>
        <w:gridCol w:w="2113"/>
        <w:gridCol w:w="2097"/>
        <w:gridCol w:w="871"/>
        <w:gridCol w:w="1516"/>
        <w:gridCol w:w="1295"/>
      </w:tblGrid>
      <w:tr w14:paraId="32B6E1F0">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3" w:hRule="atLeast"/>
        </w:trPr>
        <w:tc>
          <w:tcPr>
            <w:tcW w:w="854" w:type="dxa"/>
            <w:vAlign w:val="center"/>
          </w:tcPr>
          <w:p w14:paraId="31FE74A5">
            <w:pPr>
              <w:pStyle w:val="15"/>
              <w:keepNext w:val="0"/>
              <w:keepLines w:val="0"/>
              <w:pageBreakBefore w:val="0"/>
              <w:widowControl/>
              <w:kinsoku w:val="0"/>
              <w:wordWrap/>
              <w:overflowPunct/>
              <w:topLinePunct w:val="0"/>
              <w:autoSpaceDE w:val="0"/>
              <w:autoSpaceDN w:val="0"/>
              <w:bidi w:val="0"/>
              <w:adjustRightInd w:val="0"/>
              <w:snapToGrid w:val="0"/>
              <w:spacing w:before="178" w:line="240" w:lineRule="auto"/>
              <w:ind w:right="0"/>
              <w:jc w:val="center"/>
              <w:textAlignment w:val="baseline"/>
              <w:rPr>
                <w:rFonts w:hint="eastAsia" w:ascii="宋体" w:hAnsi="宋体" w:eastAsia="宋体" w:cs="宋体"/>
              </w:rPr>
            </w:pPr>
            <w:r>
              <w:rPr>
                <w:rFonts w:hint="eastAsia" w:ascii="宋体" w:hAnsi="宋体" w:eastAsia="宋体" w:cs="宋体"/>
                <w:b/>
                <w:bCs/>
                <w:spacing w:val="2"/>
              </w:rPr>
              <w:t>品目号</w:t>
            </w:r>
          </w:p>
        </w:tc>
        <w:tc>
          <w:tcPr>
            <w:tcW w:w="2113" w:type="dxa"/>
            <w:vAlign w:val="center"/>
          </w:tcPr>
          <w:p w14:paraId="06F91402">
            <w:pPr>
              <w:pStyle w:val="15"/>
              <w:keepNext w:val="0"/>
              <w:keepLines w:val="0"/>
              <w:pageBreakBefore w:val="0"/>
              <w:widowControl/>
              <w:kinsoku w:val="0"/>
              <w:wordWrap/>
              <w:overflowPunct/>
              <w:topLinePunct w:val="0"/>
              <w:autoSpaceDE w:val="0"/>
              <w:autoSpaceDN w:val="0"/>
              <w:bidi w:val="0"/>
              <w:adjustRightInd w:val="0"/>
              <w:snapToGrid w:val="0"/>
              <w:spacing w:before="250" w:line="240" w:lineRule="auto"/>
              <w:ind w:left="0" w:leftChars="0" w:right="0" w:firstLine="397" w:firstLineChars="200"/>
              <w:jc w:val="center"/>
              <w:textAlignment w:val="baseline"/>
              <w:rPr>
                <w:rFonts w:hint="eastAsia" w:ascii="宋体" w:hAnsi="宋体" w:eastAsia="宋体" w:cs="宋体"/>
              </w:rPr>
            </w:pPr>
            <w:r>
              <w:rPr>
                <w:rFonts w:hint="eastAsia" w:ascii="宋体" w:hAnsi="宋体" w:eastAsia="宋体" w:cs="宋体"/>
                <w:b/>
                <w:bCs/>
                <w:spacing w:val="4"/>
              </w:rPr>
              <w:t>品目名称</w:t>
            </w:r>
          </w:p>
        </w:tc>
        <w:tc>
          <w:tcPr>
            <w:tcW w:w="2097" w:type="dxa"/>
            <w:vAlign w:val="center"/>
          </w:tcPr>
          <w:p w14:paraId="3E67A649">
            <w:pPr>
              <w:pStyle w:val="15"/>
              <w:keepNext w:val="0"/>
              <w:keepLines w:val="0"/>
              <w:pageBreakBefore w:val="0"/>
              <w:widowControl/>
              <w:kinsoku w:val="0"/>
              <w:wordWrap/>
              <w:overflowPunct/>
              <w:topLinePunct w:val="0"/>
              <w:autoSpaceDE w:val="0"/>
              <w:autoSpaceDN w:val="0"/>
              <w:bidi w:val="0"/>
              <w:adjustRightInd w:val="0"/>
              <w:snapToGrid w:val="0"/>
              <w:spacing w:before="250" w:line="240" w:lineRule="auto"/>
              <w:ind w:right="0"/>
              <w:jc w:val="center"/>
              <w:textAlignment w:val="baseline"/>
              <w:rPr>
                <w:rFonts w:hint="eastAsia" w:ascii="宋体" w:hAnsi="宋体" w:eastAsia="宋体" w:cs="宋体"/>
              </w:rPr>
            </w:pPr>
            <w:r>
              <w:rPr>
                <w:rFonts w:hint="eastAsia" w:ascii="宋体" w:hAnsi="宋体" w:eastAsia="宋体" w:cs="宋体"/>
                <w:b/>
                <w:bCs/>
                <w:spacing w:val="6"/>
              </w:rPr>
              <w:t>采购标的</w:t>
            </w:r>
          </w:p>
        </w:tc>
        <w:tc>
          <w:tcPr>
            <w:tcW w:w="871" w:type="dxa"/>
            <w:vAlign w:val="center"/>
          </w:tcPr>
          <w:p w14:paraId="7579B9DD">
            <w:pPr>
              <w:pStyle w:val="15"/>
              <w:keepNext w:val="0"/>
              <w:keepLines w:val="0"/>
              <w:pageBreakBefore w:val="0"/>
              <w:widowControl/>
              <w:kinsoku w:val="0"/>
              <w:wordWrap/>
              <w:overflowPunct/>
              <w:topLinePunct w:val="0"/>
              <w:autoSpaceDE w:val="0"/>
              <w:autoSpaceDN w:val="0"/>
              <w:bidi w:val="0"/>
              <w:adjustRightInd w:val="0"/>
              <w:snapToGrid w:val="0"/>
              <w:spacing w:before="105" w:line="240" w:lineRule="auto"/>
              <w:ind w:right="0"/>
              <w:jc w:val="center"/>
              <w:textAlignment w:val="baseline"/>
              <w:rPr>
                <w:rFonts w:hint="eastAsia" w:ascii="宋体" w:hAnsi="宋体" w:eastAsia="宋体" w:cs="宋体"/>
              </w:rPr>
            </w:pPr>
            <w:r>
              <w:rPr>
                <w:rFonts w:hint="eastAsia" w:ascii="宋体" w:hAnsi="宋体" w:eastAsia="宋体" w:cs="宋体"/>
                <w:b/>
                <w:bCs/>
                <w:spacing w:val="6"/>
              </w:rPr>
              <w:t>数量（单</w:t>
            </w:r>
            <w:r>
              <w:rPr>
                <w:rFonts w:hint="eastAsia" w:ascii="宋体" w:hAnsi="宋体" w:eastAsia="宋体" w:cs="宋体"/>
                <w:b/>
                <w:bCs/>
                <w:spacing w:val="2"/>
              </w:rPr>
              <w:t>位）</w:t>
            </w:r>
          </w:p>
        </w:tc>
        <w:tc>
          <w:tcPr>
            <w:tcW w:w="1516" w:type="dxa"/>
            <w:vAlign w:val="center"/>
          </w:tcPr>
          <w:p w14:paraId="7AF47DB0">
            <w:pPr>
              <w:pStyle w:val="15"/>
              <w:keepNext w:val="0"/>
              <w:keepLines w:val="0"/>
              <w:pageBreakBefore w:val="0"/>
              <w:widowControl/>
              <w:kinsoku w:val="0"/>
              <w:wordWrap/>
              <w:overflowPunct/>
              <w:topLinePunct w:val="0"/>
              <w:autoSpaceDE w:val="0"/>
              <w:autoSpaceDN w:val="0"/>
              <w:bidi w:val="0"/>
              <w:adjustRightInd w:val="0"/>
              <w:snapToGrid w:val="0"/>
              <w:spacing w:before="106" w:line="240" w:lineRule="auto"/>
              <w:ind w:right="0"/>
              <w:jc w:val="center"/>
              <w:textAlignment w:val="baseline"/>
              <w:rPr>
                <w:rFonts w:hint="eastAsia" w:ascii="宋体" w:hAnsi="宋体" w:eastAsia="宋体" w:cs="宋体"/>
              </w:rPr>
            </w:pPr>
            <w:r>
              <w:rPr>
                <w:rFonts w:hint="eastAsia" w:ascii="宋体" w:hAnsi="宋体" w:eastAsia="宋体" w:cs="宋体"/>
                <w:b/>
                <w:bCs/>
                <w:spacing w:val="7"/>
              </w:rPr>
              <w:t>技术规格、参数及要</w:t>
            </w:r>
            <w:r>
              <w:rPr>
                <w:rFonts w:hint="eastAsia" w:ascii="宋体" w:hAnsi="宋体" w:eastAsia="宋体" w:cs="宋体"/>
                <w:b/>
                <w:bCs/>
              </w:rPr>
              <w:t>求</w:t>
            </w:r>
          </w:p>
        </w:tc>
        <w:tc>
          <w:tcPr>
            <w:tcW w:w="1295" w:type="dxa"/>
            <w:vAlign w:val="center"/>
          </w:tcPr>
          <w:p w14:paraId="79FF2EF9">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b/>
                <w:bCs/>
                <w:spacing w:val="10"/>
              </w:rPr>
              <w:t>品目预算(元)</w:t>
            </w:r>
          </w:p>
        </w:tc>
      </w:tr>
      <w:tr w14:paraId="0B8DE791">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791" w:hRule="atLeast"/>
        </w:trPr>
        <w:tc>
          <w:tcPr>
            <w:tcW w:w="854" w:type="dxa"/>
            <w:vAlign w:val="center"/>
          </w:tcPr>
          <w:p w14:paraId="02858C25">
            <w:pPr>
              <w:keepNext w:val="0"/>
              <w:keepLines w:val="0"/>
              <w:pageBreakBefore w:val="0"/>
              <w:widowControl/>
              <w:kinsoku w:val="0"/>
              <w:wordWrap/>
              <w:overflowPunct/>
              <w:topLinePunct w:val="0"/>
              <w:autoSpaceDE w:val="0"/>
              <w:autoSpaceDN w:val="0"/>
              <w:bidi w:val="0"/>
              <w:adjustRightInd w:val="0"/>
              <w:snapToGrid w:val="0"/>
              <w:spacing w:before="270" w:line="240" w:lineRule="auto"/>
              <w:ind w:left="0" w:leftChars="0" w:right="0" w:firstLine="272" w:firstLineChars="200"/>
              <w:jc w:val="both"/>
              <w:textAlignment w:val="baseline"/>
              <w:rPr>
                <w:rFonts w:hint="eastAsia" w:ascii="宋体" w:hAnsi="宋体" w:eastAsia="宋体" w:cs="宋体"/>
                <w:sz w:val="16"/>
                <w:szCs w:val="16"/>
              </w:rPr>
            </w:pPr>
            <w:r>
              <w:rPr>
                <w:rFonts w:hint="eastAsia" w:ascii="宋体" w:hAnsi="宋体" w:eastAsia="宋体" w:cs="宋体"/>
                <w:spacing w:val="-12"/>
                <w:sz w:val="16"/>
                <w:szCs w:val="16"/>
              </w:rPr>
              <w:t>3-1</w:t>
            </w:r>
          </w:p>
        </w:tc>
        <w:tc>
          <w:tcPr>
            <w:tcW w:w="2113" w:type="dxa"/>
            <w:vAlign w:val="center"/>
          </w:tcPr>
          <w:p w14:paraId="4AB46770">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spacing w:val="5"/>
              </w:rPr>
              <w:t>其他专业施工</w:t>
            </w:r>
          </w:p>
        </w:tc>
        <w:tc>
          <w:tcPr>
            <w:tcW w:w="2097" w:type="dxa"/>
            <w:vAlign w:val="center"/>
          </w:tcPr>
          <w:p w14:paraId="6ABD67EE">
            <w:pPr>
              <w:pStyle w:val="15"/>
              <w:keepNext w:val="0"/>
              <w:keepLines w:val="0"/>
              <w:pageBreakBefore w:val="0"/>
              <w:widowControl/>
              <w:kinsoku w:val="0"/>
              <w:wordWrap/>
              <w:overflowPunct/>
              <w:topLinePunct w:val="0"/>
              <w:autoSpaceDE w:val="0"/>
              <w:autoSpaceDN w:val="0"/>
              <w:bidi w:val="0"/>
              <w:adjustRightInd w:val="0"/>
              <w:snapToGrid w:val="0"/>
              <w:spacing w:before="105" w:line="240" w:lineRule="auto"/>
              <w:ind w:right="0"/>
              <w:jc w:val="center"/>
              <w:textAlignment w:val="baseline"/>
              <w:rPr>
                <w:rFonts w:hint="eastAsia" w:ascii="宋体" w:hAnsi="宋体" w:eastAsia="宋体" w:cs="宋体"/>
              </w:rPr>
            </w:pPr>
            <w:r>
              <w:rPr>
                <w:rFonts w:hint="eastAsia" w:ascii="宋体" w:hAnsi="宋体" w:eastAsia="宋体" w:cs="宋体"/>
                <w:spacing w:val="4"/>
              </w:rPr>
              <w:t>合同三包：</w:t>
            </w:r>
            <w:r>
              <w:rPr>
                <w:rFonts w:hint="eastAsia" w:ascii="宋体" w:hAnsi="宋体" w:eastAsia="宋体" w:cs="宋体"/>
                <w:spacing w:val="-13"/>
              </w:rPr>
              <w:t xml:space="preserve"> </w:t>
            </w:r>
            <w:r>
              <w:rPr>
                <w:rFonts w:hint="eastAsia" w:ascii="宋体" w:hAnsi="宋体" w:eastAsia="宋体" w:cs="宋体"/>
                <w:spacing w:val="4"/>
              </w:rPr>
              <w:t>中幼林抚育（牧</w:t>
            </w:r>
            <w:r>
              <w:rPr>
                <w:rFonts w:hint="eastAsia" w:cs="宋体"/>
                <w:spacing w:val="4"/>
                <w:lang w:val="en-US" w:eastAsia="zh-CN"/>
              </w:rPr>
              <w:t>户</w:t>
            </w:r>
            <w:r>
              <w:rPr>
                <w:rFonts w:hint="eastAsia" w:ascii="宋体" w:hAnsi="宋体" w:eastAsia="宋体" w:cs="宋体"/>
                <w:spacing w:val="5"/>
              </w:rPr>
              <w:t>关镇秦川村）</w:t>
            </w:r>
          </w:p>
        </w:tc>
        <w:tc>
          <w:tcPr>
            <w:tcW w:w="871" w:type="dxa"/>
            <w:vAlign w:val="center"/>
          </w:tcPr>
          <w:p w14:paraId="76155B70">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spacing w:val="5"/>
              </w:rPr>
              <w:t>1(批)</w:t>
            </w:r>
          </w:p>
        </w:tc>
        <w:tc>
          <w:tcPr>
            <w:tcW w:w="1516" w:type="dxa"/>
            <w:vAlign w:val="center"/>
          </w:tcPr>
          <w:p w14:paraId="2A194166">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spacing w:val="6"/>
              </w:rPr>
              <w:t>详见采购文件</w:t>
            </w:r>
          </w:p>
        </w:tc>
        <w:tc>
          <w:tcPr>
            <w:tcW w:w="1295" w:type="dxa"/>
            <w:vAlign w:val="center"/>
          </w:tcPr>
          <w:p w14:paraId="0DB6A8DD">
            <w:pPr>
              <w:keepNext w:val="0"/>
              <w:keepLines w:val="0"/>
              <w:pageBreakBefore w:val="0"/>
              <w:widowControl/>
              <w:kinsoku w:val="0"/>
              <w:wordWrap/>
              <w:overflowPunct/>
              <w:topLinePunct w:val="0"/>
              <w:autoSpaceDE w:val="0"/>
              <w:autoSpaceDN w:val="0"/>
              <w:bidi w:val="0"/>
              <w:adjustRightInd w:val="0"/>
              <w:snapToGrid w:val="0"/>
              <w:spacing w:before="270" w:line="240" w:lineRule="auto"/>
              <w:ind w:right="0"/>
              <w:jc w:val="center"/>
              <w:textAlignment w:val="baseline"/>
              <w:rPr>
                <w:rFonts w:hint="eastAsia" w:ascii="宋体" w:hAnsi="宋体" w:eastAsia="宋体" w:cs="宋体"/>
                <w:sz w:val="16"/>
                <w:szCs w:val="16"/>
              </w:rPr>
            </w:pPr>
            <w:r>
              <w:rPr>
                <w:rFonts w:hint="eastAsia" w:ascii="宋体" w:hAnsi="宋体" w:eastAsia="宋体" w:cs="宋体"/>
                <w:spacing w:val="3"/>
                <w:sz w:val="16"/>
                <w:szCs w:val="16"/>
              </w:rPr>
              <w:t>1,011,817.49</w:t>
            </w:r>
          </w:p>
        </w:tc>
      </w:tr>
    </w:tbl>
    <w:p w14:paraId="01B82464">
      <w:pPr>
        <w:pStyle w:val="5"/>
        <w:keepNext w:val="0"/>
        <w:keepLines w:val="0"/>
        <w:pageBreakBefore w:val="0"/>
        <w:widowControl/>
        <w:kinsoku w:val="0"/>
        <w:wordWrap/>
        <w:overflowPunct/>
        <w:topLinePunct w:val="0"/>
        <w:autoSpaceDE w:val="0"/>
        <w:autoSpaceDN w:val="0"/>
        <w:bidi w:val="0"/>
        <w:adjustRightInd w:val="0"/>
        <w:snapToGrid w:val="0"/>
        <w:spacing w:before="211" w:line="360" w:lineRule="auto"/>
        <w:ind w:left="0" w:leftChars="0" w:right="0" w:firstLine="448" w:firstLineChars="200"/>
        <w:textAlignment w:val="baseline"/>
        <w:rPr>
          <w:rFonts w:hint="eastAsia" w:ascii="宋体" w:hAnsi="宋体" w:eastAsia="宋体" w:cs="宋体"/>
          <w:spacing w:val="7"/>
        </w:rPr>
      </w:pPr>
      <w:r>
        <w:rPr>
          <w:rFonts w:hint="eastAsia" w:ascii="宋体" w:hAnsi="宋体" w:eastAsia="宋体" w:cs="宋体"/>
          <w:spacing w:val="7"/>
        </w:rPr>
        <w:t>本合同包不接受联合体投标</w:t>
      </w:r>
    </w:p>
    <w:p w14:paraId="5CB92BE5">
      <w:pPr>
        <w:pStyle w:val="5"/>
        <w:keepNext w:val="0"/>
        <w:keepLines w:val="0"/>
        <w:pageBreakBefore w:val="0"/>
        <w:widowControl/>
        <w:kinsoku w:val="0"/>
        <w:wordWrap/>
        <w:overflowPunct/>
        <w:topLinePunct w:val="0"/>
        <w:autoSpaceDE w:val="0"/>
        <w:autoSpaceDN w:val="0"/>
        <w:bidi w:val="0"/>
        <w:adjustRightInd w:val="0"/>
        <w:snapToGrid w:val="0"/>
        <w:spacing w:before="211" w:line="360" w:lineRule="auto"/>
        <w:ind w:left="0" w:leftChars="0" w:right="0" w:firstLine="440" w:firstLineChars="200"/>
        <w:textAlignment w:val="baseline"/>
        <w:rPr>
          <w:rFonts w:hint="eastAsia" w:ascii="宋体" w:hAnsi="宋体" w:eastAsia="宋体" w:cs="宋体"/>
        </w:rPr>
      </w:pPr>
      <w:r>
        <w:rPr>
          <w:rFonts w:hint="eastAsia" w:ascii="宋体" w:hAnsi="宋体" w:eastAsia="宋体" w:cs="宋体"/>
          <w:spacing w:val="5"/>
        </w:rPr>
        <w:t>合同履行期限：</w:t>
      </w:r>
      <w:r>
        <w:rPr>
          <w:rFonts w:hint="eastAsia" w:ascii="宋体" w:hAnsi="宋体" w:eastAsia="宋体" w:cs="宋体"/>
          <w:spacing w:val="-24"/>
        </w:rPr>
        <w:t xml:space="preserve"> </w:t>
      </w:r>
      <w:r>
        <w:rPr>
          <w:rFonts w:hint="eastAsia" w:ascii="宋体" w:hAnsi="宋体" w:eastAsia="宋体" w:cs="宋体"/>
          <w:spacing w:val="5"/>
        </w:rPr>
        <w:t>60日历天</w:t>
      </w:r>
    </w:p>
    <w:p w14:paraId="315E7797">
      <w:pPr>
        <w:pStyle w:val="5"/>
        <w:keepNext w:val="0"/>
        <w:keepLines w:val="0"/>
        <w:pageBreakBefore w:val="0"/>
        <w:widowControl/>
        <w:kinsoku w:val="0"/>
        <w:wordWrap/>
        <w:overflowPunct/>
        <w:topLinePunct w:val="0"/>
        <w:autoSpaceDE w:val="0"/>
        <w:autoSpaceDN w:val="0"/>
        <w:bidi w:val="0"/>
        <w:adjustRightInd w:val="0"/>
        <w:snapToGrid w:val="0"/>
        <w:spacing w:before="1" w:line="360" w:lineRule="auto"/>
        <w:ind w:left="0" w:leftChars="0" w:right="0" w:firstLine="452" w:firstLineChars="200"/>
        <w:textAlignment w:val="baseline"/>
        <w:rPr>
          <w:rFonts w:hint="eastAsia" w:ascii="宋体" w:hAnsi="宋体" w:eastAsia="宋体" w:cs="宋体"/>
          <w:spacing w:val="7"/>
          <w:lang w:eastAsia="zh-CN"/>
        </w:rPr>
      </w:pPr>
      <w:r>
        <w:rPr>
          <w:rFonts w:hint="eastAsia" w:ascii="宋体" w:hAnsi="宋体" w:eastAsia="宋体" w:cs="宋体"/>
          <w:spacing w:val="8"/>
        </w:rPr>
        <w:t>合同包4(陕西省秦巴山区汉江丹江流域中央财政国土绿化⽰范项目(商州区2026年度)</w:t>
      </w:r>
      <w:r>
        <w:rPr>
          <w:rFonts w:hint="eastAsia" w:ascii="宋体" w:hAnsi="宋体" w:eastAsia="宋体" w:cs="宋体"/>
          <w:spacing w:val="7"/>
        </w:rPr>
        <w:t>合同包4)</w:t>
      </w:r>
      <w:r>
        <w:rPr>
          <w:rFonts w:hint="eastAsia" w:ascii="宋体" w:hAnsi="宋体" w:eastAsia="宋体" w:cs="宋体"/>
          <w:spacing w:val="7"/>
          <w:lang w:eastAsia="zh-CN"/>
        </w:rPr>
        <w:t>：</w:t>
      </w:r>
    </w:p>
    <w:p w14:paraId="423A0E12">
      <w:pPr>
        <w:pStyle w:val="5"/>
        <w:keepNext w:val="0"/>
        <w:keepLines w:val="0"/>
        <w:pageBreakBefore w:val="0"/>
        <w:widowControl/>
        <w:kinsoku w:val="0"/>
        <w:wordWrap/>
        <w:overflowPunct/>
        <w:topLinePunct w:val="0"/>
        <w:autoSpaceDE w:val="0"/>
        <w:autoSpaceDN w:val="0"/>
        <w:bidi w:val="0"/>
        <w:adjustRightInd w:val="0"/>
        <w:snapToGrid w:val="0"/>
        <w:spacing w:before="1" w:line="360" w:lineRule="auto"/>
        <w:ind w:left="0" w:leftChars="0" w:right="0" w:firstLine="436" w:firstLineChars="200"/>
        <w:textAlignment w:val="baseline"/>
        <w:rPr>
          <w:rFonts w:hint="eastAsia" w:ascii="宋体" w:hAnsi="宋体" w:eastAsia="宋体" w:cs="宋体"/>
        </w:rPr>
      </w:pPr>
      <w:r>
        <w:rPr>
          <w:rFonts w:hint="eastAsia" w:ascii="宋体" w:hAnsi="宋体" w:eastAsia="宋体" w:cs="宋体"/>
          <w:spacing w:val="4"/>
        </w:rPr>
        <w:t>合同包预算金额：</w:t>
      </w:r>
      <w:r>
        <w:rPr>
          <w:rFonts w:hint="eastAsia" w:ascii="宋体" w:hAnsi="宋体" w:eastAsia="宋体" w:cs="宋体"/>
          <w:spacing w:val="-8"/>
        </w:rPr>
        <w:t xml:space="preserve"> </w:t>
      </w:r>
      <w:r>
        <w:rPr>
          <w:rFonts w:hint="eastAsia" w:ascii="宋体" w:hAnsi="宋体" w:eastAsia="宋体" w:cs="宋体"/>
          <w:spacing w:val="4"/>
        </w:rPr>
        <w:t>1,938,240.00元</w:t>
      </w:r>
    </w:p>
    <w:p w14:paraId="1F93FDEA">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6" w:firstLineChars="200"/>
        <w:textAlignment w:val="baseline"/>
        <w:rPr>
          <w:rFonts w:hint="eastAsia" w:ascii="宋体" w:hAnsi="宋体" w:eastAsia="宋体" w:cs="宋体"/>
        </w:rPr>
      </w:pPr>
      <w:r>
        <w:rPr>
          <w:rFonts w:hint="eastAsia" w:ascii="宋体" w:hAnsi="宋体" w:eastAsia="宋体" w:cs="宋体"/>
          <w:spacing w:val="4"/>
        </w:rPr>
        <w:t>合同包最高限价：</w:t>
      </w:r>
      <w:r>
        <w:rPr>
          <w:rFonts w:hint="eastAsia" w:ascii="宋体" w:hAnsi="宋体" w:eastAsia="宋体" w:cs="宋体"/>
          <w:spacing w:val="-8"/>
        </w:rPr>
        <w:t xml:space="preserve"> </w:t>
      </w:r>
      <w:r>
        <w:rPr>
          <w:rFonts w:hint="eastAsia" w:ascii="宋体" w:hAnsi="宋体" w:eastAsia="宋体" w:cs="宋体"/>
          <w:spacing w:val="4"/>
        </w:rPr>
        <w:t>1,938,240.00元</w:t>
      </w:r>
    </w:p>
    <w:tbl>
      <w:tblPr>
        <w:tblStyle w:val="14"/>
        <w:tblW w:w="8900" w:type="dxa"/>
        <w:tblInd w:w="223" w:type="dxa"/>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Layout w:type="fixed"/>
        <w:tblCellMar>
          <w:top w:w="0" w:type="dxa"/>
          <w:left w:w="0" w:type="dxa"/>
          <w:bottom w:w="0" w:type="dxa"/>
          <w:right w:w="0" w:type="dxa"/>
        </w:tblCellMar>
      </w:tblPr>
      <w:tblGrid>
        <w:gridCol w:w="920"/>
        <w:gridCol w:w="1867"/>
        <w:gridCol w:w="2248"/>
        <w:gridCol w:w="913"/>
        <w:gridCol w:w="1581"/>
        <w:gridCol w:w="1371"/>
      </w:tblGrid>
      <w:tr w14:paraId="4F6A01B0">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793" w:hRule="atLeast"/>
        </w:trPr>
        <w:tc>
          <w:tcPr>
            <w:tcW w:w="920" w:type="dxa"/>
            <w:vAlign w:val="center"/>
          </w:tcPr>
          <w:p w14:paraId="03DFCE0E">
            <w:pPr>
              <w:pStyle w:val="15"/>
              <w:keepNext w:val="0"/>
              <w:keepLines w:val="0"/>
              <w:pageBreakBefore w:val="0"/>
              <w:widowControl/>
              <w:kinsoku w:val="0"/>
              <w:wordWrap/>
              <w:overflowPunct/>
              <w:topLinePunct w:val="0"/>
              <w:autoSpaceDE w:val="0"/>
              <w:autoSpaceDN w:val="0"/>
              <w:bidi w:val="0"/>
              <w:adjustRightInd w:val="0"/>
              <w:snapToGrid w:val="0"/>
              <w:spacing w:before="250" w:line="240" w:lineRule="auto"/>
              <w:ind w:right="0"/>
              <w:jc w:val="center"/>
              <w:textAlignment w:val="baseline"/>
              <w:rPr>
                <w:rFonts w:hint="eastAsia" w:ascii="宋体" w:hAnsi="宋体" w:eastAsia="宋体" w:cs="宋体"/>
              </w:rPr>
            </w:pPr>
            <w:r>
              <w:rPr>
                <w:rFonts w:hint="eastAsia" w:ascii="宋体" w:hAnsi="宋体" w:eastAsia="宋体" w:cs="宋体"/>
                <w:b/>
                <w:bCs/>
                <w:spacing w:val="2"/>
              </w:rPr>
              <w:t>品目号</w:t>
            </w:r>
          </w:p>
        </w:tc>
        <w:tc>
          <w:tcPr>
            <w:tcW w:w="1867" w:type="dxa"/>
            <w:vAlign w:val="center"/>
          </w:tcPr>
          <w:p w14:paraId="0594911F">
            <w:pPr>
              <w:pStyle w:val="15"/>
              <w:keepNext w:val="0"/>
              <w:keepLines w:val="0"/>
              <w:pageBreakBefore w:val="0"/>
              <w:widowControl/>
              <w:kinsoku w:val="0"/>
              <w:wordWrap/>
              <w:overflowPunct/>
              <w:topLinePunct w:val="0"/>
              <w:autoSpaceDE w:val="0"/>
              <w:autoSpaceDN w:val="0"/>
              <w:bidi w:val="0"/>
              <w:adjustRightInd w:val="0"/>
              <w:snapToGrid w:val="0"/>
              <w:spacing w:before="250" w:line="240" w:lineRule="auto"/>
              <w:ind w:right="0"/>
              <w:jc w:val="center"/>
              <w:textAlignment w:val="baseline"/>
              <w:rPr>
                <w:rFonts w:hint="eastAsia" w:ascii="宋体" w:hAnsi="宋体" w:eastAsia="宋体" w:cs="宋体"/>
              </w:rPr>
            </w:pPr>
            <w:r>
              <w:rPr>
                <w:rFonts w:hint="eastAsia" w:ascii="宋体" w:hAnsi="宋体" w:eastAsia="宋体" w:cs="宋体"/>
                <w:b/>
                <w:bCs/>
                <w:spacing w:val="4"/>
              </w:rPr>
              <w:t>品目名称</w:t>
            </w:r>
          </w:p>
        </w:tc>
        <w:tc>
          <w:tcPr>
            <w:tcW w:w="2248" w:type="dxa"/>
            <w:vAlign w:val="center"/>
          </w:tcPr>
          <w:p w14:paraId="7DA81E3A">
            <w:pPr>
              <w:pStyle w:val="15"/>
              <w:keepNext w:val="0"/>
              <w:keepLines w:val="0"/>
              <w:pageBreakBefore w:val="0"/>
              <w:widowControl/>
              <w:kinsoku w:val="0"/>
              <w:wordWrap/>
              <w:overflowPunct/>
              <w:topLinePunct w:val="0"/>
              <w:autoSpaceDE w:val="0"/>
              <w:autoSpaceDN w:val="0"/>
              <w:bidi w:val="0"/>
              <w:adjustRightInd w:val="0"/>
              <w:snapToGrid w:val="0"/>
              <w:spacing w:before="250" w:line="240" w:lineRule="auto"/>
              <w:ind w:right="0"/>
              <w:jc w:val="center"/>
              <w:textAlignment w:val="baseline"/>
              <w:rPr>
                <w:rFonts w:hint="eastAsia" w:ascii="宋体" w:hAnsi="宋体" w:eastAsia="宋体" w:cs="宋体"/>
              </w:rPr>
            </w:pPr>
            <w:r>
              <w:rPr>
                <w:rFonts w:hint="eastAsia" w:ascii="宋体" w:hAnsi="宋体" w:eastAsia="宋体" w:cs="宋体"/>
                <w:b/>
                <w:bCs/>
                <w:spacing w:val="6"/>
              </w:rPr>
              <w:t>采购标的</w:t>
            </w:r>
          </w:p>
        </w:tc>
        <w:tc>
          <w:tcPr>
            <w:tcW w:w="913" w:type="dxa"/>
            <w:vAlign w:val="center"/>
          </w:tcPr>
          <w:p w14:paraId="79FB27EF">
            <w:pPr>
              <w:pStyle w:val="15"/>
              <w:keepNext w:val="0"/>
              <w:keepLines w:val="0"/>
              <w:pageBreakBefore w:val="0"/>
              <w:widowControl/>
              <w:kinsoku w:val="0"/>
              <w:wordWrap/>
              <w:overflowPunct/>
              <w:topLinePunct w:val="0"/>
              <w:autoSpaceDE w:val="0"/>
              <w:autoSpaceDN w:val="0"/>
              <w:bidi w:val="0"/>
              <w:adjustRightInd w:val="0"/>
              <w:snapToGrid w:val="0"/>
              <w:spacing w:before="105" w:line="240" w:lineRule="auto"/>
              <w:ind w:right="0"/>
              <w:jc w:val="center"/>
              <w:textAlignment w:val="baseline"/>
              <w:rPr>
                <w:rFonts w:hint="eastAsia" w:ascii="宋体" w:hAnsi="宋体" w:eastAsia="宋体" w:cs="宋体"/>
              </w:rPr>
            </w:pPr>
            <w:r>
              <w:rPr>
                <w:rFonts w:hint="eastAsia" w:ascii="宋体" w:hAnsi="宋体" w:eastAsia="宋体" w:cs="宋体"/>
                <w:b/>
                <w:bCs/>
                <w:spacing w:val="6"/>
              </w:rPr>
              <w:t>数量（单</w:t>
            </w:r>
            <w:r>
              <w:rPr>
                <w:rFonts w:hint="eastAsia" w:ascii="宋体" w:hAnsi="宋体" w:eastAsia="宋体" w:cs="宋体"/>
                <w:b/>
                <w:bCs/>
                <w:spacing w:val="2"/>
              </w:rPr>
              <w:t>位）</w:t>
            </w:r>
          </w:p>
        </w:tc>
        <w:tc>
          <w:tcPr>
            <w:tcW w:w="1581" w:type="dxa"/>
            <w:vAlign w:val="center"/>
          </w:tcPr>
          <w:p w14:paraId="1F3E3773">
            <w:pPr>
              <w:pStyle w:val="15"/>
              <w:keepNext w:val="0"/>
              <w:keepLines w:val="0"/>
              <w:pageBreakBefore w:val="0"/>
              <w:widowControl/>
              <w:kinsoku w:val="0"/>
              <w:wordWrap/>
              <w:overflowPunct/>
              <w:topLinePunct w:val="0"/>
              <w:autoSpaceDE w:val="0"/>
              <w:autoSpaceDN w:val="0"/>
              <w:bidi w:val="0"/>
              <w:adjustRightInd w:val="0"/>
              <w:snapToGrid w:val="0"/>
              <w:spacing w:before="106" w:line="240" w:lineRule="auto"/>
              <w:ind w:right="0"/>
              <w:jc w:val="center"/>
              <w:textAlignment w:val="baseline"/>
              <w:rPr>
                <w:rFonts w:hint="eastAsia" w:ascii="宋体" w:hAnsi="宋体" w:eastAsia="宋体" w:cs="宋体"/>
              </w:rPr>
            </w:pPr>
            <w:r>
              <w:rPr>
                <w:rFonts w:hint="eastAsia" w:ascii="宋体" w:hAnsi="宋体" w:eastAsia="宋体" w:cs="宋体"/>
                <w:b/>
                <w:bCs/>
                <w:spacing w:val="7"/>
              </w:rPr>
              <w:t>技术规格、参数及要</w:t>
            </w:r>
            <w:r>
              <w:rPr>
                <w:rFonts w:hint="eastAsia" w:ascii="宋体" w:hAnsi="宋体" w:eastAsia="宋体" w:cs="宋体"/>
                <w:b/>
                <w:bCs/>
              </w:rPr>
              <w:t>求</w:t>
            </w:r>
          </w:p>
        </w:tc>
        <w:tc>
          <w:tcPr>
            <w:tcW w:w="1371" w:type="dxa"/>
            <w:vAlign w:val="center"/>
          </w:tcPr>
          <w:p w14:paraId="2C808DAC">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b/>
                <w:bCs/>
                <w:spacing w:val="10"/>
              </w:rPr>
              <w:t>品目预算(元)</w:t>
            </w:r>
          </w:p>
        </w:tc>
      </w:tr>
      <w:tr w14:paraId="0C77868A">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714" w:hRule="atLeast"/>
        </w:trPr>
        <w:tc>
          <w:tcPr>
            <w:tcW w:w="920" w:type="dxa"/>
            <w:vAlign w:val="center"/>
          </w:tcPr>
          <w:p w14:paraId="689481C7">
            <w:pPr>
              <w:keepNext w:val="0"/>
              <w:keepLines w:val="0"/>
              <w:pageBreakBefore w:val="0"/>
              <w:widowControl/>
              <w:kinsoku w:val="0"/>
              <w:wordWrap/>
              <w:overflowPunct/>
              <w:topLinePunct w:val="0"/>
              <w:autoSpaceDE w:val="0"/>
              <w:autoSpaceDN w:val="0"/>
              <w:bidi w:val="0"/>
              <w:adjustRightInd w:val="0"/>
              <w:snapToGrid w:val="0"/>
              <w:spacing w:before="273" w:line="240" w:lineRule="auto"/>
              <w:ind w:right="0"/>
              <w:jc w:val="center"/>
              <w:textAlignment w:val="baseline"/>
              <w:rPr>
                <w:rFonts w:hint="eastAsia" w:ascii="宋体" w:hAnsi="宋体" w:eastAsia="宋体" w:cs="宋体"/>
                <w:sz w:val="16"/>
                <w:szCs w:val="16"/>
              </w:rPr>
            </w:pPr>
            <w:r>
              <w:rPr>
                <w:rFonts w:hint="eastAsia" w:ascii="宋体" w:hAnsi="宋体" w:eastAsia="宋体" w:cs="宋体"/>
                <w:spacing w:val="-10"/>
                <w:sz w:val="16"/>
                <w:szCs w:val="16"/>
              </w:rPr>
              <w:t>4-1</w:t>
            </w:r>
          </w:p>
        </w:tc>
        <w:tc>
          <w:tcPr>
            <w:tcW w:w="1867" w:type="dxa"/>
            <w:vAlign w:val="center"/>
          </w:tcPr>
          <w:p w14:paraId="57C09C03">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spacing w:val="5"/>
              </w:rPr>
              <w:t>其他专业施工</w:t>
            </w:r>
          </w:p>
        </w:tc>
        <w:tc>
          <w:tcPr>
            <w:tcW w:w="2248" w:type="dxa"/>
            <w:vAlign w:val="center"/>
          </w:tcPr>
          <w:p w14:paraId="43D65932">
            <w:pPr>
              <w:pStyle w:val="15"/>
              <w:keepNext w:val="0"/>
              <w:keepLines w:val="0"/>
              <w:pageBreakBefore w:val="0"/>
              <w:widowControl/>
              <w:kinsoku w:val="0"/>
              <w:wordWrap/>
              <w:overflowPunct/>
              <w:topLinePunct w:val="0"/>
              <w:autoSpaceDE w:val="0"/>
              <w:autoSpaceDN w:val="0"/>
              <w:bidi w:val="0"/>
              <w:adjustRightInd w:val="0"/>
              <w:snapToGrid w:val="0"/>
              <w:spacing w:before="105" w:line="240" w:lineRule="auto"/>
              <w:ind w:right="0"/>
              <w:jc w:val="center"/>
              <w:textAlignment w:val="baseline"/>
              <w:rPr>
                <w:rFonts w:hint="eastAsia" w:ascii="宋体" w:hAnsi="宋体" w:eastAsia="宋体" w:cs="宋体"/>
              </w:rPr>
            </w:pPr>
            <w:r>
              <w:rPr>
                <w:rFonts w:hint="eastAsia" w:ascii="宋体" w:hAnsi="宋体" w:eastAsia="宋体" w:cs="宋体"/>
                <w:spacing w:val="4"/>
              </w:rPr>
              <w:t>合同四包：</w:t>
            </w:r>
            <w:r>
              <w:rPr>
                <w:rFonts w:hint="eastAsia" w:ascii="宋体" w:hAnsi="宋体" w:eastAsia="宋体" w:cs="宋体"/>
                <w:spacing w:val="-13"/>
              </w:rPr>
              <w:t xml:space="preserve"> </w:t>
            </w:r>
            <w:r>
              <w:rPr>
                <w:rFonts w:hint="eastAsia" w:ascii="宋体" w:hAnsi="宋体" w:eastAsia="宋体" w:cs="宋体"/>
                <w:spacing w:val="4"/>
              </w:rPr>
              <w:t>中幼林抚育（牧</w:t>
            </w:r>
            <w:r>
              <w:rPr>
                <w:rFonts w:hint="eastAsia" w:cs="宋体"/>
                <w:spacing w:val="4"/>
                <w:lang w:val="en-US" w:eastAsia="zh-CN"/>
              </w:rPr>
              <w:t>户</w:t>
            </w:r>
            <w:r>
              <w:rPr>
                <w:rFonts w:hint="eastAsia" w:ascii="宋体" w:hAnsi="宋体" w:eastAsia="宋体" w:cs="宋体"/>
                <w:spacing w:val="5"/>
              </w:rPr>
              <w:t>关镇秦川村）</w:t>
            </w:r>
          </w:p>
        </w:tc>
        <w:tc>
          <w:tcPr>
            <w:tcW w:w="913" w:type="dxa"/>
            <w:vAlign w:val="center"/>
          </w:tcPr>
          <w:p w14:paraId="56A346BA">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spacing w:val="5"/>
              </w:rPr>
              <w:t>1(批)</w:t>
            </w:r>
          </w:p>
        </w:tc>
        <w:tc>
          <w:tcPr>
            <w:tcW w:w="1581" w:type="dxa"/>
            <w:vAlign w:val="center"/>
          </w:tcPr>
          <w:p w14:paraId="74855734">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spacing w:val="6"/>
              </w:rPr>
              <w:t>详见采购文件</w:t>
            </w:r>
          </w:p>
        </w:tc>
        <w:tc>
          <w:tcPr>
            <w:tcW w:w="1371" w:type="dxa"/>
            <w:vAlign w:val="center"/>
          </w:tcPr>
          <w:p w14:paraId="18F76CD2">
            <w:pPr>
              <w:keepNext w:val="0"/>
              <w:keepLines w:val="0"/>
              <w:pageBreakBefore w:val="0"/>
              <w:widowControl/>
              <w:kinsoku w:val="0"/>
              <w:wordWrap/>
              <w:overflowPunct/>
              <w:topLinePunct w:val="0"/>
              <w:autoSpaceDE w:val="0"/>
              <w:autoSpaceDN w:val="0"/>
              <w:bidi w:val="0"/>
              <w:adjustRightInd w:val="0"/>
              <w:snapToGrid w:val="0"/>
              <w:spacing w:before="270" w:line="240" w:lineRule="auto"/>
              <w:ind w:right="0"/>
              <w:jc w:val="center"/>
              <w:textAlignment w:val="baseline"/>
              <w:rPr>
                <w:rFonts w:hint="eastAsia" w:ascii="宋体" w:hAnsi="宋体" w:eastAsia="宋体" w:cs="宋体"/>
                <w:sz w:val="16"/>
                <w:szCs w:val="16"/>
              </w:rPr>
            </w:pPr>
            <w:r>
              <w:rPr>
                <w:rFonts w:hint="eastAsia" w:ascii="宋体" w:hAnsi="宋体" w:eastAsia="宋体" w:cs="宋体"/>
                <w:spacing w:val="3"/>
                <w:sz w:val="16"/>
                <w:szCs w:val="16"/>
              </w:rPr>
              <w:t>1,938,240.00</w:t>
            </w:r>
          </w:p>
        </w:tc>
      </w:tr>
    </w:tbl>
    <w:p w14:paraId="7A14B4B8">
      <w:pPr>
        <w:pStyle w:val="5"/>
        <w:keepNext w:val="0"/>
        <w:keepLines w:val="0"/>
        <w:pageBreakBefore w:val="0"/>
        <w:widowControl/>
        <w:kinsoku w:val="0"/>
        <w:wordWrap/>
        <w:overflowPunct/>
        <w:topLinePunct w:val="0"/>
        <w:autoSpaceDE w:val="0"/>
        <w:autoSpaceDN w:val="0"/>
        <w:bidi w:val="0"/>
        <w:adjustRightInd w:val="0"/>
        <w:snapToGrid w:val="0"/>
        <w:spacing w:before="212" w:line="360" w:lineRule="auto"/>
        <w:ind w:left="0" w:leftChars="0" w:right="0" w:firstLine="448" w:firstLineChars="200"/>
        <w:textAlignment w:val="baseline"/>
        <w:rPr>
          <w:rFonts w:hint="eastAsia" w:ascii="宋体" w:hAnsi="宋体" w:eastAsia="宋体" w:cs="宋体"/>
          <w:spacing w:val="7"/>
        </w:rPr>
      </w:pPr>
      <w:r>
        <w:rPr>
          <w:rFonts w:hint="eastAsia" w:ascii="宋体" w:hAnsi="宋体" w:eastAsia="宋体" w:cs="宋体"/>
          <w:spacing w:val="7"/>
        </w:rPr>
        <w:t>本合同包不接受联合体投标</w:t>
      </w:r>
    </w:p>
    <w:p w14:paraId="0560A0E3">
      <w:pPr>
        <w:pStyle w:val="5"/>
        <w:keepNext w:val="0"/>
        <w:keepLines w:val="0"/>
        <w:pageBreakBefore w:val="0"/>
        <w:widowControl/>
        <w:kinsoku w:val="0"/>
        <w:wordWrap/>
        <w:overflowPunct/>
        <w:topLinePunct w:val="0"/>
        <w:autoSpaceDE w:val="0"/>
        <w:autoSpaceDN w:val="0"/>
        <w:bidi w:val="0"/>
        <w:adjustRightInd w:val="0"/>
        <w:snapToGrid w:val="0"/>
        <w:spacing w:before="212" w:line="360" w:lineRule="auto"/>
        <w:ind w:left="0" w:leftChars="0" w:right="0" w:firstLine="440" w:firstLineChars="200"/>
        <w:textAlignment w:val="baseline"/>
        <w:rPr>
          <w:rFonts w:hint="eastAsia" w:ascii="宋体" w:hAnsi="宋体" w:eastAsia="宋体" w:cs="宋体"/>
        </w:rPr>
      </w:pPr>
      <w:r>
        <w:rPr>
          <w:rFonts w:hint="eastAsia" w:ascii="宋体" w:hAnsi="宋体" w:eastAsia="宋体" w:cs="宋体"/>
          <w:spacing w:val="5"/>
        </w:rPr>
        <w:t>合同履行期限：</w:t>
      </w:r>
      <w:r>
        <w:rPr>
          <w:rFonts w:hint="eastAsia" w:ascii="宋体" w:hAnsi="宋体" w:eastAsia="宋体" w:cs="宋体"/>
          <w:spacing w:val="-24"/>
        </w:rPr>
        <w:t xml:space="preserve"> </w:t>
      </w:r>
      <w:r>
        <w:rPr>
          <w:rFonts w:hint="eastAsia" w:ascii="宋体" w:hAnsi="宋体" w:eastAsia="宋体" w:cs="宋体"/>
          <w:spacing w:val="5"/>
        </w:rPr>
        <w:t>60日历天</w:t>
      </w:r>
    </w:p>
    <w:p w14:paraId="5582EE76">
      <w:pPr>
        <w:pStyle w:val="5"/>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0" w:firstLine="452" w:firstLineChars="200"/>
        <w:textAlignment w:val="baseline"/>
        <w:rPr>
          <w:rFonts w:hint="eastAsia" w:ascii="宋体" w:hAnsi="宋体" w:eastAsia="宋体" w:cs="宋体"/>
          <w:spacing w:val="7"/>
          <w:lang w:eastAsia="zh-CN"/>
        </w:rPr>
      </w:pPr>
      <w:r>
        <w:rPr>
          <w:rFonts w:hint="eastAsia" w:ascii="宋体" w:hAnsi="宋体" w:eastAsia="宋体" w:cs="宋体"/>
          <w:spacing w:val="8"/>
        </w:rPr>
        <w:t>合同包5(陕西省秦巴山区汉江丹江流域中央财政国土绿化⽰范项目(商州区2026年度)</w:t>
      </w:r>
      <w:r>
        <w:rPr>
          <w:rFonts w:hint="eastAsia" w:ascii="宋体" w:hAnsi="宋体" w:eastAsia="宋体" w:cs="宋体"/>
          <w:spacing w:val="7"/>
        </w:rPr>
        <w:t>合同包5)</w:t>
      </w:r>
      <w:r>
        <w:rPr>
          <w:rFonts w:hint="eastAsia" w:ascii="宋体" w:hAnsi="宋体" w:eastAsia="宋体" w:cs="宋体"/>
          <w:spacing w:val="7"/>
          <w:lang w:eastAsia="zh-CN"/>
        </w:rPr>
        <w:t>：</w:t>
      </w:r>
    </w:p>
    <w:p w14:paraId="66B464C8">
      <w:pPr>
        <w:pStyle w:val="5"/>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0" w:firstLine="436" w:firstLineChars="200"/>
        <w:textAlignment w:val="baseline"/>
        <w:rPr>
          <w:rFonts w:hint="eastAsia" w:ascii="宋体" w:hAnsi="宋体" w:eastAsia="宋体" w:cs="宋体"/>
        </w:rPr>
      </w:pPr>
      <w:r>
        <w:rPr>
          <w:rFonts w:hint="eastAsia" w:ascii="宋体" w:hAnsi="宋体" w:eastAsia="宋体" w:cs="宋体"/>
          <w:spacing w:val="4"/>
        </w:rPr>
        <w:t>合同包预算金额：</w:t>
      </w:r>
      <w:r>
        <w:rPr>
          <w:rFonts w:hint="eastAsia" w:ascii="宋体" w:hAnsi="宋体" w:eastAsia="宋体" w:cs="宋体"/>
          <w:spacing w:val="-8"/>
        </w:rPr>
        <w:t xml:space="preserve"> </w:t>
      </w:r>
      <w:r>
        <w:rPr>
          <w:rFonts w:hint="eastAsia" w:ascii="宋体" w:hAnsi="宋体" w:eastAsia="宋体" w:cs="宋体"/>
          <w:spacing w:val="4"/>
        </w:rPr>
        <w:t>2,462,459.21元</w:t>
      </w:r>
    </w:p>
    <w:p w14:paraId="52E2293A">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6" w:firstLineChars="200"/>
        <w:textAlignment w:val="baseline"/>
        <w:rPr>
          <w:rFonts w:hint="eastAsia" w:ascii="宋体" w:hAnsi="宋体" w:eastAsia="宋体" w:cs="宋体"/>
        </w:rPr>
      </w:pPr>
      <w:r>
        <w:rPr>
          <w:rFonts w:hint="eastAsia" w:ascii="宋体" w:hAnsi="宋体" w:eastAsia="宋体" w:cs="宋体"/>
          <w:spacing w:val="4"/>
        </w:rPr>
        <w:t>合同包最高限价：</w:t>
      </w:r>
      <w:r>
        <w:rPr>
          <w:rFonts w:hint="eastAsia" w:ascii="宋体" w:hAnsi="宋体" w:eastAsia="宋体" w:cs="宋体"/>
          <w:spacing w:val="-8"/>
        </w:rPr>
        <w:t xml:space="preserve"> </w:t>
      </w:r>
      <w:r>
        <w:rPr>
          <w:rFonts w:hint="eastAsia" w:ascii="宋体" w:hAnsi="宋体" w:eastAsia="宋体" w:cs="宋体"/>
          <w:spacing w:val="4"/>
        </w:rPr>
        <w:t>2,462,459.21元</w:t>
      </w:r>
    </w:p>
    <w:tbl>
      <w:tblPr>
        <w:tblStyle w:val="14"/>
        <w:tblW w:w="9056" w:type="dxa"/>
        <w:tblInd w:w="5" w:type="dxa"/>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Layout w:type="fixed"/>
        <w:tblCellMar>
          <w:top w:w="0" w:type="dxa"/>
          <w:left w:w="0" w:type="dxa"/>
          <w:bottom w:w="0" w:type="dxa"/>
          <w:right w:w="0" w:type="dxa"/>
        </w:tblCellMar>
      </w:tblPr>
      <w:tblGrid>
        <w:gridCol w:w="763"/>
        <w:gridCol w:w="2222"/>
        <w:gridCol w:w="2232"/>
        <w:gridCol w:w="907"/>
        <w:gridCol w:w="1570"/>
        <w:gridCol w:w="1362"/>
      </w:tblGrid>
      <w:tr w14:paraId="51D932B4">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734" w:hRule="atLeast"/>
        </w:trPr>
        <w:tc>
          <w:tcPr>
            <w:tcW w:w="763" w:type="dxa"/>
            <w:vAlign w:val="center"/>
          </w:tcPr>
          <w:p w14:paraId="341C479D">
            <w:pPr>
              <w:pStyle w:val="15"/>
              <w:keepNext w:val="0"/>
              <w:keepLines w:val="0"/>
              <w:pageBreakBefore w:val="0"/>
              <w:widowControl/>
              <w:kinsoku w:val="0"/>
              <w:wordWrap/>
              <w:overflowPunct/>
              <w:topLinePunct w:val="0"/>
              <w:autoSpaceDE w:val="0"/>
              <w:autoSpaceDN w:val="0"/>
              <w:bidi w:val="0"/>
              <w:adjustRightInd w:val="0"/>
              <w:snapToGrid w:val="0"/>
              <w:spacing w:before="250" w:line="240" w:lineRule="auto"/>
              <w:ind w:right="0"/>
              <w:jc w:val="center"/>
              <w:textAlignment w:val="baseline"/>
              <w:rPr>
                <w:rFonts w:hint="eastAsia" w:ascii="宋体" w:hAnsi="宋体" w:eastAsia="宋体" w:cs="宋体"/>
              </w:rPr>
            </w:pPr>
            <w:r>
              <w:rPr>
                <w:rFonts w:hint="eastAsia" w:ascii="宋体" w:hAnsi="宋体" w:eastAsia="宋体" w:cs="宋体"/>
                <w:b/>
                <w:bCs/>
                <w:spacing w:val="2"/>
              </w:rPr>
              <w:t>品目号</w:t>
            </w:r>
          </w:p>
        </w:tc>
        <w:tc>
          <w:tcPr>
            <w:tcW w:w="2222" w:type="dxa"/>
            <w:vAlign w:val="center"/>
          </w:tcPr>
          <w:p w14:paraId="0CF2127D">
            <w:pPr>
              <w:pStyle w:val="15"/>
              <w:keepNext w:val="0"/>
              <w:keepLines w:val="0"/>
              <w:pageBreakBefore w:val="0"/>
              <w:widowControl/>
              <w:kinsoku w:val="0"/>
              <w:wordWrap/>
              <w:overflowPunct/>
              <w:topLinePunct w:val="0"/>
              <w:autoSpaceDE w:val="0"/>
              <w:autoSpaceDN w:val="0"/>
              <w:bidi w:val="0"/>
              <w:adjustRightInd w:val="0"/>
              <w:snapToGrid w:val="0"/>
              <w:spacing w:before="250" w:line="240" w:lineRule="auto"/>
              <w:ind w:right="0"/>
              <w:jc w:val="center"/>
              <w:textAlignment w:val="baseline"/>
              <w:rPr>
                <w:rFonts w:hint="eastAsia" w:ascii="宋体" w:hAnsi="宋体" w:eastAsia="宋体" w:cs="宋体"/>
              </w:rPr>
            </w:pPr>
            <w:r>
              <w:rPr>
                <w:rFonts w:hint="eastAsia" w:ascii="宋体" w:hAnsi="宋体" w:eastAsia="宋体" w:cs="宋体"/>
                <w:b/>
                <w:bCs/>
                <w:spacing w:val="4"/>
              </w:rPr>
              <w:t>品目名称</w:t>
            </w:r>
          </w:p>
        </w:tc>
        <w:tc>
          <w:tcPr>
            <w:tcW w:w="2232" w:type="dxa"/>
            <w:vAlign w:val="center"/>
          </w:tcPr>
          <w:p w14:paraId="6F5DFBD3">
            <w:pPr>
              <w:pStyle w:val="15"/>
              <w:keepNext w:val="0"/>
              <w:keepLines w:val="0"/>
              <w:pageBreakBefore w:val="0"/>
              <w:widowControl/>
              <w:kinsoku w:val="0"/>
              <w:wordWrap/>
              <w:overflowPunct/>
              <w:topLinePunct w:val="0"/>
              <w:autoSpaceDE w:val="0"/>
              <w:autoSpaceDN w:val="0"/>
              <w:bidi w:val="0"/>
              <w:adjustRightInd w:val="0"/>
              <w:snapToGrid w:val="0"/>
              <w:spacing w:before="250" w:line="240" w:lineRule="auto"/>
              <w:ind w:right="0"/>
              <w:jc w:val="center"/>
              <w:textAlignment w:val="baseline"/>
              <w:rPr>
                <w:rFonts w:hint="eastAsia" w:ascii="宋体" w:hAnsi="宋体" w:eastAsia="宋体" w:cs="宋体"/>
              </w:rPr>
            </w:pPr>
            <w:r>
              <w:rPr>
                <w:rFonts w:hint="eastAsia" w:ascii="宋体" w:hAnsi="宋体" w:eastAsia="宋体" w:cs="宋体"/>
                <w:b/>
                <w:bCs/>
                <w:spacing w:val="6"/>
              </w:rPr>
              <w:t>采购标的</w:t>
            </w:r>
          </w:p>
        </w:tc>
        <w:tc>
          <w:tcPr>
            <w:tcW w:w="907" w:type="dxa"/>
            <w:vAlign w:val="center"/>
          </w:tcPr>
          <w:p w14:paraId="0706F8F3">
            <w:pPr>
              <w:pStyle w:val="15"/>
              <w:keepNext w:val="0"/>
              <w:keepLines w:val="0"/>
              <w:pageBreakBefore w:val="0"/>
              <w:widowControl/>
              <w:kinsoku w:val="0"/>
              <w:wordWrap/>
              <w:overflowPunct/>
              <w:topLinePunct w:val="0"/>
              <w:autoSpaceDE w:val="0"/>
              <w:autoSpaceDN w:val="0"/>
              <w:bidi w:val="0"/>
              <w:adjustRightInd w:val="0"/>
              <w:snapToGrid w:val="0"/>
              <w:spacing w:before="105" w:line="240" w:lineRule="auto"/>
              <w:ind w:right="0"/>
              <w:jc w:val="center"/>
              <w:textAlignment w:val="baseline"/>
              <w:rPr>
                <w:rFonts w:hint="eastAsia" w:ascii="宋体" w:hAnsi="宋体" w:eastAsia="宋体" w:cs="宋体"/>
              </w:rPr>
            </w:pPr>
            <w:r>
              <w:rPr>
                <w:rFonts w:hint="eastAsia" w:ascii="宋体" w:hAnsi="宋体" w:eastAsia="宋体" w:cs="宋体"/>
                <w:b/>
                <w:bCs/>
                <w:spacing w:val="6"/>
              </w:rPr>
              <w:t>数量（单</w:t>
            </w:r>
            <w:r>
              <w:rPr>
                <w:rFonts w:hint="eastAsia" w:ascii="宋体" w:hAnsi="宋体" w:eastAsia="宋体" w:cs="宋体"/>
                <w:b/>
                <w:bCs/>
                <w:spacing w:val="2"/>
              </w:rPr>
              <w:t>位）</w:t>
            </w:r>
          </w:p>
        </w:tc>
        <w:tc>
          <w:tcPr>
            <w:tcW w:w="1570" w:type="dxa"/>
            <w:vAlign w:val="center"/>
          </w:tcPr>
          <w:p w14:paraId="03694303">
            <w:pPr>
              <w:pStyle w:val="15"/>
              <w:keepNext w:val="0"/>
              <w:keepLines w:val="0"/>
              <w:pageBreakBefore w:val="0"/>
              <w:widowControl/>
              <w:kinsoku w:val="0"/>
              <w:wordWrap/>
              <w:overflowPunct/>
              <w:topLinePunct w:val="0"/>
              <w:autoSpaceDE w:val="0"/>
              <w:autoSpaceDN w:val="0"/>
              <w:bidi w:val="0"/>
              <w:adjustRightInd w:val="0"/>
              <w:snapToGrid w:val="0"/>
              <w:spacing w:before="106" w:line="240" w:lineRule="auto"/>
              <w:ind w:right="0"/>
              <w:jc w:val="center"/>
              <w:textAlignment w:val="baseline"/>
              <w:rPr>
                <w:rFonts w:hint="eastAsia" w:ascii="宋体" w:hAnsi="宋体" w:eastAsia="宋体" w:cs="宋体"/>
              </w:rPr>
            </w:pPr>
            <w:r>
              <w:rPr>
                <w:rFonts w:hint="eastAsia" w:ascii="宋体" w:hAnsi="宋体" w:eastAsia="宋体" w:cs="宋体"/>
                <w:b/>
                <w:bCs/>
                <w:spacing w:val="7"/>
              </w:rPr>
              <w:t>技术规格、参数及要</w:t>
            </w:r>
            <w:r>
              <w:rPr>
                <w:rFonts w:hint="eastAsia" w:ascii="宋体" w:hAnsi="宋体" w:eastAsia="宋体" w:cs="宋体"/>
                <w:b/>
                <w:bCs/>
              </w:rPr>
              <w:t>求</w:t>
            </w:r>
          </w:p>
        </w:tc>
        <w:tc>
          <w:tcPr>
            <w:tcW w:w="1362" w:type="dxa"/>
            <w:vAlign w:val="center"/>
          </w:tcPr>
          <w:p w14:paraId="59194C3B">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b/>
                <w:bCs/>
                <w:spacing w:val="10"/>
              </w:rPr>
              <w:t>品目预算(元)</w:t>
            </w:r>
          </w:p>
        </w:tc>
      </w:tr>
      <w:tr w14:paraId="31DBD7B2">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912" w:hRule="atLeast"/>
        </w:trPr>
        <w:tc>
          <w:tcPr>
            <w:tcW w:w="763" w:type="dxa"/>
            <w:vAlign w:val="center"/>
          </w:tcPr>
          <w:p w14:paraId="4AF29C63">
            <w:pPr>
              <w:keepNext w:val="0"/>
              <w:keepLines w:val="0"/>
              <w:pageBreakBefore w:val="0"/>
              <w:widowControl/>
              <w:kinsoku w:val="0"/>
              <w:wordWrap/>
              <w:overflowPunct/>
              <w:topLinePunct w:val="0"/>
              <w:autoSpaceDE w:val="0"/>
              <w:autoSpaceDN w:val="0"/>
              <w:bidi w:val="0"/>
              <w:adjustRightInd w:val="0"/>
              <w:snapToGrid w:val="0"/>
              <w:spacing w:before="272" w:line="240" w:lineRule="auto"/>
              <w:ind w:right="0"/>
              <w:jc w:val="center"/>
              <w:textAlignment w:val="baseline"/>
              <w:rPr>
                <w:rFonts w:hint="eastAsia" w:ascii="宋体" w:hAnsi="宋体" w:eastAsia="宋体" w:cs="宋体"/>
                <w:sz w:val="16"/>
                <w:szCs w:val="16"/>
              </w:rPr>
            </w:pPr>
            <w:r>
              <w:rPr>
                <w:rFonts w:hint="eastAsia" w:ascii="宋体" w:hAnsi="宋体" w:eastAsia="宋体" w:cs="宋体"/>
                <w:spacing w:val="-12"/>
                <w:sz w:val="16"/>
                <w:szCs w:val="16"/>
              </w:rPr>
              <w:t>5-1</w:t>
            </w:r>
          </w:p>
        </w:tc>
        <w:tc>
          <w:tcPr>
            <w:tcW w:w="2222" w:type="dxa"/>
            <w:vAlign w:val="center"/>
          </w:tcPr>
          <w:p w14:paraId="05C5F343">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spacing w:val="5"/>
              </w:rPr>
              <w:t>其他专业施工</w:t>
            </w:r>
          </w:p>
        </w:tc>
        <w:tc>
          <w:tcPr>
            <w:tcW w:w="2232" w:type="dxa"/>
            <w:vAlign w:val="center"/>
          </w:tcPr>
          <w:p w14:paraId="2EDB5E26">
            <w:pPr>
              <w:pStyle w:val="15"/>
              <w:keepNext w:val="0"/>
              <w:keepLines w:val="0"/>
              <w:pageBreakBefore w:val="0"/>
              <w:widowControl/>
              <w:kinsoku w:val="0"/>
              <w:wordWrap/>
              <w:overflowPunct/>
              <w:topLinePunct w:val="0"/>
              <w:autoSpaceDE w:val="0"/>
              <w:autoSpaceDN w:val="0"/>
              <w:bidi w:val="0"/>
              <w:adjustRightInd w:val="0"/>
              <w:snapToGrid w:val="0"/>
              <w:spacing w:before="105" w:line="240" w:lineRule="auto"/>
              <w:ind w:right="0"/>
              <w:jc w:val="center"/>
              <w:textAlignment w:val="baseline"/>
              <w:rPr>
                <w:rFonts w:hint="eastAsia" w:ascii="宋体" w:hAnsi="宋体" w:eastAsia="宋体" w:cs="宋体"/>
              </w:rPr>
            </w:pPr>
            <w:r>
              <w:rPr>
                <w:rFonts w:hint="eastAsia" w:ascii="宋体" w:hAnsi="宋体" w:eastAsia="宋体" w:cs="宋体"/>
                <w:spacing w:val="4"/>
              </w:rPr>
              <w:t>合同五包：</w:t>
            </w:r>
            <w:r>
              <w:rPr>
                <w:rFonts w:hint="eastAsia" w:ascii="宋体" w:hAnsi="宋体" w:eastAsia="宋体" w:cs="宋体"/>
                <w:spacing w:val="-13"/>
              </w:rPr>
              <w:t xml:space="preserve"> </w:t>
            </w:r>
            <w:r>
              <w:rPr>
                <w:rFonts w:hint="eastAsia" w:ascii="宋体" w:hAnsi="宋体" w:eastAsia="宋体" w:cs="宋体"/>
                <w:spacing w:val="4"/>
              </w:rPr>
              <w:t>中幼林抚育（牧</w:t>
            </w:r>
            <w:r>
              <w:rPr>
                <w:rFonts w:hint="eastAsia" w:cs="宋体"/>
                <w:spacing w:val="4"/>
                <w:lang w:val="en-US" w:eastAsia="zh-CN"/>
              </w:rPr>
              <w:t>户</w:t>
            </w:r>
            <w:r>
              <w:rPr>
                <w:rFonts w:hint="eastAsia" w:ascii="宋体" w:hAnsi="宋体" w:eastAsia="宋体" w:cs="宋体"/>
                <w:spacing w:val="5"/>
              </w:rPr>
              <w:t>关镇秦川村）</w:t>
            </w:r>
          </w:p>
        </w:tc>
        <w:tc>
          <w:tcPr>
            <w:tcW w:w="907" w:type="dxa"/>
            <w:vAlign w:val="center"/>
          </w:tcPr>
          <w:p w14:paraId="504071E6">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spacing w:val="5"/>
              </w:rPr>
              <w:t>1(批)</w:t>
            </w:r>
          </w:p>
        </w:tc>
        <w:tc>
          <w:tcPr>
            <w:tcW w:w="1570" w:type="dxa"/>
            <w:vAlign w:val="center"/>
          </w:tcPr>
          <w:p w14:paraId="739530EE">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spacing w:val="6"/>
              </w:rPr>
              <w:t>详见采购文件</w:t>
            </w:r>
          </w:p>
        </w:tc>
        <w:tc>
          <w:tcPr>
            <w:tcW w:w="1362" w:type="dxa"/>
            <w:vAlign w:val="center"/>
          </w:tcPr>
          <w:p w14:paraId="0D9A0B6C">
            <w:pPr>
              <w:keepNext w:val="0"/>
              <w:keepLines w:val="0"/>
              <w:pageBreakBefore w:val="0"/>
              <w:widowControl/>
              <w:kinsoku w:val="0"/>
              <w:wordWrap/>
              <w:overflowPunct/>
              <w:topLinePunct w:val="0"/>
              <w:autoSpaceDE w:val="0"/>
              <w:autoSpaceDN w:val="0"/>
              <w:bidi w:val="0"/>
              <w:adjustRightInd w:val="0"/>
              <w:snapToGrid w:val="0"/>
              <w:spacing w:before="270" w:line="240" w:lineRule="auto"/>
              <w:ind w:right="0"/>
              <w:jc w:val="center"/>
              <w:textAlignment w:val="baseline"/>
              <w:rPr>
                <w:rFonts w:hint="eastAsia" w:ascii="宋体" w:hAnsi="宋体" w:eastAsia="宋体" w:cs="宋体"/>
                <w:sz w:val="16"/>
                <w:szCs w:val="16"/>
              </w:rPr>
            </w:pPr>
            <w:r>
              <w:rPr>
                <w:rFonts w:hint="eastAsia" w:ascii="宋体" w:hAnsi="宋体" w:eastAsia="宋体" w:cs="宋体"/>
                <w:spacing w:val="3"/>
                <w:sz w:val="16"/>
                <w:szCs w:val="16"/>
              </w:rPr>
              <w:t>2,462,459.21</w:t>
            </w:r>
          </w:p>
        </w:tc>
      </w:tr>
    </w:tbl>
    <w:p w14:paraId="1A7EDAF5">
      <w:pPr>
        <w:pStyle w:val="5"/>
        <w:keepNext w:val="0"/>
        <w:keepLines w:val="0"/>
        <w:pageBreakBefore w:val="0"/>
        <w:widowControl/>
        <w:kinsoku w:val="0"/>
        <w:wordWrap/>
        <w:overflowPunct/>
        <w:topLinePunct w:val="0"/>
        <w:autoSpaceDE w:val="0"/>
        <w:autoSpaceDN w:val="0"/>
        <w:bidi w:val="0"/>
        <w:adjustRightInd w:val="0"/>
        <w:snapToGrid w:val="0"/>
        <w:spacing w:before="212" w:line="360" w:lineRule="auto"/>
        <w:ind w:left="0" w:leftChars="0" w:right="0" w:firstLine="448" w:firstLineChars="200"/>
        <w:textAlignment w:val="baseline"/>
        <w:rPr>
          <w:rFonts w:hint="eastAsia" w:ascii="宋体" w:hAnsi="宋体" w:eastAsia="宋体" w:cs="宋体"/>
          <w:spacing w:val="7"/>
        </w:rPr>
      </w:pPr>
      <w:r>
        <w:rPr>
          <w:rFonts w:hint="eastAsia" w:ascii="宋体" w:hAnsi="宋体" w:eastAsia="宋体" w:cs="宋体"/>
          <w:spacing w:val="7"/>
        </w:rPr>
        <w:t>本合同包不接受联合体投标</w:t>
      </w:r>
    </w:p>
    <w:p w14:paraId="71E590DD">
      <w:pPr>
        <w:pStyle w:val="5"/>
        <w:keepNext w:val="0"/>
        <w:keepLines w:val="0"/>
        <w:pageBreakBefore w:val="0"/>
        <w:widowControl/>
        <w:kinsoku w:val="0"/>
        <w:wordWrap/>
        <w:overflowPunct/>
        <w:topLinePunct w:val="0"/>
        <w:autoSpaceDE w:val="0"/>
        <w:autoSpaceDN w:val="0"/>
        <w:bidi w:val="0"/>
        <w:adjustRightInd w:val="0"/>
        <w:snapToGrid w:val="0"/>
        <w:spacing w:before="212" w:line="360" w:lineRule="auto"/>
        <w:ind w:left="0" w:leftChars="0" w:right="0" w:firstLine="448" w:firstLineChars="200"/>
        <w:textAlignment w:val="baseline"/>
        <w:rPr>
          <w:rFonts w:hint="eastAsia" w:ascii="宋体" w:hAnsi="宋体" w:eastAsia="宋体" w:cs="宋体"/>
          <w:spacing w:val="7"/>
        </w:rPr>
      </w:pPr>
      <w:r>
        <w:rPr>
          <w:rFonts w:hint="eastAsia" w:ascii="宋体" w:hAnsi="宋体" w:eastAsia="宋体" w:cs="宋体"/>
          <w:spacing w:val="7"/>
        </w:rPr>
        <w:t>合同履行期限： 60日历天</w:t>
      </w:r>
    </w:p>
    <w:p w14:paraId="75977BCB">
      <w:pPr>
        <w:pStyle w:val="5"/>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0" w:firstLine="452" w:firstLineChars="200"/>
        <w:textAlignment w:val="baseline"/>
        <w:rPr>
          <w:rFonts w:hint="eastAsia" w:ascii="宋体" w:hAnsi="宋体" w:eastAsia="宋体" w:cs="宋体"/>
          <w:spacing w:val="7"/>
          <w:lang w:eastAsia="zh-CN"/>
        </w:rPr>
      </w:pPr>
      <w:r>
        <w:rPr>
          <w:rFonts w:hint="eastAsia" w:ascii="宋体" w:hAnsi="宋体" w:eastAsia="宋体" w:cs="宋体"/>
          <w:spacing w:val="8"/>
        </w:rPr>
        <w:t>合同包6(陕西省秦巴山区汉江丹江流域中央财政国土绿化⽰范项目(商州区2026年度)</w:t>
      </w:r>
      <w:r>
        <w:rPr>
          <w:rFonts w:hint="eastAsia" w:ascii="宋体" w:hAnsi="宋体" w:eastAsia="宋体" w:cs="宋体"/>
          <w:spacing w:val="7"/>
        </w:rPr>
        <w:t>合同包6)</w:t>
      </w:r>
      <w:r>
        <w:rPr>
          <w:rFonts w:hint="eastAsia" w:ascii="宋体" w:hAnsi="宋体" w:eastAsia="宋体" w:cs="宋体"/>
          <w:spacing w:val="7"/>
          <w:lang w:eastAsia="zh-CN"/>
        </w:rPr>
        <w:t>：</w:t>
      </w:r>
    </w:p>
    <w:p w14:paraId="2CFF0C4E">
      <w:pPr>
        <w:pStyle w:val="5"/>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0" w:firstLine="436" w:firstLineChars="200"/>
        <w:textAlignment w:val="baseline"/>
        <w:rPr>
          <w:rFonts w:hint="eastAsia" w:ascii="宋体" w:hAnsi="宋体" w:eastAsia="宋体" w:cs="宋体"/>
        </w:rPr>
      </w:pPr>
      <w:r>
        <w:rPr>
          <w:rFonts w:hint="eastAsia" w:ascii="宋体" w:hAnsi="宋体" w:eastAsia="宋体" w:cs="宋体"/>
          <w:spacing w:val="4"/>
        </w:rPr>
        <w:t>合同包预算金额：</w:t>
      </w:r>
      <w:r>
        <w:rPr>
          <w:rFonts w:hint="eastAsia" w:ascii="宋体" w:hAnsi="宋体" w:eastAsia="宋体" w:cs="宋体"/>
          <w:spacing w:val="-8"/>
        </w:rPr>
        <w:t xml:space="preserve"> </w:t>
      </w:r>
      <w:r>
        <w:rPr>
          <w:rFonts w:hint="eastAsia" w:ascii="宋体" w:hAnsi="宋体" w:eastAsia="宋体" w:cs="宋体"/>
          <w:spacing w:val="4"/>
        </w:rPr>
        <w:t>1,614,400.00元</w:t>
      </w:r>
    </w:p>
    <w:p w14:paraId="701B98AF">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6" w:firstLineChars="200"/>
        <w:textAlignment w:val="baseline"/>
        <w:rPr>
          <w:rFonts w:hint="eastAsia" w:ascii="宋体" w:hAnsi="宋体" w:eastAsia="宋体" w:cs="宋体"/>
        </w:rPr>
      </w:pPr>
      <w:r>
        <w:rPr>
          <w:rFonts w:hint="eastAsia" w:ascii="宋体" w:hAnsi="宋体" w:eastAsia="宋体" w:cs="宋体"/>
          <w:spacing w:val="4"/>
        </w:rPr>
        <w:t>合同包最高限价：</w:t>
      </w:r>
      <w:r>
        <w:rPr>
          <w:rFonts w:hint="eastAsia" w:ascii="宋体" w:hAnsi="宋体" w:eastAsia="宋体" w:cs="宋体"/>
          <w:spacing w:val="-8"/>
        </w:rPr>
        <w:t xml:space="preserve"> </w:t>
      </w:r>
      <w:r>
        <w:rPr>
          <w:rFonts w:hint="eastAsia" w:ascii="宋体" w:hAnsi="宋体" w:eastAsia="宋体" w:cs="宋体"/>
          <w:spacing w:val="4"/>
        </w:rPr>
        <w:t>1,614,400.00元</w:t>
      </w:r>
    </w:p>
    <w:tbl>
      <w:tblPr>
        <w:tblStyle w:val="14"/>
        <w:tblW w:w="9096" w:type="dxa"/>
        <w:tblInd w:w="5" w:type="dxa"/>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Layout w:type="fixed"/>
        <w:tblCellMar>
          <w:top w:w="0" w:type="dxa"/>
          <w:left w:w="0" w:type="dxa"/>
          <w:bottom w:w="0" w:type="dxa"/>
          <w:right w:w="0" w:type="dxa"/>
        </w:tblCellMar>
      </w:tblPr>
      <w:tblGrid>
        <w:gridCol w:w="766"/>
        <w:gridCol w:w="2232"/>
        <w:gridCol w:w="2242"/>
        <w:gridCol w:w="911"/>
        <w:gridCol w:w="1577"/>
        <w:gridCol w:w="1368"/>
      </w:tblGrid>
      <w:tr w14:paraId="2EA4F8DE">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699" w:hRule="atLeast"/>
        </w:trPr>
        <w:tc>
          <w:tcPr>
            <w:tcW w:w="766" w:type="dxa"/>
            <w:vAlign w:val="center"/>
          </w:tcPr>
          <w:p w14:paraId="16A0DAC7">
            <w:pPr>
              <w:pStyle w:val="15"/>
              <w:keepNext w:val="0"/>
              <w:keepLines w:val="0"/>
              <w:pageBreakBefore w:val="0"/>
              <w:widowControl/>
              <w:kinsoku w:val="0"/>
              <w:wordWrap/>
              <w:overflowPunct/>
              <w:topLinePunct w:val="0"/>
              <w:autoSpaceDE w:val="0"/>
              <w:autoSpaceDN w:val="0"/>
              <w:bidi w:val="0"/>
              <w:adjustRightInd w:val="0"/>
              <w:snapToGrid w:val="0"/>
              <w:spacing w:before="250" w:line="360" w:lineRule="auto"/>
              <w:ind w:right="0"/>
              <w:jc w:val="center"/>
              <w:textAlignment w:val="baseline"/>
              <w:rPr>
                <w:rFonts w:hint="eastAsia" w:ascii="宋体" w:hAnsi="宋体" w:eastAsia="宋体" w:cs="宋体"/>
              </w:rPr>
            </w:pPr>
            <w:r>
              <w:rPr>
                <w:rFonts w:hint="eastAsia" w:ascii="宋体" w:hAnsi="宋体" w:eastAsia="宋体" w:cs="宋体"/>
                <w:b/>
                <w:bCs/>
                <w:spacing w:val="2"/>
              </w:rPr>
              <w:t>品目号</w:t>
            </w:r>
          </w:p>
        </w:tc>
        <w:tc>
          <w:tcPr>
            <w:tcW w:w="2232" w:type="dxa"/>
            <w:vAlign w:val="center"/>
          </w:tcPr>
          <w:p w14:paraId="5E220775">
            <w:pPr>
              <w:pStyle w:val="15"/>
              <w:keepNext w:val="0"/>
              <w:keepLines w:val="0"/>
              <w:pageBreakBefore w:val="0"/>
              <w:widowControl/>
              <w:kinsoku w:val="0"/>
              <w:wordWrap/>
              <w:overflowPunct/>
              <w:topLinePunct w:val="0"/>
              <w:autoSpaceDE w:val="0"/>
              <w:autoSpaceDN w:val="0"/>
              <w:bidi w:val="0"/>
              <w:adjustRightInd w:val="0"/>
              <w:snapToGrid w:val="0"/>
              <w:spacing w:before="250" w:line="360" w:lineRule="auto"/>
              <w:ind w:right="0"/>
              <w:jc w:val="center"/>
              <w:textAlignment w:val="baseline"/>
              <w:rPr>
                <w:rFonts w:hint="eastAsia" w:ascii="宋体" w:hAnsi="宋体" w:eastAsia="宋体" w:cs="宋体"/>
              </w:rPr>
            </w:pPr>
            <w:r>
              <w:rPr>
                <w:rFonts w:hint="eastAsia" w:ascii="宋体" w:hAnsi="宋体" w:eastAsia="宋体" w:cs="宋体"/>
                <w:b/>
                <w:bCs/>
                <w:spacing w:val="4"/>
              </w:rPr>
              <w:t>品目名称</w:t>
            </w:r>
          </w:p>
        </w:tc>
        <w:tc>
          <w:tcPr>
            <w:tcW w:w="2242" w:type="dxa"/>
            <w:vAlign w:val="center"/>
          </w:tcPr>
          <w:p w14:paraId="2ED21666">
            <w:pPr>
              <w:pStyle w:val="15"/>
              <w:keepNext w:val="0"/>
              <w:keepLines w:val="0"/>
              <w:pageBreakBefore w:val="0"/>
              <w:widowControl/>
              <w:kinsoku w:val="0"/>
              <w:wordWrap/>
              <w:overflowPunct/>
              <w:topLinePunct w:val="0"/>
              <w:autoSpaceDE w:val="0"/>
              <w:autoSpaceDN w:val="0"/>
              <w:bidi w:val="0"/>
              <w:adjustRightInd w:val="0"/>
              <w:snapToGrid w:val="0"/>
              <w:spacing w:before="250" w:line="360" w:lineRule="auto"/>
              <w:ind w:right="0"/>
              <w:jc w:val="center"/>
              <w:textAlignment w:val="baseline"/>
              <w:rPr>
                <w:rFonts w:hint="eastAsia" w:ascii="宋体" w:hAnsi="宋体" w:eastAsia="宋体" w:cs="宋体"/>
              </w:rPr>
            </w:pPr>
            <w:r>
              <w:rPr>
                <w:rFonts w:hint="eastAsia" w:ascii="宋体" w:hAnsi="宋体" w:eastAsia="宋体" w:cs="宋体"/>
                <w:b/>
                <w:bCs/>
                <w:spacing w:val="6"/>
              </w:rPr>
              <w:t>采购标的</w:t>
            </w:r>
          </w:p>
        </w:tc>
        <w:tc>
          <w:tcPr>
            <w:tcW w:w="911" w:type="dxa"/>
            <w:vAlign w:val="center"/>
          </w:tcPr>
          <w:p w14:paraId="3099DA34">
            <w:pPr>
              <w:pStyle w:val="15"/>
              <w:keepNext w:val="0"/>
              <w:keepLines w:val="0"/>
              <w:pageBreakBefore w:val="0"/>
              <w:widowControl/>
              <w:kinsoku w:val="0"/>
              <w:wordWrap/>
              <w:overflowPunct/>
              <w:topLinePunct w:val="0"/>
              <w:autoSpaceDE w:val="0"/>
              <w:autoSpaceDN w:val="0"/>
              <w:bidi w:val="0"/>
              <w:adjustRightInd w:val="0"/>
              <w:snapToGrid w:val="0"/>
              <w:spacing w:before="105" w:line="360" w:lineRule="auto"/>
              <w:ind w:right="0"/>
              <w:jc w:val="center"/>
              <w:textAlignment w:val="baseline"/>
              <w:rPr>
                <w:rFonts w:hint="eastAsia" w:ascii="宋体" w:hAnsi="宋体" w:eastAsia="宋体" w:cs="宋体"/>
              </w:rPr>
            </w:pPr>
            <w:r>
              <w:rPr>
                <w:rFonts w:hint="eastAsia" w:ascii="宋体" w:hAnsi="宋体" w:eastAsia="宋体" w:cs="宋体"/>
                <w:b/>
                <w:bCs/>
                <w:spacing w:val="6"/>
              </w:rPr>
              <w:t>数量（单</w:t>
            </w:r>
            <w:r>
              <w:rPr>
                <w:rFonts w:hint="eastAsia" w:ascii="宋体" w:hAnsi="宋体" w:eastAsia="宋体" w:cs="宋体"/>
                <w:b/>
                <w:bCs/>
                <w:spacing w:val="2"/>
              </w:rPr>
              <w:t>位）</w:t>
            </w:r>
          </w:p>
        </w:tc>
        <w:tc>
          <w:tcPr>
            <w:tcW w:w="1577" w:type="dxa"/>
            <w:vAlign w:val="center"/>
          </w:tcPr>
          <w:p w14:paraId="67DC58F2">
            <w:pPr>
              <w:pStyle w:val="15"/>
              <w:keepNext w:val="0"/>
              <w:keepLines w:val="0"/>
              <w:pageBreakBefore w:val="0"/>
              <w:widowControl/>
              <w:kinsoku w:val="0"/>
              <w:wordWrap/>
              <w:overflowPunct/>
              <w:topLinePunct w:val="0"/>
              <w:autoSpaceDE w:val="0"/>
              <w:autoSpaceDN w:val="0"/>
              <w:bidi w:val="0"/>
              <w:adjustRightInd w:val="0"/>
              <w:snapToGrid w:val="0"/>
              <w:spacing w:before="106" w:line="360" w:lineRule="auto"/>
              <w:ind w:right="0"/>
              <w:jc w:val="center"/>
              <w:textAlignment w:val="baseline"/>
              <w:rPr>
                <w:rFonts w:hint="eastAsia" w:ascii="宋体" w:hAnsi="宋体" w:eastAsia="宋体" w:cs="宋体"/>
              </w:rPr>
            </w:pPr>
            <w:r>
              <w:rPr>
                <w:rFonts w:hint="eastAsia" w:ascii="宋体" w:hAnsi="宋体" w:eastAsia="宋体" w:cs="宋体"/>
                <w:b/>
                <w:bCs/>
                <w:spacing w:val="7"/>
              </w:rPr>
              <w:t>技术规格、参数及要</w:t>
            </w:r>
            <w:r>
              <w:rPr>
                <w:rFonts w:hint="eastAsia" w:ascii="宋体" w:hAnsi="宋体" w:eastAsia="宋体" w:cs="宋体"/>
                <w:b/>
                <w:bCs/>
              </w:rPr>
              <w:t>求</w:t>
            </w:r>
          </w:p>
        </w:tc>
        <w:tc>
          <w:tcPr>
            <w:tcW w:w="1368" w:type="dxa"/>
            <w:vAlign w:val="center"/>
          </w:tcPr>
          <w:p w14:paraId="74864FD8">
            <w:pPr>
              <w:pStyle w:val="15"/>
              <w:keepNext w:val="0"/>
              <w:keepLines w:val="0"/>
              <w:pageBreakBefore w:val="0"/>
              <w:widowControl/>
              <w:kinsoku w:val="0"/>
              <w:wordWrap/>
              <w:overflowPunct/>
              <w:topLinePunct w:val="0"/>
              <w:autoSpaceDE w:val="0"/>
              <w:autoSpaceDN w:val="0"/>
              <w:bidi w:val="0"/>
              <w:adjustRightInd w:val="0"/>
              <w:snapToGrid w:val="0"/>
              <w:spacing w:before="249" w:line="360" w:lineRule="auto"/>
              <w:ind w:right="0"/>
              <w:jc w:val="center"/>
              <w:textAlignment w:val="baseline"/>
              <w:rPr>
                <w:rFonts w:hint="eastAsia" w:ascii="宋体" w:hAnsi="宋体" w:eastAsia="宋体" w:cs="宋体"/>
              </w:rPr>
            </w:pPr>
            <w:r>
              <w:rPr>
                <w:rFonts w:hint="eastAsia" w:ascii="宋体" w:hAnsi="宋体" w:eastAsia="宋体" w:cs="宋体"/>
                <w:b/>
                <w:bCs/>
                <w:spacing w:val="10"/>
              </w:rPr>
              <w:t>品目预算(元)</w:t>
            </w:r>
          </w:p>
        </w:tc>
      </w:tr>
      <w:tr w14:paraId="063BA0CB">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699" w:hRule="atLeast"/>
        </w:trPr>
        <w:tc>
          <w:tcPr>
            <w:tcW w:w="766" w:type="dxa"/>
            <w:vAlign w:val="center"/>
          </w:tcPr>
          <w:p w14:paraId="2882257F">
            <w:pPr>
              <w:keepNext w:val="0"/>
              <w:keepLines w:val="0"/>
              <w:pageBreakBefore w:val="0"/>
              <w:widowControl/>
              <w:kinsoku w:val="0"/>
              <w:wordWrap/>
              <w:overflowPunct/>
              <w:topLinePunct w:val="0"/>
              <w:autoSpaceDE w:val="0"/>
              <w:autoSpaceDN w:val="0"/>
              <w:bidi w:val="0"/>
              <w:adjustRightInd w:val="0"/>
              <w:snapToGrid w:val="0"/>
              <w:spacing w:before="270" w:line="360" w:lineRule="auto"/>
              <w:ind w:right="0"/>
              <w:jc w:val="center"/>
              <w:textAlignment w:val="baseline"/>
              <w:rPr>
                <w:rFonts w:hint="eastAsia" w:ascii="宋体" w:hAnsi="宋体" w:eastAsia="宋体" w:cs="宋体"/>
                <w:sz w:val="16"/>
                <w:szCs w:val="16"/>
              </w:rPr>
            </w:pPr>
            <w:r>
              <w:rPr>
                <w:rFonts w:hint="eastAsia" w:ascii="宋体" w:hAnsi="宋体" w:eastAsia="宋体" w:cs="宋体"/>
                <w:spacing w:val="-12"/>
                <w:sz w:val="16"/>
                <w:szCs w:val="16"/>
              </w:rPr>
              <w:t>6-1</w:t>
            </w:r>
          </w:p>
        </w:tc>
        <w:tc>
          <w:tcPr>
            <w:tcW w:w="2232" w:type="dxa"/>
            <w:vAlign w:val="center"/>
          </w:tcPr>
          <w:p w14:paraId="1022908F">
            <w:pPr>
              <w:pStyle w:val="15"/>
              <w:keepNext w:val="0"/>
              <w:keepLines w:val="0"/>
              <w:pageBreakBefore w:val="0"/>
              <w:widowControl/>
              <w:kinsoku w:val="0"/>
              <w:wordWrap/>
              <w:overflowPunct/>
              <w:topLinePunct w:val="0"/>
              <w:autoSpaceDE w:val="0"/>
              <w:autoSpaceDN w:val="0"/>
              <w:bidi w:val="0"/>
              <w:adjustRightInd w:val="0"/>
              <w:snapToGrid w:val="0"/>
              <w:spacing w:before="249" w:line="360" w:lineRule="auto"/>
              <w:ind w:right="0"/>
              <w:jc w:val="center"/>
              <w:textAlignment w:val="baseline"/>
              <w:rPr>
                <w:rFonts w:hint="eastAsia" w:ascii="宋体" w:hAnsi="宋体" w:eastAsia="宋体" w:cs="宋体"/>
              </w:rPr>
            </w:pPr>
            <w:r>
              <w:rPr>
                <w:rFonts w:hint="eastAsia" w:ascii="宋体" w:hAnsi="宋体" w:eastAsia="宋体" w:cs="宋体"/>
                <w:spacing w:val="5"/>
              </w:rPr>
              <w:t>其他专业施工</w:t>
            </w:r>
          </w:p>
        </w:tc>
        <w:tc>
          <w:tcPr>
            <w:tcW w:w="2242" w:type="dxa"/>
            <w:vAlign w:val="center"/>
          </w:tcPr>
          <w:p w14:paraId="2BA6BF99">
            <w:pPr>
              <w:pStyle w:val="15"/>
              <w:keepNext w:val="0"/>
              <w:keepLines w:val="0"/>
              <w:pageBreakBefore w:val="0"/>
              <w:widowControl/>
              <w:kinsoku w:val="0"/>
              <w:wordWrap/>
              <w:overflowPunct/>
              <w:topLinePunct w:val="0"/>
              <w:autoSpaceDE w:val="0"/>
              <w:autoSpaceDN w:val="0"/>
              <w:bidi w:val="0"/>
              <w:adjustRightInd w:val="0"/>
              <w:snapToGrid w:val="0"/>
              <w:spacing w:before="105" w:line="360" w:lineRule="auto"/>
              <w:ind w:right="0"/>
              <w:jc w:val="center"/>
              <w:textAlignment w:val="baseline"/>
              <w:rPr>
                <w:rFonts w:hint="eastAsia" w:ascii="宋体" w:hAnsi="宋体" w:eastAsia="宋体" w:cs="宋体"/>
              </w:rPr>
            </w:pPr>
            <w:r>
              <w:rPr>
                <w:rFonts w:hint="eastAsia" w:ascii="宋体" w:hAnsi="宋体" w:eastAsia="宋体" w:cs="宋体"/>
                <w:spacing w:val="4"/>
              </w:rPr>
              <w:t>合同六包：</w:t>
            </w:r>
            <w:r>
              <w:rPr>
                <w:rFonts w:hint="eastAsia" w:ascii="宋体" w:hAnsi="宋体" w:eastAsia="宋体" w:cs="宋体"/>
                <w:spacing w:val="-13"/>
              </w:rPr>
              <w:t xml:space="preserve"> </w:t>
            </w:r>
            <w:r>
              <w:rPr>
                <w:rFonts w:hint="eastAsia" w:ascii="宋体" w:hAnsi="宋体" w:eastAsia="宋体" w:cs="宋体"/>
                <w:spacing w:val="4"/>
              </w:rPr>
              <w:t>中幼林抚育（牧</w:t>
            </w:r>
            <w:r>
              <w:rPr>
                <w:rFonts w:hint="eastAsia" w:cs="宋体"/>
                <w:spacing w:val="4"/>
                <w:lang w:val="en-US" w:eastAsia="zh-CN"/>
              </w:rPr>
              <w:t>户</w:t>
            </w:r>
            <w:r>
              <w:rPr>
                <w:rFonts w:hint="eastAsia" w:ascii="宋体" w:hAnsi="宋体" w:eastAsia="宋体" w:cs="宋体"/>
                <w:spacing w:val="5"/>
              </w:rPr>
              <w:t>关镇秦岭铺村）</w:t>
            </w:r>
          </w:p>
        </w:tc>
        <w:tc>
          <w:tcPr>
            <w:tcW w:w="911" w:type="dxa"/>
            <w:vAlign w:val="center"/>
          </w:tcPr>
          <w:p w14:paraId="084C8316">
            <w:pPr>
              <w:pStyle w:val="15"/>
              <w:keepNext w:val="0"/>
              <w:keepLines w:val="0"/>
              <w:pageBreakBefore w:val="0"/>
              <w:widowControl/>
              <w:kinsoku w:val="0"/>
              <w:wordWrap/>
              <w:overflowPunct/>
              <w:topLinePunct w:val="0"/>
              <w:autoSpaceDE w:val="0"/>
              <w:autoSpaceDN w:val="0"/>
              <w:bidi w:val="0"/>
              <w:adjustRightInd w:val="0"/>
              <w:snapToGrid w:val="0"/>
              <w:spacing w:before="249" w:line="360" w:lineRule="auto"/>
              <w:ind w:right="0"/>
              <w:jc w:val="center"/>
              <w:textAlignment w:val="baseline"/>
              <w:rPr>
                <w:rFonts w:hint="eastAsia" w:ascii="宋体" w:hAnsi="宋体" w:eastAsia="宋体" w:cs="宋体"/>
              </w:rPr>
            </w:pPr>
            <w:r>
              <w:rPr>
                <w:rFonts w:hint="eastAsia" w:ascii="宋体" w:hAnsi="宋体" w:eastAsia="宋体" w:cs="宋体"/>
                <w:spacing w:val="5"/>
              </w:rPr>
              <w:t>1(批)</w:t>
            </w:r>
          </w:p>
        </w:tc>
        <w:tc>
          <w:tcPr>
            <w:tcW w:w="1577" w:type="dxa"/>
            <w:vAlign w:val="center"/>
          </w:tcPr>
          <w:p w14:paraId="21EE5350">
            <w:pPr>
              <w:pStyle w:val="15"/>
              <w:keepNext w:val="0"/>
              <w:keepLines w:val="0"/>
              <w:pageBreakBefore w:val="0"/>
              <w:widowControl/>
              <w:kinsoku w:val="0"/>
              <w:wordWrap/>
              <w:overflowPunct/>
              <w:topLinePunct w:val="0"/>
              <w:autoSpaceDE w:val="0"/>
              <w:autoSpaceDN w:val="0"/>
              <w:bidi w:val="0"/>
              <w:adjustRightInd w:val="0"/>
              <w:snapToGrid w:val="0"/>
              <w:spacing w:before="249" w:line="360" w:lineRule="auto"/>
              <w:ind w:right="0"/>
              <w:jc w:val="center"/>
              <w:textAlignment w:val="baseline"/>
              <w:rPr>
                <w:rFonts w:hint="eastAsia" w:ascii="宋体" w:hAnsi="宋体" w:eastAsia="宋体" w:cs="宋体"/>
              </w:rPr>
            </w:pPr>
            <w:r>
              <w:rPr>
                <w:rFonts w:hint="eastAsia" w:ascii="宋体" w:hAnsi="宋体" w:eastAsia="宋体" w:cs="宋体"/>
                <w:spacing w:val="6"/>
              </w:rPr>
              <w:t>详见采购文件</w:t>
            </w:r>
          </w:p>
        </w:tc>
        <w:tc>
          <w:tcPr>
            <w:tcW w:w="1368" w:type="dxa"/>
            <w:vAlign w:val="center"/>
          </w:tcPr>
          <w:p w14:paraId="72D5A632">
            <w:pPr>
              <w:keepNext w:val="0"/>
              <w:keepLines w:val="0"/>
              <w:pageBreakBefore w:val="0"/>
              <w:widowControl/>
              <w:kinsoku w:val="0"/>
              <w:wordWrap/>
              <w:overflowPunct/>
              <w:topLinePunct w:val="0"/>
              <w:autoSpaceDE w:val="0"/>
              <w:autoSpaceDN w:val="0"/>
              <w:bidi w:val="0"/>
              <w:adjustRightInd w:val="0"/>
              <w:snapToGrid w:val="0"/>
              <w:spacing w:before="270" w:line="360" w:lineRule="auto"/>
              <w:ind w:right="0"/>
              <w:jc w:val="center"/>
              <w:textAlignment w:val="baseline"/>
              <w:rPr>
                <w:rFonts w:hint="eastAsia" w:ascii="宋体" w:hAnsi="宋体" w:eastAsia="宋体" w:cs="宋体"/>
                <w:sz w:val="16"/>
                <w:szCs w:val="16"/>
              </w:rPr>
            </w:pPr>
            <w:r>
              <w:rPr>
                <w:rFonts w:hint="eastAsia" w:ascii="宋体" w:hAnsi="宋体" w:eastAsia="宋体" w:cs="宋体"/>
                <w:spacing w:val="3"/>
                <w:sz w:val="16"/>
                <w:szCs w:val="16"/>
              </w:rPr>
              <w:t>1,614,400.00</w:t>
            </w:r>
          </w:p>
        </w:tc>
      </w:tr>
    </w:tbl>
    <w:p w14:paraId="17C209FC">
      <w:pPr>
        <w:pStyle w:val="5"/>
        <w:keepNext w:val="0"/>
        <w:keepLines w:val="0"/>
        <w:pageBreakBefore w:val="0"/>
        <w:widowControl/>
        <w:kinsoku w:val="0"/>
        <w:wordWrap/>
        <w:overflowPunct/>
        <w:topLinePunct w:val="0"/>
        <w:autoSpaceDE w:val="0"/>
        <w:autoSpaceDN w:val="0"/>
        <w:bidi w:val="0"/>
        <w:adjustRightInd w:val="0"/>
        <w:snapToGrid w:val="0"/>
        <w:spacing w:before="212" w:line="360" w:lineRule="auto"/>
        <w:ind w:left="0" w:leftChars="0" w:right="0" w:firstLine="448" w:firstLineChars="200"/>
        <w:textAlignment w:val="baseline"/>
        <w:rPr>
          <w:rFonts w:hint="eastAsia" w:ascii="宋体" w:hAnsi="宋体" w:eastAsia="宋体" w:cs="宋体"/>
          <w:spacing w:val="7"/>
        </w:rPr>
      </w:pPr>
      <w:r>
        <w:rPr>
          <w:rFonts w:hint="eastAsia" w:ascii="宋体" w:hAnsi="宋体" w:eastAsia="宋体" w:cs="宋体"/>
          <w:spacing w:val="7"/>
        </w:rPr>
        <w:t>本合同包不接受联合体投标</w:t>
      </w:r>
    </w:p>
    <w:p w14:paraId="283A5B1E">
      <w:pPr>
        <w:pStyle w:val="5"/>
        <w:keepNext w:val="0"/>
        <w:keepLines w:val="0"/>
        <w:pageBreakBefore w:val="0"/>
        <w:widowControl/>
        <w:kinsoku w:val="0"/>
        <w:wordWrap/>
        <w:overflowPunct/>
        <w:topLinePunct w:val="0"/>
        <w:autoSpaceDE w:val="0"/>
        <w:autoSpaceDN w:val="0"/>
        <w:bidi w:val="0"/>
        <w:adjustRightInd w:val="0"/>
        <w:snapToGrid w:val="0"/>
        <w:spacing w:before="212" w:line="360" w:lineRule="auto"/>
        <w:ind w:left="0" w:leftChars="0" w:right="0" w:firstLine="440" w:firstLineChars="200"/>
        <w:textAlignment w:val="baseline"/>
        <w:rPr>
          <w:rFonts w:hint="eastAsia" w:ascii="宋体" w:hAnsi="宋体" w:eastAsia="宋体" w:cs="宋体"/>
        </w:rPr>
      </w:pPr>
      <w:r>
        <w:rPr>
          <w:rFonts w:hint="eastAsia" w:ascii="宋体" w:hAnsi="宋体" w:eastAsia="宋体" w:cs="宋体"/>
          <w:spacing w:val="5"/>
        </w:rPr>
        <w:t>合同履行期限：</w:t>
      </w:r>
      <w:r>
        <w:rPr>
          <w:rFonts w:hint="eastAsia" w:ascii="宋体" w:hAnsi="宋体" w:eastAsia="宋体" w:cs="宋体"/>
          <w:spacing w:val="-24"/>
        </w:rPr>
        <w:t xml:space="preserve"> </w:t>
      </w:r>
      <w:r>
        <w:rPr>
          <w:rFonts w:hint="eastAsia" w:ascii="宋体" w:hAnsi="宋体" w:eastAsia="宋体" w:cs="宋体"/>
          <w:spacing w:val="5"/>
        </w:rPr>
        <w:t>60日历天</w:t>
      </w:r>
    </w:p>
    <w:p w14:paraId="31DC68E0">
      <w:pPr>
        <w:pStyle w:val="5"/>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0" w:firstLine="452" w:firstLineChars="200"/>
        <w:textAlignment w:val="baseline"/>
        <w:rPr>
          <w:rFonts w:hint="eastAsia" w:ascii="宋体" w:hAnsi="宋体" w:eastAsia="宋体" w:cs="宋体"/>
          <w:spacing w:val="7"/>
          <w:lang w:eastAsia="zh-CN"/>
        </w:rPr>
      </w:pPr>
      <w:r>
        <w:rPr>
          <w:rFonts w:hint="eastAsia" w:ascii="宋体" w:hAnsi="宋体" w:eastAsia="宋体" w:cs="宋体"/>
          <w:spacing w:val="8"/>
        </w:rPr>
        <w:t>合同包7(陕西省秦巴山区汉江丹江流域中央财政国土绿化⽰范项目(商州区2026年度)</w:t>
      </w:r>
      <w:r>
        <w:rPr>
          <w:rFonts w:hint="eastAsia" w:ascii="宋体" w:hAnsi="宋体" w:eastAsia="宋体" w:cs="宋体"/>
          <w:spacing w:val="7"/>
        </w:rPr>
        <w:t>合同包7)</w:t>
      </w:r>
      <w:r>
        <w:rPr>
          <w:rFonts w:hint="eastAsia" w:ascii="宋体" w:hAnsi="宋体" w:eastAsia="宋体" w:cs="宋体"/>
          <w:spacing w:val="7"/>
          <w:lang w:eastAsia="zh-CN"/>
        </w:rPr>
        <w:t>：</w:t>
      </w:r>
    </w:p>
    <w:p w14:paraId="5BC87DC9">
      <w:pPr>
        <w:pStyle w:val="5"/>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0" w:firstLine="436" w:firstLineChars="200"/>
        <w:textAlignment w:val="baseline"/>
        <w:rPr>
          <w:rFonts w:hint="eastAsia" w:ascii="宋体" w:hAnsi="宋体" w:eastAsia="宋体" w:cs="宋体"/>
        </w:rPr>
      </w:pPr>
      <w:r>
        <w:rPr>
          <w:rFonts w:hint="eastAsia" w:ascii="宋体" w:hAnsi="宋体" w:eastAsia="宋体" w:cs="宋体"/>
          <w:spacing w:val="4"/>
        </w:rPr>
        <w:t>合同包预算金额：</w:t>
      </w:r>
      <w:r>
        <w:rPr>
          <w:rFonts w:hint="eastAsia" w:ascii="宋体" w:hAnsi="宋体" w:eastAsia="宋体" w:cs="宋体"/>
          <w:spacing w:val="-8"/>
        </w:rPr>
        <w:t xml:space="preserve"> </w:t>
      </w:r>
      <w:r>
        <w:rPr>
          <w:rFonts w:hint="eastAsia" w:ascii="宋体" w:hAnsi="宋体" w:eastAsia="宋体" w:cs="宋体"/>
          <w:spacing w:val="4"/>
        </w:rPr>
        <w:t>1,621,485.73元</w:t>
      </w:r>
    </w:p>
    <w:p w14:paraId="5AFA2510">
      <w:pPr>
        <w:pStyle w:val="5"/>
        <w:keepNext w:val="0"/>
        <w:keepLines w:val="0"/>
        <w:pageBreakBefore w:val="0"/>
        <w:widowControl/>
        <w:kinsoku w:val="0"/>
        <w:wordWrap/>
        <w:overflowPunct/>
        <w:topLinePunct w:val="0"/>
        <w:autoSpaceDE w:val="0"/>
        <w:autoSpaceDN w:val="0"/>
        <w:bidi w:val="0"/>
        <w:adjustRightInd w:val="0"/>
        <w:snapToGrid w:val="0"/>
        <w:spacing w:before="1" w:line="360" w:lineRule="auto"/>
        <w:ind w:left="0" w:leftChars="0" w:right="0" w:firstLine="436" w:firstLineChars="200"/>
        <w:textAlignment w:val="baseline"/>
        <w:rPr>
          <w:rFonts w:hint="eastAsia" w:ascii="宋体" w:hAnsi="宋体" w:eastAsia="宋体" w:cs="宋体"/>
        </w:rPr>
      </w:pPr>
      <w:r>
        <w:rPr>
          <w:rFonts w:hint="eastAsia" w:ascii="宋体" w:hAnsi="宋体" w:eastAsia="宋体" w:cs="宋体"/>
          <w:spacing w:val="4"/>
        </w:rPr>
        <w:t>合同包最高限价：</w:t>
      </w:r>
      <w:r>
        <w:rPr>
          <w:rFonts w:hint="eastAsia" w:ascii="宋体" w:hAnsi="宋体" w:eastAsia="宋体" w:cs="宋体"/>
          <w:spacing w:val="-8"/>
        </w:rPr>
        <w:t xml:space="preserve"> </w:t>
      </w:r>
      <w:r>
        <w:rPr>
          <w:rFonts w:hint="eastAsia" w:ascii="宋体" w:hAnsi="宋体" w:eastAsia="宋体" w:cs="宋体"/>
          <w:spacing w:val="4"/>
        </w:rPr>
        <w:t>1,621,485.73元</w:t>
      </w:r>
    </w:p>
    <w:tbl>
      <w:tblPr>
        <w:tblStyle w:val="14"/>
        <w:tblW w:w="9118" w:type="dxa"/>
        <w:tblInd w:w="5" w:type="dxa"/>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Layout w:type="fixed"/>
        <w:tblCellMar>
          <w:top w:w="0" w:type="dxa"/>
          <w:left w:w="0" w:type="dxa"/>
          <w:bottom w:w="0" w:type="dxa"/>
          <w:right w:w="0" w:type="dxa"/>
        </w:tblCellMar>
      </w:tblPr>
      <w:tblGrid>
        <w:gridCol w:w="768"/>
        <w:gridCol w:w="2237"/>
        <w:gridCol w:w="2248"/>
        <w:gridCol w:w="913"/>
        <w:gridCol w:w="1581"/>
        <w:gridCol w:w="1371"/>
      </w:tblGrid>
      <w:tr w14:paraId="2176C14C">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62" w:hRule="atLeast"/>
        </w:trPr>
        <w:tc>
          <w:tcPr>
            <w:tcW w:w="768" w:type="dxa"/>
            <w:vAlign w:val="center"/>
          </w:tcPr>
          <w:p w14:paraId="6EEB42B9">
            <w:pPr>
              <w:pStyle w:val="15"/>
              <w:keepNext w:val="0"/>
              <w:keepLines w:val="0"/>
              <w:pageBreakBefore w:val="0"/>
              <w:widowControl/>
              <w:kinsoku w:val="0"/>
              <w:wordWrap/>
              <w:overflowPunct/>
              <w:topLinePunct w:val="0"/>
              <w:autoSpaceDE w:val="0"/>
              <w:autoSpaceDN w:val="0"/>
              <w:bidi w:val="0"/>
              <w:adjustRightInd w:val="0"/>
              <w:snapToGrid w:val="0"/>
              <w:spacing w:before="250" w:line="240" w:lineRule="auto"/>
              <w:ind w:right="0"/>
              <w:jc w:val="center"/>
              <w:textAlignment w:val="baseline"/>
              <w:rPr>
                <w:rFonts w:hint="eastAsia" w:ascii="宋体" w:hAnsi="宋体" w:eastAsia="宋体" w:cs="宋体"/>
              </w:rPr>
            </w:pPr>
            <w:r>
              <w:rPr>
                <w:rFonts w:hint="eastAsia" w:ascii="宋体" w:hAnsi="宋体" w:eastAsia="宋体" w:cs="宋体"/>
                <w:b/>
                <w:bCs/>
                <w:spacing w:val="2"/>
              </w:rPr>
              <w:t>品目号</w:t>
            </w:r>
          </w:p>
        </w:tc>
        <w:tc>
          <w:tcPr>
            <w:tcW w:w="2237" w:type="dxa"/>
            <w:vAlign w:val="center"/>
          </w:tcPr>
          <w:p w14:paraId="29AD0218">
            <w:pPr>
              <w:pStyle w:val="15"/>
              <w:keepNext w:val="0"/>
              <w:keepLines w:val="0"/>
              <w:pageBreakBefore w:val="0"/>
              <w:widowControl/>
              <w:kinsoku w:val="0"/>
              <w:wordWrap/>
              <w:overflowPunct/>
              <w:topLinePunct w:val="0"/>
              <w:autoSpaceDE w:val="0"/>
              <w:autoSpaceDN w:val="0"/>
              <w:bidi w:val="0"/>
              <w:adjustRightInd w:val="0"/>
              <w:snapToGrid w:val="0"/>
              <w:spacing w:before="250" w:line="240" w:lineRule="auto"/>
              <w:ind w:right="0"/>
              <w:jc w:val="center"/>
              <w:textAlignment w:val="baseline"/>
              <w:rPr>
                <w:rFonts w:hint="eastAsia" w:ascii="宋体" w:hAnsi="宋体" w:eastAsia="宋体" w:cs="宋体"/>
              </w:rPr>
            </w:pPr>
            <w:r>
              <w:rPr>
                <w:rFonts w:hint="eastAsia" w:ascii="宋体" w:hAnsi="宋体" w:eastAsia="宋体" w:cs="宋体"/>
                <w:b/>
                <w:bCs/>
                <w:spacing w:val="4"/>
              </w:rPr>
              <w:t>品目名称</w:t>
            </w:r>
          </w:p>
        </w:tc>
        <w:tc>
          <w:tcPr>
            <w:tcW w:w="2248" w:type="dxa"/>
            <w:vAlign w:val="center"/>
          </w:tcPr>
          <w:p w14:paraId="70B68441">
            <w:pPr>
              <w:pStyle w:val="15"/>
              <w:keepNext w:val="0"/>
              <w:keepLines w:val="0"/>
              <w:pageBreakBefore w:val="0"/>
              <w:widowControl/>
              <w:kinsoku w:val="0"/>
              <w:wordWrap/>
              <w:overflowPunct/>
              <w:topLinePunct w:val="0"/>
              <w:autoSpaceDE w:val="0"/>
              <w:autoSpaceDN w:val="0"/>
              <w:bidi w:val="0"/>
              <w:adjustRightInd w:val="0"/>
              <w:snapToGrid w:val="0"/>
              <w:spacing w:before="250" w:line="240" w:lineRule="auto"/>
              <w:ind w:right="0"/>
              <w:jc w:val="center"/>
              <w:textAlignment w:val="baseline"/>
              <w:rPr>
                <w:rFonts w:hint="eastAsia" w:ascii="宋体" w:hAnsi="宋体" w:eastAsia="宋体" w:cs="宋体"/>
              </w:rPr>
            </w:pPr>
            <w:r>
              <w:rPr>
                <w:rFonts w:hint="eastAsia" w:ascii="宋体" w:hAnsi="宋体" w:eastAsia="宋体" w:cs="宋体"/>
                <w:b/>
                <w:bCs/>
                <w:spacing w:val="6"/>
              </w:rPr>
              <w:t>采购标的</w:t>
            </w:r>
          </w:p>
        </w:tc>
        <w:tc>
          <w:tcPr>
            <w:tcW w:w="913" w:type="dxa"/>
            <w:vAlign w:val="center"/>
          </w:tcPr>
          <w:p w14:paraId="0357164C">
            <w:pPr>
              <w:pStyle w:val="15"/>
              <w:keepNext w:val="0"/>
              <w:keepLines w:val="0"/>
              <w:pageBreakBefore w:val="0"/>
              <w:widowControl/>
              <w:kinsoku w:val="0"/>
              <w:wordWrap/>
              <w:overflowPunct/>
              <w:topLinePunct w:val="0"/>
              <w:autoSpaceDE w:val="0"/>
              <w:autoSpaceDN w:val="0"/>
              <w:bidi w:val="0"/>
              <w:adjustRightInd w:val="0"/>
              <w:snapToGrid w:val="0"/>
              <w:spacing w:before="105" w:line="240" w:lineRule="auto"/>
              <w:ind w:right="0"/>
              <w:jc w:val="center"/>
              <w:textAlignment w:val="baseline"/>
              <w:rPr>
                <w:rFonts w:hint="eastAsia" w:ascii="宋体" w:hAnsi="宋体" w:eastAsia="宋体" w:cs="宋体"/>
              </w:rPr>
            </w:pPr>
            <w:r>
              <w:rPr>
                <w:rFonts w:hint="eastAsia" w:ascii="宋体" w:hAnsi="宋体" w:eastAsia="宋体" w:cs="宋体"/>
                <w:b/>
                <w:bCs/>
                <w:spacing w:val="6"/>
              </w:rPr>
              <w:t>数量（单</w:t>
            </w:r>
            <w:r>
              <w:rPr>
                <w:rFonts w:hint="eastAsia" w:ascii="宋体" w:hAnsi="宋体" w:eastAsia="宋体" w:cs="宋体"/>
                <w:b/>
                <w:bCs/>
                <w:spacing w:val="2"/>
              </w:rPr>
              <w:t>位）</w:t>
            </w:r>
          </w:p>
        </w:tc>
        <w:tc>
          <w:tcPr>
            <w:tcW w:w="1581" w:type="dxa"/>
            <w:vAlign w:val="center"/>
          </w:tcPr>
          <w:p w14:paraId="650E5560">
            <w:pPr>
              <w:pStyle w:val="15"/>
              <w:keepNext w:val="0"/>
              <w:keepLines w:val="0"/>
              <w:pageBreakBefore w:val="0"/>
              <w:widowControl/>
              <w:kinsoku w:val="0"/>
              <w:wordWrap/>
              <w:overflowPunct/>
              <w:topLinePunct w:val="0"/>
              <w:autoSpaceDE w:val="0"/>
              <w:autoSpaceDN w:val="0"/>
              <w:bidi w:val="0"/>
              <w:adjustRightInd w:val="0"/>
              <w:snapToGrid w:val="0"/>
              <w:spacing w:before="106" w:line="240" w:lineRule="auto"/>
              <w:ind w:right="0"/>
              <w:jc w:val="center"/>
              <w:textAlignment w:val="baseline"/>
              <w:rPr>
                <w:rFonts w:hint="eastAsia" w:ascii="宋体" w:hAnsi="宋体" w:eastAsia="宋体" w:cs="宋体"/>
              </w:rPr>
            </w:pPr>
            <w:r>
              <w:rPr>
                <w:rFonts w:hint="eastAsia" w:ascii="宋体" w:hAnsi="宋体" w:eastAsia="宋体" w:cs="宋体"/>
                <w:b/>
                <w:bCs/>
                <w:spacing w:val="7"/>
              </w:rPr>
              <w:t>技术规格、参数及要</w:t>
            </w:r>
            <w:r>
              <w:rPr>
                <w:rFonts w:hint="eastAsia" w:ascii="宋体" w:hAnsi="宋体" w:eastAsia="宋体" w:cs="宋体"/>
                <w:b/>
                <w:bCs/>
              </w:rPr>
              <w:t>求</w:t>
            </w:r>
          </w:p>
        </w:tc>
        <w:tc>
          <w:tcPr>
            <w:tcW w:w="1371" w:type="dxa"/>
            <w:vAlign w:val="center"/>
          </w:tcPr>
          <w:p w14:paraId="7BECDD98">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b/>
                <w:bCs/>
                <w:spacing w:val="10"/>
              </w:rPr>
              <w:t>品目预算(元)</w:t>
            </w:r>
          </w:p>
        </w:tc>
      </w:tr>
      <w:tr w14:paraId="2B72410B">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72" w:hRule="atLeast"/>
        </w:trPr>
        <w:tc>
          <w:tcPr>
            <w:tcW w:w="768" w:type="dxa"/>
            <w:vAlign w:val="center"/>
          </w:tcPr>
          <w:p w14:paraId="596DD5D6">
            <w:pPr>
              <w:keepNext w:val="0"/>
              <w:keepLines w:val="0"/>
              <w:pageBreakBefore w:val="0"/>
              <w:widowControl/>
              <w:kinsoku w:val="0"/>
              <w:wordWrap/>
              <w:overflowPunct/>
              <w:topLinePunct w:val="0"/>
              <w:autoSpaceDE w:val="0"/>
              <w:autoSpaceDN w:val="0"/>
              <w:bidi w:val="0"/>
              <w:adjustRightInd w:val="0"/>
              <w:snapToGrid w:val="0"/>
              <w:spacing w:before="273" w:line="240" w:lineRule="auto"/>
              <w:ind w:right="0"/>
              <w:jc w:val="center"/>
              <w:textAlignment w:val="baseline"/>
              <w:rPr>
                <w:rFonts w:hint="eastAsia" w:ascii="宋体" w:hAnsi="宋体" w:eastAsia="宋体" w:cs="宋体"/>
                <w:sz w:val="16"/>
                <w:szCs w:val="16"/>
              </w:rPr>
            </w:pPr>
            <w:r>
              <w:rPr>
                <w:rFonts w:hint="eastAsia" w:ascii="宋体" w:hAnsi="宋体" w:eastAsia="宋体" w:cs="宋体"/>
                <w:spacing w:val="-12"/>
                <w:sz w:val="16"/>
                <w:szCs w:val="16"/>
              </w:rPr>
              <w:t>7-1</w:t>
            </w:r>
          </w:p>
        </w:tc>
        <w:tc>
          <w:tcPr>
            <w:tcW w:w="2237" w:type="dxa"/>
            <w:vAlign w:val="center"/>
          </w:tcPr>
          <w:p w14:paraId="2DE74BD3">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spacing w:val="5"/>
              </w:rPr>
              <w:t>其他专业施工</w:t>
            </w:r>
          </w:p>
        </w:tc>
        <w:tc>
          <w:tcPr>
            <w:tcW w:w="2248" w:type="dxa"/>
            <w:vAlign w:val="center"/>
          </w:tcPr>
          <w:p w14:paraId="72739387">
            <w:pPr>
              <w:pStyle w:val="15"/>
              <w:keepNext w:val="0"/>
              <w:keepLines w:val="0"/>
              <w:pageBreakBefore w:val="0"/>
              <w:widowControl/>
              <w:kinsoku w:val="0"/>
              <w:wordWrap/>
              <w:overflowPunct/>
              <w:topLinePunct w:val="0"/>
              <w:autoSpaceDE w:val="0"/>
              <w:autoSpaceDN w:val="0"/>
              <w:bidi w:val="0"/>
              <w:adjustRightInd w:val="0"/>
              <w:snapToGrid w:val="0"/>
              <w:spacing w:before="105" w:line="240" w:lineRule="auto"/>
              <w:ind w:right="0"/>
              <w:jc w:val="center"/>
              <w:textAlignment w:val="baseline"/>
              <w:rPr>
                <w:rFonts w:hint="eastAsia" w:ascii="宋体" w:hAnsi="宋体" w:eastAsia="宋体" w:cs="宋体"/>
              </w:rPr>
            </w:pPr>
            <w:r>
              <w:rPr>
                <w:rFonts w:hint="eastAsia" w:ascii="宋体" w:hAnsi="宋体" w:eastAsia="宋体" w:cs="宋体"/>
                <w:spacing w:val="4"/>
              </w:rPr>
              <w:t>合同七包：</w:t>
            </w:r>
            <w:r>
              <w:rPr>
                <w:rFonts w:hint="eastAsia" w:ascii="宋体" w:hAnsi="宋体" w:eastAsia="宋体" w:cs="宋体"/>
                <w:spacing w:val="-13"/>
              </w:rPr>
              <w:t xml:space="preserve"> </w:t>
            </w:r>
            <w:r>
              <w:rPr>
                <w:rFonts w:hint="eastAsia" w:ascii="宋体" w:hAnsi="宋体" w:eastAsia="宋体" w:cs="宋体"/>
                <w:spacing w:val="4"/>
              </w:rPr>
              <w:t>中幼林抚育（牧</w:t>
            </w:r>
            <w:r>
              <w:rPr>
                <w:rFonts w:hint="eastAsia" w:cs="宋体"/>
                <w:spacing w:val="4"/>
                <w:lang w:val="en-US" w:eastAsia="zh-CN"/>
              </w:rPr>
              <w:t>户</w:t>
            </w:r>
            <w:r>
              <w:rPr>
                <w:rFonts w:hint="eastAsia" w:ascii="宋体" w:hAnsi="宋体" w:eastAsia="宋体" w:cs="宋体"/>
                <w:spacing w:val="5"/>
              </w:rPr>
              <w:t>关镇秦岭铺村）</w:t>
            </w:r>
          </w:p>
        </w:tc>
        <w:tc>
          <w:tcPr>
            <w:tcW w:w="913" w:type="dxa"/>
            <w:vAlign w:val="center"/>
          </w:tcPr>
          <w:p w14:paraId="05B66B8F">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spacing w:val="5"/>
              </w:rPr>
              <w:t>1(批)</w:t>
            </w:r>
          </w:p>
        </w:tc>
        <w:tc>
          <w:tcPr>
            <w:tcW w:w="1581" w:type="dxa"/>
            <w:vAlign w:val="center"/>
          </w:tcPr>
          <w:p w14:paraId="4E7A5F81">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spacing w:val="6"/>
              </w:rPr>
              <w:t>详见采购文件</w:t>
            </w:r>
          </w:p>
        </w:tc>
        <w:tc>
          <w:tcPr>
            <w:tcW w:w="1371" w:type="dxa"/>
            <w:vAlign w:val="center"/>
          </w:tcPr>
          <w:p w14:paraId="25217B4F">
            <w:pPr>
              <w:keepNext w:val="0"/>
              <w:keepLines w:val="0"/>
              <w:pageBreakBefore w:val="0"/>
              <w:widowControl/>
              <w:kinsoku w:val="0"/>
              <w:wordWrap/>
              <w:overflowPunct/>
              <w:topLinePunct w:val="0"/>
              <w:autoSpaceDE w:val="0"/>
              <w:autoSpaceDN w:val="0"/>
              <w:bidi w:val="0"/>
              <w:adjustRightInd w:val="0"/>
              <w:snapToGrid w:val="0"/>
              <w:spacing w:before="270" w:line="240" w:lineRule="auto"/>
              <w:ind w:right="0"/>
              <w:jc w:val="center"/>
              <w:textAlignment w:val="baseline"/>
              <w:rPr>
                <w:rFonts w:hint="eastAsia" w:ascii="宋体" w:hAnsi="宋体" w:eastAsia="宋体" w:cs="宋体"/>
                <w:sz w:val="16"/>
                <w:szCs w:val="16"/>
              </w:rPr>
            </w:pPr>
            <w:r>
              <w:rPr>
                <w:rFonts w:hint="eastAsia" w:ascii="宋体" w:hAnsi="宋体" w:eastAsia="宋体" w:cs="宋体"/>
                <w:spacing w:val="3"/>
                <w:sz w:val="16"/>
                <w:szCs w:val="16"/>
              </w:rPr>
              <w:t>1,621,485.73</w:t>
            </w:r>
          </w:p>
        </w:tc>
      </w:tr>
    </w:tbl>
    <w:p w14:paraId="7776BCC3">
      <w:pPr>
        <w:pStyle w:val="5"/>
        <w:keepNext w:val="0"/>
        <w:keepLines w:val="0"/>
        <w:pageBreakBefore w:val="0"/>
        <w:widowControl/>
        <w:kinsoku w:val="0"/>
        <w:wordWrap/>
        <w:overflowPunct/>
        <w:topLinePunct w:val="0"/>
        <w:autoSpaceDE w:val="0"/>
        <w:autoSpaceDN w:val="0"/>
        <w:bidi w:val="0"/>
        <w:adjustRightInd w:val="0"/>
        <w:snapToGrid w:val="0"/>
        <w:spacing w:before="211" w:line="360" w:lineRule="auto"/>
        <w:ind w:left="0" w:leftChars="0" w:right="0" w:firstLine="448" w:firstLineChars="200"/>
        <w:textAlignment w:val="baseline"/>
        <w:rPr>
          <w:rFonts w:hint="eastAsia" w:ascii="宋体" w:hAnsi="宋体" w:eastAsia="宋体" w:cs="宋体"/>
          <w:spacing w:val="7"/>
        </w:rPr>
      </w:pPr>
      <w:r>
        <w:rPr>
          <w:rFonts w:hint="eastAsia" w:ascii="宋体" w:hAnsi="宋体" w:eastAsia="宋体" w:cs="宋体"/>
          <w:spacing w:val="7"/>
        </w:rPr>
        <w:t>本合同包不接受联合体投标</w:t>
      </w:r>
    </w:p>
    <w:p w14:paraId="73DBECC4">
      <w:pPr>
        <w:pStyle w:val="5"/>
        <w:keepNext w:val="0"/>
        <w:keepLines w:val="0"/>
        <w:pageBreakBefore w:val="0"/>
        <w:widowControl/>
        <w:kinsoku w:val="0"/>
        <w:wordWrap/>
        <w:overflowPunct/>
        <w:topLinePunct w:val="0"/>
        <w:autoSpaceDE w:val="0"/>
        <w:autoSpaceDN w:val="0"/>
        <w:bidi w:val="0"/>
        <w:adjustRightInd w:val="0"/>
        <w:snapToGrid w:val="0"/>
        <w:spacing w:before="211" w:line="360" w:lineRule="auto"/>
        <w:ind w:left="0" w:leftChars="0" w:right="0" w:firstLine="440" w:firstLineChars="200"/>
        <w:textAlignment w:val="baseline"/>
        <w:rPr>
          <w:rFonts w:hint="eastAsia" w:ascii="宋体" w:hAnsi="宋体" w:eastAsia="宋体" w:cs="宋体"/>
        </w:rPr>
      </w:pPr>
      <w:r>
        <w:rPr>
          <w:rFonts w:hint="eastAsia" w:ascii="宋体" w:hAnsi="宋体" w:eastAsia="宋体" w:cs="宋体"/>
          <w:spacing w:val="5"/>
        </w:rPr>
        <w:t>合同履行期限：</w:t>
      </w:r>
      <w:r>
        <w:rPr>
          <w:rFonts w:hint="eastAsia" w:ascii="宋体" w:hAnsi="宋体" w:eastAsia="宋体" w:cs="宋体"/>
          <w:spacing w:val="-24"/>
        </w:rPr>
        <w:t xml:space="preserve"> </w:t>
      </w:r>
      <w:r>
        <w:rPr>
          <w:rFonts w:hint="eastAsia" w:ascii="宋体" w:hAnsi="宋体" w:eastAsia="宋体" w:cs="宋体"/>
          <w:spacing w:val="5"/>
        </w:rPr>
        <w:t>60日历天</w:t>
      </w:r>
    </w:p>
    <w:p w14:paraId="1F5F06CD">
      <w:pPr>
        <w:pStyle w:val="5"/>
        <w:keepNext w:val="0"/>
        <w:keepLines w:val="0"/>
        <w:pageBreakBefore w:val="0"/>
        <w:widowControl/>
        <w:kinsoku w:val="0"/>
        <w:wordWrap/>
        <w:overflowPunct/>
        <w:topLinePunct w:val="0"/>
        <w:autoSpaceDE w:val="0"/>
        <w:autoSpaceDN w:val="0"/>
        <w:bidi w:val="0"/>
        <w:adjustRightInd w:val="0"/>
        <w:snapToGrid w:val="0"/>
        <w:spacing w:before="1" w:line="360" w:lineRule="auto"/>
        <w:ind w:left="0" w:leftChars="0" w:right="0" w:firstLine="452" w:firstLineChars="200"/>
        <w:textAlignment w:val="baseline"/>
        <w:rPr>
          <w:rFonts w:hint="eastAsia" w:ascii="宋体" w:hAnsi="宋体" w:eastAsia="宋体" w:cs="宋体"/>
          <w:spacing w:val="7"/>
          <w:lang w:eastAsia="zh-CN"/>
        </w:rPr>
      </w:pPr>
      <w:r>
        <w:rPr>
          <w:rFonts w:hint="eastAsia" w:ascii="宋体" w:hAnsi="宋体" w:eastAsia="宋体" w:cs="宋体"/>
          <w:spacing w:val="8"/>
        </w:rPr>
        <w:t>合同包8(陕西省秦巴山区汉江丹江流域中央财政国土绿化⽰范项目(商州区2026年度)</w:t>
      </w:r>
      <w:r>
        <w:rPr>
          <w:rFonts w:hint="eastAsia" w:ascii="宋体" w:hAnsi="宋体" w:eastAsia="宋体" w:cs="宋体"/>
          <w:spacing w:val="7"/>
        </w:rPr>
        <w:t>合同包8)</w:t>
      </w:r>
      <w:r>
        <w:rPr>
          <w:rFonts w:hint="eastAsia" w:ascii="宋体" w:hAnsi="宋体" w:eastAsia="宋体" w:cs="宋体"/>
          <w:spacing w:val="7"/>
          <w:lang w:eastAsia="zh-CN"/>
        </w:rPr>
        <w:t>：</w:t>
      </w:r>
    </w:p>
    <w:p w14:paraId="426F9BD6">
      <w:pPr>
        <w:pStyle w:val="5"/>
        <w:keepNext w:val="0"/>
        <w:keepLines w:val="0"/>
        <w:pageBreakBefore w:val="0"/>
        <w:widowControl/>
        <w:kinsoku w:val="0"/>
        <w:wordWrap/>
        <w:overflowPunct/>
        <w:topLinePunct w:val="0"/>
        <w:autoSpaceDE w:val="0"/>
        <w:autoSpaceDN w:val="0"/>
        <w:bidi w:val="0"/>
        <w:adjustRightInd w:val="0"/>
        <w:snapToGrid w:val="0"/>
        <w:spacing w:before="1" w:line="360" w:lineRule="auto"/>
        <w:ind w:left="0" w:leftChars="0" w:right="0" w:firstLine="436" w:firstLineChars="200"/>
        <w:textAlignment w:val="baseline"/>
        <w:rPr>
          <w:rFonts w:hint="eastAsia" w:ascii="宋体" w:hAnsi="宋体" w:eastAsia="宋体" w:cs="宋体"/>
        </w:rPr>
      </w:pPr>
      <w:r>
        <w:rPr>
          <w:rFonts w:hint="eastAsia" w:ascii="宋体" w:hAnsi="宋体" w:eastAsia="宋体" w:cs="宋体"/>
          <w:spacing w:val="4"/>
        </w:rPr>
        <w:t>合同包预算金额：</w:t>
      </w:r>
      <w:r>
        <w:rPr>
          <w:rFonts w:hint="eastAsia" w:ascii="宋体" w:hAnsi="宋体" w:eastAsia="宋体" w:cs="宋体"/>
          <w:spacing w:val="-8"/>
        </w:rPr>
        <w:t xml:space="preserve"> </w:t>
      </w:r>
      <w:r>
        <w:rPr>
          <w:rFonts w:hint="eastAsia" w:ascii="宋体" w:hAnsi="宋体" w:eastAsia="宋体" w:cs="宋体"/>
          <w:spacing w:val="4"/>
        </w:rPr>
        <w:t>2,138,757.28元</w:t>
      </w:r>
    </w:p>
    <w:p w14:paraId="23A5975B">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6" w:firstLineChars="200"/>
        <w:textAlignment w:val="baseline"/>
        <w:rPr>
          <w:rFonts w:hint="eastAsia" w:ascii="宋体" w:hAnsi="宋体" w:eastAsia="宋体" w:cs="宋体"/>
        </w:rPr>
      </w:pPr>
      <w:r>
        <w:rPr>
          <w:rFonts w:hint="eastAsia" w:ascii="宋体" w:hAnsi="宋体" w:eastAsia="宋体" w:cs="宋体"/>
          <w:spacing w:val="4"/>
        </w:rPr>
        <w:t>合同包最高限价：</w:t>
      </w:r>
      <w:r>
        <w:rPr>
          <w:rFonts w:hint="eastAsia" w:ascii="宋体" w:hAnsi="宋体" w:eastAsia="宋体" w:cs="宋体"/>
          <w:spacing w:val="-8"/>
        </w:rPr>
        <w:t xml:space="preserve"> </w:t>
      </w:r>
      <w:r>
        <w:rPr>
          <w:rFonts w:hint="eastAsia" w:ascii="宋体" w:hAnsi="宋体" w:eastAsia="宋体" w:cs="宋体"/>
          <w:spacing w:val="4"/>
        </w:rPr>
        <w:t>2,138,757.28元</w:t>
      </w:r>
    </w:p>
    <w:tbl>
      <w:tblPr>
        <w:tblStyle w:val="14"/>
        <w:tblW w:w="8977" w:type="dxa"/>
        <w:tblInd w:w="5" w:type="dxa"/>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Layout w:type="fixed"/>
        <w:tblCellMar>
          <w:top w:w="0" w:type="dxa"/>
          <w:left w:w="0" w:type="dxa"/>
          <w:bottom w:w="0" w:type="dxa"/>
          <w:right w:w="0" w:type="dxa"/>
        </w:tblCellMar>
      </w:tblPr>
      <w:tblGrid>
        <w:gridCol w:w="756"/>
        <w:gridCol w:w="2202"/>
        <w:gridCol w:w="2213"/>
        <w:gridCol w:w="899"/>
        <w:gridCol w:w="1557"/>
        <w:gridCol w:w="1350"/>
      </w:tblGrid>
      <w:tr w14:paraId="4AF8775F">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28" w:hRule="atLeast"/>
        </w:trPr>
        <w:tc>
          <w:tcPr>
            <w:tcW w:w="756" w:type="dxa"/>
            <w:vAlign w:val="center"/>
          </w:tcPr>
          <w:p w14:paraId="3FBF5475">
            <w:pPr>
              <w:pStyle w:val="15"/>
              <w:keepNext w:val="0"/>
              <w:keepLines w:val="0"/>
              <w:pageBreakBefore w:val="0"/>
              <w:widowControl/>
              <w:kinsoku w:val="0"/>
              <w:wordWrap/>
              <w:overflowPunct/>
              <w:topLinePunct w:val="0"/>
              <w:autoSpaceDE w:val="0"/>
              <w:autoSpaceDN w:val="0"/>
              <w:bidi w:val="0"/>
              <w:adjustRightInd w:val="0"/>
              <w:snapToGrid w:val="0"/>
              <w:spacing w:before="250" w:line="240" w:lineRule="auto"/>
              <w:ind w:right="0"/>
              <w:jc w:val="center"/>
              <w:textAlignment w:val="baseline"/>
              <w:rPr>
                <w:rFonts w:hint="eastAsia" w:ascii="宋体" w:hAnsi="宋体" w:eastAsia="宋体" w:cs="宋体"/>
              </w:rPr>
            </w:pPr>
            <w:r>
              <w:rPr>
                <w:rFonts w:hint="eastAsia" w:ascii="宋体" w:hAnsi="宋体" w:eastAsia="宋体" w:cs="宋体"/>
                <w:b/>
                <w:bCs/>
                <w:spacing w:val="2"/>
              </w:rPr>
              <w:t>品目号</w:t>
            </w:r>
          </w:p>
        </w:tc>
        <w:tc>
          <w:tcPr>
            <w:tcW w:w="2202" w:type="dxa"/>
            <w:vAlign w:val="center"/>
          </w:tcPr>
          <w:p w14:paraId="77ACCA7A">
            <w:pPr>
              <w:pStyle w:val="15"/>
              <w:keepNext w:val="0"/>
              <w:keepLines w:val="0"/>
              <w:pageBreakBefore w:val="0"/>
              <w:widowControl/>
              <w:kinsoku w:val="0"/>
              <w:wordWrap/>
              <w:overflowPunct/>
              <w:topLinePunct w:val="0"/>
              <w:autoSpaceDE w:val="0"/>
              <w:autoSpaceDN w:val="0"/>
              <w:bidi w:val="0"/>
              <w:adjustRightInd w:val="0"/>
              <w:snapToGrid w:val="0"/>
              <w:spacing w:before="250" w:line="240" w:lineRule="auto"/>
              <w:ind w:right="0"/>
              <w:jc w:val="center"/>
              <w:textAlignment w:val="baseline"/>
              <w:rPr>
                <w:rFonts w:hint="eastAsia" w:ascii="宋体" w:hAnsi="宋体" w:eastAsia="宋体" w:cs="宋体"/>
              </w:rPr>
            </w:pPr>
            <w:r>
              <w:rPr>
                <w:rFonts w:hint="eastAsia" w:ascii="宋体" w:hAnsi="宋体" w:eastAsia="宋体" w:cs="宋体"/>
                <w:b/>
                <w:bCs/>
                <w:spacing w:val="4"/>
              </w:rPr>
              <w:t>品目名称</w:t>
            </w:r>
          </w:p>
        </w:tc>
        <w:tc>
          <w:tcPr>
            <w:tcW w:w="2213" w:type="dxa"/>
            <w:vAlign w:val="center"/>
          </w:tcPr>
          <w:p w14:paraId="2CF58F09">
            <w:pPr>
              <w:pStyle w:val="15"/>
              <w:keepNext w:val="0"/>
              <w:keepLines w:val="0"/>
              <w:pageBreakBefore w:val="0"/>
              <w:widowControl/>
              <w:kinsoku w:val="0"/>
              <w:wordWrap/>
              <w:overflowPunct/>
              <w:topLinePunct w:val="0"/>
              <w:autoSpaceDE w:val="0"/>
              <w:autoSpaceDN w:val="0"/>
              <w:bidi w:val="0"/>
              <w:adjustRightInd w:val="0"/>
              <w:snapToGrid w:val="0"/>
              <w:spacing w:before="250" w:line="240" w:lineRule="auto"/>
              <w:ind w:right="0"/>
              <w:jc w:val="center"/>
              <w:textAlignment w:val="baseline"/>
              <w:rPr>
                <w:rFonts w:hint="eastAsia" w:ascii="宋体" w:hAnsi="宋体" w:eastAsia="宋体" w:cs="宋体"/>
              </w:rPr>
            </w:pPr>
            <w:r>
              <w:rPr>
                <w:rFonts w:hint="eastAsia" w:ascii="宋体" w:hAnsi="宋体" w:eastAsia="宋体" w:cs="宋体"/>
                <w:b/>
                <w:bCs/>
                <w:spacing w:val="6"/>
              </w:rPr>
              <w:t>采购标的</w:t>
            </w:r>
          </w:p>
        </w:tc>
        <w:tc>
          <w:tcPr>
            <w:tcW w:w="899" w:type="dxa"/>
            <w:vAlign w:val="center"/>
          </w:tcPr>
          <w:p w14:paraId="6B6824BC">
            <w:pPr>
              <w:pStyle w:val="15"/>
              <w:keepNext w:val="0"/>
              <w:keepLines w:val="0"/>
              <w:pageBreakBefore w:val="0"/>
              <w:widowControl/>
              <w:kinsoku w:val="0"/>
              <w:wordWrap/>
              <w:overflowPunct/>
              <w:topLinePunct w:val="0"/>
              <w:autoSpaceDE w:val="0"/>
              <w:autoSpaceDN w:val="0"/>
              <w:bidi w:val="0"/>
              <w:adjustRightInd w:val="0"/>
              <w:snapToGrid w:val="0"/>
              <w:spacing w:before="105" w:line="240" w:lineRule="auto"/>
              <w:ind w:right="0"/>
              <w:jc w:val="center"/>
              <w:textAlignment w:val="baseline"/>
              <w:rPr>
                <w:rFonts w:hint="eastAsia" w:ascii="宋体" w:hAnsi="宋体" w:eastAsia="宋体" w:cs="宋体"/>
              </w:rPr>
            </w:pPr>
            <w:r>
              <w:rPr>
                <w:rFonts w:hint="eastAsia" w:ascii="宋体" w:hAnsi="宋体" w:eastAsia="宋体" w:cs="宋体"/>
                <w:b/>
                <w:bCs/>
                <w:spacing w:val="6"/>
              </w:rPr>
              <w:t>数量（单</w:t>
            </w:r>
            <w:r>
              <w:rPr>
                <w:rFonts w:hint="eastAsia" w:ascii="宋体" w:hAnsi="宋体" w:eastAsia="宋体" w:cs="宋体"/>
                <w:b/>
                <w:bCs/>
                <w:spacing w:val="2"/>
              </w:rPr>
              <w:t>位）</w:t>
            </w:r>
          </w:p>
        </w:tc>
        <w:tc>
          <w:tcPr>
            <w:tcW w:w="1557" w:type="dxa"/>
            <w:vAlign w:val="center"/>
          </w:tcPr>
          <w:p w14:paraId="5BAD222F">
            <w:pPr>
              <w:pStyle w:val="15"/>
              <w:keepNext w:val="0"/>
              <w:keepLines w:val="0"/>
              <w:pageBreakBefore w:val="0"/>
              <w:widowControl/>
              <w:kinsoku w:val="0"/>
              <w:wordWrap/>
              <w:overflowPunct/>
              <w:topLinePunct w:val="0"/>
              <w:autoSpaceDE w:val="0"/>
              <w:autoSpaceDN w:val="0"/>
              <w:bidi w:val="0"/>
              <w:adjustRightInd w:val="0"/>
              <w:snapToGrid w:val="0"/>
              <w:spacing w:before="106" w:line="240" w:lineRule="auto"/>
              <w:ind w:right="0"/>
              <w:jc w:val="center"/>
              <w:textAlignment w:val="baseline"/>
              <w:rPr>
                <w:rFonts w:hint="eastAsia" w:ascii="宋体" w:hAnsi="宋体" w:eastAsia="宋体" w:cs="宋体"/>
              </w:rPr>
            </w:pPr>
            <w:r>
              <w:rPr>
                <w:rFonts w:hint="eastAsia" w:ascii="宋体" w:hAnsi="宋体" w:eastAsia="宋体" w:cs="宋体"/>
                <w:b/>
                <w:bCs/>
                <w:spacing w:val="7"/>
              </w:rPr>
              <w:t>技术规格、参数及要</w:t>
            </w:r>
            <w:r>
              <w:rPr>
                <w:rFonts w:hint="eastAsia" w:ascii="宋体" w:hAnsi="宋体" w:eastAsia="宋体" w:cs="宋体"/>
                <w:b/>
                <w:bCs/>
              </w:rPr>
              <w:t>求</w:t>
            </w:r>
          </w:p>
        </w:tc>
        <w:tc>
          <w:tcPr>
            <w:tcW w:w="1350" w:type="dxa"/>
            <w:vAlign w:val="center"/>
          </w:tcPr>
          <w:p w14:paraId="37BA15A2">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b/>
                <w:bCs/>
                <w:spacing w:val="10"/>
              </w:rPr>
              <w:t>品目预算(元)</w:t>
            </w:r>
          </w:p>
        </w:tc>
      </w:tr>
      <w:tr w14:paraId="2D5936F4">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64" w:hRule="atLeast"/>
        </w:trPr>
        <w:tc>
          <w:tcPr>
            <w:tcW w:w="756" w:type="dxa"/>
            <w:vAlign w:val="center"/>
          </w:tcPr>
          <w:p w14:paraId="33175B12">
            <w:pPr>
              <w:keepNext w:val="0"/>
              <w:keepLines w:val="0"/>
              <w:pageBreakBefore w:val="0"/>
              <w:widowControl/>
              <w:kinsoku w:val="0"/>
              <w:wordWrap/>
              <w:overflowPunct/>
              <w:topLinePunct w:val="0"/>
              <w:autoSpaceDE w:val="0"/>
              <w:autoSpaceDN w:val="0"/>
              <w:bidi w:val="0"/>
              <w:adjustRightInd w:val="0"/>
              <w:snapToGrid w:val="0"/>
              <w:spacing w:before="270" w:line="240" w:lineRule="auto"/>
              <w:ind w:right="0"/>
              <w:jc w:val="center"/>
              <w:textAlignment w:val="baseline"/>
              <w:rPr>
                <w:rFonts w:hint="eastAsia" w:ascii="宋体" w:hAnsi="宋体" w:eastAsia="宋体" w:cs="宋体"/>
                <w:sz w:val="16"/>
                <w:szCs w:val="16"/>
              </w:rPr>
            </w:pPr>
            <w:r>
              <w:rPr>
                <w:rFonts w:hint="eastAsia" w:ascii="宋体" w:hAnsi="宋体" w:eastAsia="宋体" w:cs="宋体"/>
                <w:spacing w:val="-11"/>
                <w:sz w:val="16"/>
                <w:szCs w:val="16"/>
              </w:rPr>
              <w:t>8-1</w:t>
            </w:r>
          </w:p>
        </w:tc>
        <w:tc>
          <w:tcPr>
            <w:tcW w:w="2202" w:type="dxa"/>
            <w:vAlign w:val="center"/>
          </w:tcPr>
          <w:p w14:paraId="53890A96">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spacing w:val="5"/>
              </w:rPr>
              <w:t>其他专业施工</w:t>
            </w:r>
          </w:p>
        </w:tc>
        <w:tc>
          <w:tcPr>
            <w:tcW w:w="2213" w:type="dxa"/>
            <w:vAlign w:val="center"/>
          </w:tcPr>
          <w:p w14:paraId="69BAE57A">
            <w:pPr>
              <w:pStyle w:val="15"/>
              <w:keepNext w:val="0"/>
              <w:keepLines w:val="0"/>
              <w:pageBreakBefore w:val="0"/>
              <w:widowControl/>
              <w:kinsoku w:val="0"/>
              <w:wordWrap/>
              <w:overflowPunct/>
              <w:topLinePunct w:val="0"/>
              <w:autoSpaceDE w:val="0"/>
              <w:autoSpaceDN w:val="0"/>
              <w:bidi w:val="0"/>
              <w:adjustRightInd w:val="0"/>
              <w:snapToGrid w:val="0"/>
              <w:spacing w:before="105" w:line="240" w:lineRule="auto"/>
              <w:ind w:right="0"/>
              <w:jc w:val="center"/>
              <w:textAlignment w:val="baseline"/>
              <w:rPr>
                <w:rFonts w:hint="eastAsia" w:ascii="宋体" w:hAnsi="宋体" w:eastAsia="宋体" w:cs="宋体"/>
              </w:rPr>
            </w:pPr>
            <w:r>
              <w:rPr>
                <w:rFonts w:hint="eastAsia" w:ascii="宋体" w:hAnsi="宋体" w:eastAsia="宋体" w:cs="宋体"/>
                <w:spacing w:val="4"/>
              </w:rPr>
              <w:t>合同八包：</w:t>
            </w:r>
            <w:r>
              <w:rPr>
                <w:rFonts w:hint="eastAsia" w:ascii="宋体" w:hAnsi="宋体" w:eastAsia="宋体" w:cs="宋体"/>
                <w:spacing w:val="-13"/>
              </w:rPr>
              <w:t xml:space="preserve"> </w:t>
            </w:r>
            <w:r>
              <w:rPr>
                <w:rFonts w:hint="eastAsia" w:ascii="宋体" w:hAnsi="宋体" w:eastAsia="宋体" w:cs="宋体"/>
                <w:spacing w:val="4"/>
              </w:rPr>
              <w:t>中幼林抚育（牧</w:t>
            </w:r>
            <w:r>
              <w:rPr>
                <w:rFonts w:hint="eastAsia" w:cs="宋体"/>
                <w:spacing w:val="4"/>
                <w:lang w:val="en-US" w:eastAsia="zh-CN"/>
              </w:rPr>
              <w:t>户</w:t>
            </w:r>
            <w:r>
              <w:rPr>
                <w:rFonts w:hint="eastAsia" w:ascii="宋体" w:hAnsi="宋体" w:eastAsia="宋体" w:cs="宋体"/>
                <w:spacing w:val="5"/>
              </w:rPr>
              <w:t>关镇秦岭铺村）</w:t>
            </w:r>
          </w:p>
        </w:tc>
        <w:tc>
          <w:tcPr>
            <w:tcW w:w="899" w:type="dxa"/>
            <w:vAlign w:val="center"/>
          </w:tcPr>
          <w:p w14:paraId="20070835">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spacing w:val="5"/>
              </w:rPr>
              <w:t>1(批)</w:t>
            </w:r>
          </w:p>
        </w:tc>
        <w:tc>
          <w:tcPr>
            <w:tcW w:w="1557" w:type="dxa"/>
            <w:vAlign w:val="center"/>
          </w:tcPr>
          <w:p w14:paraId="4235AE19">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spacing w:val="6"/>
              </w:rPr>
              <w:t>详见采购文件</w:t>
            </w:r>
          </w:p>
        </w:tc>
        <w:tc>
          <w:tcPr>
            <w:tcW w:w="1350" w:type="dxa"/>
            <w:vAlign w:val="center"/>
          </w:tcPr>
          <w:p w14:paraId="2D592B91">
            <w:pPr>
              <w:keepNext w:val="0"/>
              <w:keepLines w:val="0"/>
              <w:pageBreakBefore w:val="0"/>
              <w:widowControl/>
              <w:kinsoku w:val="0"/>
              <w:wordWrap/>
              <w:overflowPunct/>
              <w:topLinePunct w:val="0"/>
              <w:autoSpaceDE w:val="0"/>
              <w:autoSpaceDN w:val="0"/>
              <w:bidi w:val="0"/>
              <w:adjustRightInd w:val="0"/>
              <w:snapToGrid w:val="0"/>
              <w:spacing w:before="270" w:line="240" w:lineRule="auto"/>
              <w:ind w:right="0"/>
              <w:jc w:val="center"/>
              <w:textAlignment w:val="baseline"/>
              <w:rPr>
                <w:rFonts w:hint="eastAsia" w:ascii="宋体" w:hAnsi="宋体" w:eastAsia="宋体" w:cs="宋体"/>
                <w:sz w:val="16"/>
                <w:szCs w:val="16"/>
              </w:rPr>
            </w:pPr>
            <w:r>
              <w:rPr>
                <w:rFonts w:hint="eastAsia" w:ascii="宋体" w:hAnsi="宋体" w:eastAsia="宋体" w:cs="宋体"/>
                <w:spacing w:val="3"/>
                <w:sz w:val="16"/>
                <w:szCs w:val="16"/>
              </w:rPr>
              <w:t>2,138,757.28</w:t>
            </w:r>
          </w:p>
        </w:tc>
      </w:tr>
    </w:tbl>
    <w:p w14:paraId="1BE69D93">
      <w:pPr>
        <w:pStyle w:val="5"/>
        <w:keepNext w:val="0"/>
        <w:keepLines w:val="0"/>
        <w:pageBreakBefore w:val="0"/>
        <w:widowControl/>
        <w:kinsoku w:val="0"/>
        <w:wordWrap/>
        <w:overflowPunct/>
        <w:topLinePunct w:val="0"/>
        <w:autoSpaceDE w:val="0"/>
        <w:autoSpaceDN w:val="0"/>
        <w:bidi w:val="0"/>
        <w:adjustRightInd w:val="0"/>
        <w:snapToGrid w:val="0"/>
        <w:spacing w:before="212" w:line="360" w:lineRule="auto"/>
        <w:ind w:left="0" w:leftChars="0" w:right="0" w:firstLine="448" w:firstLineChars="200"/>
        <w:textAlignment w:val="baseline"/>
        <w:rPr>
          <w:rFonts w:hint="eastAsia" w:ascii="宋体" w:hAnsi="宋体" w:eastAsia="宋体" w:cs="宋体"/>
          <w:spacing w:val="7"/>
        </w:rPr>
      </w:pPr>
      <w:r>
        <w:rPr>
          <w:rFonts w:hint="eastAsia" w:ascii="宋体" w:hAnsi="宋体" w:eastAsia="宋体" w:cs="宋体"/>
          <w:spacing w:val="7"/>
        </w:rPr>
        <w:t>本合同包不接受联合体投标</w:t>
      </w:r>
    </w:p>
    <w:p w14:paraId="333BBA16">
      <w:pPr>
        <w:pStyle w:val="5"/>
        <w:keepNext w:val="0"/>
        <w:keepLines w:val="0"/>
        <w:pageBreakBefore w:val="0"/>
        <w:widowControl/>
        <w:kinsoku w:val="0"/>
        <w:wordWrap/>
        <w:overflowPunct/>
        <w:topLinePunct w:val="0"/>
        <w:autoSpaceDE w:val="0"/>
        <w:autoSpaceDN w:val="0"/>
        <w:bidi w:val="0"/>
        <w:adjustRightInd w:val="0"/>
        <w:snapToGrid w:val="0"/>
        <w:spacing w:before="212" w:line="360" w:lineRule="auto"/>
        <w:ind w:left="0" w:leftChars="0" w:right="0" w:firstLine="440" w:firstLineChars="200"/>
        <w:textAlignment w:val="baseline"/>
        <w:rPr>
          <w:rFonts w:hint="eastAsia" w:ascii="宋体" w:hAnsi="宋体" w:eastAsia="宋体" w:cs="宋体"/>
        </w:rPr>
      </w:pPr>
      <w:r>
        <w:rPr>
          <w:rFonts w:hint="eastAsia" w:ascii="宋体" w:hAnsi="宋体" w:eastAsia="宋体" w:cs="宋体"/>
          <w:spacing w:val="5"/>
        </w:rPr>
        <w:t>合同履行期限：</w:t>
      </w:r>
      <w:r>
        <w:rPr>
          <w:rFonts w:hint="eastAsia" w:ascii="宋体" w:hAnsi="宋体" w:eastAsia="宋体" w:cs="宋体"/>
          <w:spacing w:val="-24"/>
        </w:rPr>
        <w:t xml:space="preserve"> </w:t>
      </w:r>
      <w:r>
        <w:rPr>
          <w:rFonts w:hint="eastAsia" w:ascii="宋体" w:hAnsi="宋体" w:eastAsia="宋体" w:cs="宋体"/>
          <w:spacing w:val="5"/>
        </w:rPr>
        <w:t>60日历天</w:t>
      </w:r>
    </w:p>
    <w:p w14:paraId="34DEE35B">
      <w:pPr>
        <w:pStyle w:val="5"/>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0" w:firstLine="452" w:firstLineChars="200"/>
        <w:textAlignment w:val="baseline"/>
        <w:rPr>
          <w:rFonts w:hint="eastAsia" w:ascii="宋体" w:hAnsi="宋体" w:eastAsia="宋体" w:cs="宋体"/>
          <w:spacing w:val="7"/>
          <w:lang w:eastAsia="zh-CN"/>
        </w:rPr>
      </w:pPr>
      <w:r>
        <w:rPr>
          <w:rFonts w:hint="eastAsia" w:ascii="宋体" w:hAnsi="宋体" w:eastAsia="宋体" w:cs="宋体"/>
          <w:spacing w:val="8"/>
        </w:rPr>
        <w:t>合同包9(陕西省秦巴山区汉江丹江流域中央财政国土绿化⽰范项目(商州区2026年度)</w:t>
      </w:r>
      <w:r>
        <w:rPr>
          <w:rFonts w:hint="eastAsia" w:ascii="宋体" w:hAnsi="宋体" w:eastAsia="宋体" w:cs="宋体"/>
          <w:spacing w:val="7"/>
        </w:rPr>
        <w:t>合同包9)</w:t>
      </w:r>
      <w:r>
        <w:rPr>
          <w:rFonts w:hint="eastAsia" w:ascii="宋体" w:hAnsi="宋体" w:eastAsia="宋体" w:cs="宋体"/>
          <w:spacing w:val="7"/>
          <w:lang w:eastAsia="zh-CN"/>
        </w:rPr>
        <w:t>：</w:t>
      </w:r>
    </w:p>
    <w:p w14:paraId="331E31AC">
      <w:pPr>
        <w:pStyle w:val="5"/>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0" w:firstLine="436" w:firstLineChars="200"/>
        <w:textAlignment w:val="baseline"/>
        <w:rPr>
          <w:rFonts w:hint="eastAsia" w:ascii="宋体" w:hAnsi="宋体" w:eastAsia="宋体" w:cs="宋体"/>
        </w:rPr>
      </w:pPr>
      <w:r>
        <w:rPr>
          <w:rFonts w:hint="eastAsia" w:ascii="宋体" w:hAnsi="宋体" w:eastAsia="宋体" w:cs="宋体"/>
          <w:spacing w:val="4"/>
        </w:rPr>
        <w:t>合同包预算金额：</w:t>
      </w:r>
      <w:r>
        <w:rPr>
          <w:rFonts w:hint="eastAsia" w:ascii="宋体" w:hAnsi="宋体" w:eastAsia="宋体" w:cs="宋体"/>
          <w:spacing w:val="-8"/>
        </w:rPr>
        <w:t xml:space="preserve"> </w:t>
      </w:r>
      <w:r>
        <w:rPr>
          <w:rFonts w:hint="eastAsia" w:ascii="宋体" w:hAnsi="宋体" w:eastAsia="宋体" w:cs="宋体"/>
          <w:spacing w:val="4"/>
        </w:rPr>
        <w:t>1,861,375.37元</w:t>
      </w:r>
    </w:p>
    <w:p w14:paraId="30F9C7B6">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6" w:firstLineChars="200"/>
        <w:textAlignment w:val="baseline"/>
        <w:rPr>
          <w:rFonts w:hint="eastAsia" w:ascii="宋体" w:hAnsi="宋体" w:eastAsia="宋体" w:cs="宋体"/>
        </w:rPr>
      </w:pPr>
      <w:r>
        <w:rPr>
          <w:rFonts w:hint="eastAsia" w:ascii="宋体" w:hAnsi="宋体" w:eastAsia="宋体" w:cs="宋体"/>
          <w:spacing w:val="4"/>
        </w:rPr>
        <w:t>合同包最高限价：</w:t>
      </w:r>
      <w:r>
        <w:rPr>
          <w:rFonts w:hint="eastAsia" w:ascii="宋体" w:hAnsi="宋体" w:eastAsia="宋体" w:cs="宋体"/>
          <w:spacing w:val="-8"/>
        </w:rPr>
        <w:t xml:space="preserve"> </w:t>
      </w:r>
      <w:r>
        <w:rPr>
          <w:rFonts w:hint="eastAsia" w:ascii="宋体" w:hAnsi="宋体" w:eastAsia="宋体" w:cs="宋体"/>
          <w:spacing w:val="4"/>
        </w:rPr>
        <w:t>1,861,375.37元</w:t>
      </w:r>
    </w:p>
    <w:tbl>
      <w:tblPr>
        <w:tblStyle w:val="14"/>
        <w:tblW w:w="9096" w:type="dxa"/>
        <w:tblInd w:w="5" w:type="dxa"/>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Layout w:type="fixed"/>
        <w:tblCellMar>
          <w:top w:w="0" w:type="dxa"/>
          <w:left w:w="0" w:type="dxa"/>
          <w:bottom w:w="0" w:type="dxa"/>
          <w:right w:w="0" w:type="dxa"/>
        </w:tblCellMar>
      </w:tblPr>
      <w:tblGrid>
        <w:gridCol w:w="766"/>
        <w:gridCol w:w="2232"/>
        <w:gridCol w:w="2242"/>
        <w:gridCol w:w="911"/>
        <w:gridCol w:w="1577"/>
        <w:gridCol w:w="1368"/>
      </w:tblGrid>
      <w:tr w14:paraId="67756B13">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3" w:hRule="atLeast"/>
        </w:trPr>
        <w:tc>
          <w:tcPr>
            <w:tcW w:w="766" w:type="dxa"/>
            <w:vAlign w:val="center"/>
          </w:tcPr>
          <w:p w14:paraId="53CC599A">
            <w:pPr>
              <w:pStyle w:val="15"/>
              <w:keepNext w:val="0"/>
              <w:keepLines w:val="0"/>
              <w:pageBreakBefore w:val="0"/>
              <w:widowControl/>
              <w:kinsoku w:val="0"/>
              <w:wordWrap/>
              <w:overflowPunct/>
              <w:topLinePunct w:val="0"/>
              <w:autoSpaceDE w:val="0"/>
              <w:autoSpaceDN w:val="0"/>
              <w:bidi w:val="0"/>
              <w:adjustRightInd w:val="0"/>
              <w:snapToGrid w:val="0"/>
              <w:spacing w:before="250" w:line="240" w:lineRule="auto"/>
              <w:ind w:right="0"/>
              <w:jc w:val="center"/>
              <w:textAlignment w:val="baseline"/>
              <w:rPr>
                <w:rFonts w:hint="eastAsia" w:ascii="宋体" w:hAnsi="宋体" w:eastAsia="宋体" w:cs="宋体"/>
              </w:rPr>
            </w:pPr>
            <w:r>
              <w:rPr>
                <w:rFonts w:hint="eastAsia" w:ascii="宋体" w:hAnsi="宋体" w:eastAsia="宋体" w:cs="宋体"/>
                <w:b/>
                <w:bCs/>
                <w:spacing w:val="2"/>
              </w:rPr>
              <w:t>品目号</w:t>
            </w:r>
          </w:p>
        </w:tc>
        <w:tc>
          <w:tcPr>
            <w:tcW w:w="2232" w:type="dxa"/>
            <w:vAlign w:val="center"/>
          </w:tcPr>
          <w:p w14:paraId="6C0879B1">
            <w:pPr>
              <w:pStyle w:val="15"/>
              <w:keepNext w:val="0"/>
              <w:keepLines w:val="0"/>
              <w:pageBreakBefore w:val="0"/>
              <w:widowControl/>
              <w:kinsoku w:val="0"/>
              <w:wordWrap/>
              <w:overflowPunct/>
              <w:topLinePunct w:val="0"/>
              <w:autoSpaceDE w:val="0"/>
              <w:autoSpaceDN w:val="0"/>
              <w:bidi w:val="0"/>
              <w:adjustRightInd w:val="0"/>
              <w:snapToGrid w:val="0"/>
              <w:spacing w:before="250" w:line="240" w:lineRule="auto"/>
              <w:ind w:right="0"/>
              <w:jc w:val="center"/>
              <w:textAlignment w:val="baseline"/>
              <w:rPr>
                <w:rFonts w:hint="eastAsia" w:ascii="宋体" w:hAnsi="宋体" w:eastAsia="宋体" w:cs="宋体"/>
              </w:rPr>
            </w:pPr>
            <w:r>
              <w:rPr>
                <w:rFonts w:hint="eastAsia" w:ascii="宋体" w:hAnsi="宋体" w:eastAsia="宋体" w:cs="宋体"/>
                <w:b/>
                <w:bCs/>
                <w:spacing w:val="4"/>
              </w:rPr>
              <w:t>品目名称</w:t>
            </w:r>
          </w:p>
        </w:tc>
        <w:tc>
          <w:tcPr>
            <w:tcW w:w="2242" w:type="dxa"/>
            <w:vAlign w:val="center"/>
          </w:tcPr>
          <w:p w14:paraId="18A56E12">
            <w:pPr>
              <w:pStyle w:val="15"/>
              <w:keepNext w:val="0"/>
              <w:keepLines w:val="0"/>
              <w:pageBreakBefore w:val="0"/>
              <w:widowControl/>
              <w:kinsoku w:val="0"/>
              <w:wordWrap/>
              <w:overflowPunct/>
              <w:topLinePunct w:val="0"/>
              <w:autoSpaceDE w:val="0"/>
              <w:autoSpaceDN w:val="0"/>
              <w:bidi w:val="0"/>
              <w:adjustRightInd w:val="0"/>
              <w:snapToGrid w:val="0"/>
              <w:spacing w:before="250" w:line="240" w:lineRule="auto"/>
              <w:ind w:right="0"/>
              <w:jc w:val="center"/>
              <w:textAlignment w:val="baseline"/>
              <w:rPr>
                <w:rFonts w:hint="eastAsia" w:ascii="宋体" w:hAnsi="宋体" w:eastAsia="宋体" w:cs="宋体"/>
              </w:rPr>
            </w:pPr>
            <w:r>
              <w:rPr>
                <w:rFonts w:hint="eastAsia" w:ascii="宋体" w:hAnsi="宋体" w:eastAsia="宋体" w:cs="宋体"/>
                <w:b/>
                <w:bCs/>
                <w:spacing w:val="6"/>
              </w:rPr>
              <w:t>采购标的</w:t>
            </w:r>
          </w:p>
        </w:tc>
        <w:tc>
          <w:tcPr>
            <w:tcW w:w="911" w:type="dxa"/>
            <w:vAlign w:val="center"/>
          </w:tcPr>
          <w:p w14:paraId="39761BE4">
            <w:pPr>
              <w:pStyle w:val="15"/>
              <w:keepNext w:val="0"/>
              <w:keepLines w:val="0"/>
              <w:pageBreakBefore w:val="0"/>
              <w:widowControl/>
              <w:kinsoku w:val="0"/>
              <w:wordWrap/>
              <w:overflowPunct/>
              <w:topLinePunct w:val="0"/>
              <w:autoSpaceDE w:val="0"/>
              <w:autoSpaceDN w:val="0"/>
              <w:bidi w:val="0"/>
              <w:adjustRightInd w:val="0"/>
              <w:snapToGrid w:val="0"/>
              <w:spacing w:before="105" w:line="240" w:lineRule="auto"/>
              <w:ind w:right="0"/>
              <w:jc w:val="center"/>
              <w:textAlignment w:val="baseline"/>
              <w:rPr>
                <w:rFonts w:hint="eastAsia" w:ascii="宋体" w:hAnsi="宋体" w:eastAsia="宋体" w:cs="宋体"/>
              </w:rPr>
            </w:pPr>
            <w:r>
              <w:rPr>
                <w:rFonts w:hint="eastAsia" w:ascii="宋体" w:hAnsi="宋体" w:eastAsia="宋体" w:cs="宋体"/>
                <w:b/>
                <w:bCs/>
                <w:spacing w:val="6"/>
              </w:rPr>
              <w:t>数量（单</w:t>
            </w:r>
            <w:r>
              <w:rPr>
                <w:rFonts w:hint="eastAsia" w:ascii="宋体" w:hAnsi="宋体" w:eastAsia="宋体" w:cs="宋体"/>
                <w:b/>
                <w:bCs/>
                <w:spacing w:val="2"/>
              </w:rPr>
              <w:t>位）</w:t>
            </w:r>
          </w:p>
        </w:tc>
        <w:tc>
          <w:tcPr>
            <w:tcW w:w="1577" w:type="dxa"/>
            <w:vAlign w:val="center"/>
          </w:tcPr>
          <w:p w14:paraId="54B8316F">
            <w:pPr>
              <w:pStyle w:val="15"/>
              <w:keepNext w:val="0"/>
              <w:keepLines w:val="0"/>
              <w:pageBreakBefore w:val="0"/>
              <w:widowControl/>
              <w:kinsoku w:val="0"/>
              <w:wordWrap/>
              <w:overflowPunct/>
              <w:topLinePunct w:val="0"/>
              <w:autoSpaceDE w:val="0"/>
              <w:autoSpaceDN w:val="0"/>
              <w:bidi w:val="0"/>
              <w:adjustRightInd w:val="0"/>
              <w:snapToGrid w:val="0"/>
              <w:spacing w:before="106" w:line="240" w:lineRule="auto"/>
              <w:ind w:right="0"/>
              <w:jc w:val="center"/>
              <w:textAlignment w:val="baseline"/>
              <w:rPr>
                <w:rFonts w:hint="eastAsia" w:ascii="宋体" w:hAnsi="宋体" w:eastAsia="宋体" w:cs="宋体"/>
              </w:rPr>
            </w:pPr>
            <w:r>
              <w:rPr>
                <w:rFonts w:hint="eastAsia" w:ascii="宋体" w:hAnsi="宋体" w:eastAsia="宋体" w:cs="宋体"/>
                <w:b/>
                <w:bCs/>
                <w:spacing w:val="7"/>
              </w:rPr>
              <w:t>技术规格、参数及要</w:t>
            </w:r>
            <w:r>
              <w:rPr>
                <w:rFonts w:hint="eastAsia" w:ascii="宋体" w:hAnsi="宋体" w:eastAsia="宋体" w:cs="宋体"/>
                <w:b/>
                <w:bCs/>
              </w:rPr>
              <w:t>求</w:t>
            </w:r>
          </w:p>
        </w:tc>
        <w:tc>
          <w:tcPr>
            <w:tcW w:w="1368" w:type="dxa"/>
            <w:vAlign w:val="center"/>
          </w:tcPr>
          <w:p w14:paraId="621F5C9C">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b/>
                <w:bCs/>
                <w:spacing w:val="10"/>
              </w:rPr>
              <w:t>品目预算(元)</w:t>
            </w:r>
          </w:p>
        </w:tc>
      </w:tr>
      <w:tr w14:paraId="56767D77">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912" w:hRule="atLeast"/>
        </w:trPr>
        <w:tc>
          <w:tcPr>
            <w:tcW w:w="766" w:type="dxa"/>
            <w:vAlign w:val="center"/>
          </w:tcPr>
          <w:p w14:paraId="7C034305">
            <w:pPr>
              <w:keepNext w:val="0"/>
              <w:keepLines w:val="0"/>
              <w:pageBreakBefore w:val="0"/>
              <w:widowControl/>
              <w:kinsoku w:val="0"/>
              <w:wordWrap/>
              <w:overflowPunct/>
              <w:topLinePunct w:val="0"/>
              <w:autoSpaceDE w:val="0"/>
              <w:autoSpaceDN w:val="0"/>
              <w:bidi w:val="0"/>
              <w:adjustRightInd w:val="0"/>
              <w:snapToGrid w:val="0"/>
              <w:spacing w:before="270" w:line="240" w:lineRule="auto"/>
              <w:ind w:right="0"/>
              <w:jc w:val="center"/>
              <w:textAlignment w:val="baseline"/>
              <w:rPr>
                <w:rFonts w:hint="eastAsia" w:ascii="宋体" w:hAnsi="宋体" w:eastAsia="宋体" w:cs="宋体"/>
                <w:sz w:val="16"/>
                <w:szCs w:val="16"/>
              </w:rPr>
            </w:pPr>
            <w:r>
              <w:rPr>
                <w:rFonts w:hint="eastAsia" w:ascii="宋体" w:hAnsi="宋体" w:eastAsia="宋体" w:cs="宋体"/>
                <w:spacing w:val="-11"/>
                <w:sz w:val="16"/>
                <w:szCs w:val="16"/>
              </w:rPr>
              <w:t>9-1</w:t>
            </w:r>
          </w:p>
        </w:tc>
        <w:tc>
          <w:tcPr>
            <w:tcW w:w="2232" w:type="dxa"/>
            <w:vAlign w:val="center"/>
          </w:tcPr>
          <w:p w14:paraId="09A8ADC1">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spacing w:val="5"/>
              </w:rPr>
              <w:t>其他专业施工</w:t>
            </w:r>
          </w:p>
        </w:tc>
        <w:tc>
          <w:tcPr>
            <w:tcW w:w="2242" w:type="dxa"/>
            <w:vAlign w:val="center"/>
          </w:tcPr>
          <w:p w14:paraId="6F228BF7">
            <w:pPr>
              <w:pStyle w:val="15"/>
              <w:keepNext w:val="0"/>
              <w:keepLines w:val="0"/>
              <w:pageBreakBefore w:val="0"/>
              <w:widowControl/>
              <w:kinsoku w:val="0"/>
              <w:wordWrap/>
              <w:overflowPunct/>
              <w:topLinePunct w:val="0"/>
              <w:autoSpaceDE w:val="0"/>
              <w:autoSpaceDN w:val="0"/>
              <w:bidi w:val="0"/>
              <w:adjustRightInd w:val="0"/>
              <w:snapToGrid w:val="0"/>
              <w:spacing w:before="105" w:line="240" w:lineRule="auto"/>
              <w:ind w:right="0"/>
              <w:jc w:val="center"/>
              <w:textAlignment w:val="baseline"/>
              <w:rPr>
                <w:rFonts w:hint="eastAsia" w:ascii="宋体" w:hAnsi="宋体" w:eastAsia="宋体" w:cs="宋体"/>
              </w:rPr>
            </w:pPr>
            <w:r>
              <w:rPr>
                <w:rFonts w:hint="eastAsia" w:ascii="宋体" w:hAnsi="宋体" w:eastAsia="宋体" w:cs="宋体"/>
                <w:spacing w:val="4"/>
              </w:rPr>
              <w:t>合同九包：</w:t>
            </w:r>
            <w:r>
              <w:rPr>
                <w:rFonts w:hint="eastAsia" w:ascii="宋体" w:hAnsi="宋体" w:eastAsia="宋体" w:cs="宋体"/>
                <w:spacing w:val="-13"/>
              </w:rPr>
              <w:t xml:space="preserve"> </w:t>
            </w:r>
            <w:r>
              <w:rPr>
                <w:rFonts w:hint="eastAsia" w:ascii="宋体" w:hAnsi="宋体" w:eastAsia="宋体" w:cs="宋体"/>
                <w:spacing w:val="4"/>
              </w:rPr>
              <w:t>中幼林抚育（牧</w:t>
            </w:r>
            <w:r>
              <w:rPr>
                <w:rFonts w:hint="eastAsia" w:cs="宋体"/>
                <w:spacing w:val="4"/>
                <w:lang w:val="en-US" w:eastAsia="zh-CN"/>
              </w:rPr>
              <w:t>户</w:t>
            </w:r>
            <w:r>
              <w:rPr>
                <w:rFonts w:hint="eastAsia" w:ascii="宋体" w:hAnsi="宋体" w:eastAsia="宋体" w:cs="宋体"/>
                <w:spacing w:val="5"/>
              </w:rPr>
              <w:t>关镇秦岭铺村）</w:t>
            </w:r>
          </w:p>
        </w:tc>
        <w:tc>
          <w:tcPr>
            <w:tcW w:w="911" w:type="dxa"/>
            <w:vAlign w:val="center"/>
          </w:tcPr>
          <w:p w14:paraId="190E29E8">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spacing w:val="5"/>
              </w:rPr>
              <w:t>1(批)</w:t>
            </w:r>
          </w:p>
        </w:tc>
        <w:tc>
          <w:tcPr>
            <w:tcW w:w="1577" w:type="dxa"/>
            <w:vAlign w:val="center"/>
          </w:tcPr>
          <w:p w14:paraId="05595B14">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spacing w:val="6"/>
              </w:rPr>
              <w:t>详见采购文件</w:t>
            </w:r>
          </w:p>
        </w:tc>
        <w:tc>
          <w:tcPr>
            <w:tcW w:w="1368" w:type="dxa"/>
            <w:vAlign w:val="center"/>
          </w:tcPr>
          <w:p w14:paraId="3F976A23">
            <w:pPr>
              <w:keepNext w:val="0"/>
              <w:keepLines w:val="0"/>
              <w:pageBreakBefore w:val="0"/>
              <w:widowControl/>
              <w:kinsoku w:val="0"/>
              <w:wordWrap/>
              <w:overflowPunct/>
              <w:topLinePunct w:val="0"/>
              <w:autoSpaceDE w:val="0"/>
              <w:autoSpaceDN w:val="0"/>
              <w:bidi w:val="0"/>
              <w:adjustRightInd w:val="0"/>
              <w:snapToGrid w:val="0"/>
              <w:spacing w:before="270" w:line="240" w:lineRule="auto"/>
              <w:ind w:right="0"/>
              <w:jc w:val="center"/>
              <w:textAlignment w:val="baseline"/>
              <w:rPr>
                <w:rFonts w:hint="eastAsia" w:ascii="宋体" w:hAnsi="宋体" w:eastAsia="宋体" w:cs="宋体"/>
                <w:sz w:val="16"/>
                <w:szCs w:val="16"/>
              </w:rPr>
            </w:pPr>
            <w:r>
              <w:rPr>
                <w:rFonts w:hint="eastAsia" w:ascii="宋体" w:hAnsi="宋体" w:eastAsia="宋体" w:cs="宋体"/>
                <w:spacing w:val="3"/>
                <w:sz w:val="16"/>
                <w:szCs w:val="16"/>
              </w:rPr>
              <w:t>1,861,375.37</w:t>
            </w:r>
          </w:p>
        </w:tc>
      </w:tr>
    </w:tbl>
    <w:p w14:paraId="23FD85AD">
      <w:pPr>
        <w:pStyle w:val="5"/>
        <w:keepNext w:val="0"/>
        <w:keepLines w:val="0"/>
        <w:pageBreakBefore w:val="0"/>
        <w:widowControl/>
        <w:kinsoku w:val="0"/>
        <w:wordWrap/>
        <w:overflowPunct/>
        <w:topLinePunct w:val="0"/>
        <w:autoSpaceDE w:val="0"/>
        <w:autoSpaceDN w:val="0"/>
        <w:bidi w:val="0"/>
        <w:adjustRightInd w:val="0"/>
        <w:snapToGrid w:val="0"/>
        <w:spacing w:before="212" w:line="360" w:lineRule="auto"/>
        <w:ind w:left="0" w:leftChars="0" w:right="0" w:firstLine="448" w:firstLineChars="200"/>
        <w:textAlignment w:val="baseline"/>
        <w:rPr>
          <w:rFonts w:hint="eastAsia" w:ascii="宋体" w:hAnsi="宋体" w:eastAsia="宋体" w:cs="宋体"/>
          <w:spacing w:val="7"/>
        </w:rPr>
      </w:pPr>
      <w:r>
        <w:rPr>
          <w:rFonts w:hint="eastAsia" w:ascii="宋体" w:hAnsi="宋体" w:eastAsia="宋体" w:cs="宋体"/>
          <w:spacing w:val="7"/>
        </w:rPr>
        <w:t>本合同包不接受联合体投标</w:t>
      </w:r>
    </w:p>
    <w:p w14:paraId="6FE5E579">
      <w:pPr>
        <w:pStyle w:val="5"/>
        <w:keepNext w:val="0"/>
        <w:keepLines w:val="0"/>
        <w:pageBreakBefore w:val="0"/>
        <w:widowControl/>
        <w:kinsoku w:val="0"/>
        <w:wordWrap/>
        <w:overflowPunct/>
        <w:topLinePunct w:val="0"/>
        <w:autoSpaceDE w:val="0"/>
        <w:autoSpaceDN w:val="0"/>
        <w:bidi w:val="0"/>
        <w:adjustRightInd w:val="0"/>
        <w:snapToGrid w:val="0"/>
        <w:spacing w:before="212" w:line="360" w:lineRule="auto"/>
        <w:ind w:left="0" w:leftChars="0" w:right="0" w:firstLine="440" w:firstLineChars="200"/>
        <w:textAlignment w:val="baseline"/>
        <w:rPr>
          <w:rFonts w:hint="eastAsia" w:ascii="宋体" w:hAnsi="宋体" w:eastAsia="宋体" w:cs="宋体"/>
        </w:rPr>
      </w:pPr>
      <w:r>
        <w:rPr>
          <w:rFonts w:hint="eastAsia" w:ascii="宋体" w:hAnsi="宋体" w:eastAsia="宋体" w:cs="宋体"/>
          <w:spacing w:val="5"/>
        </w:rPr>
        <w:t>合同履行期限：</w:t>
      </w:r>
      <w:r>
        <w:rPr>
          <w:rFonts w:hint="eastAsia" w:ascii="宋体" w:hAnsi="宋体" w:eastAsia="宋体" w:cs="宋体"/>
          <w:spacing w:val="-24"/>
        </w:rPr>
        <w:t xml:space="preserve"> </w:t>
      </w:r>
      <w:r>
        <w:rPr>
          <w:rFonts w:hint="eastAsia" w:ascii="宋体" w:hAnsi="宋体" w:eastAsia="宋体" w:cs="宋体"/>
          <w:spacing w:val="5"/>
        </w:rPr>
        <w:t>60日历天</w:t>
      </w:r>
    </w:p>
    <w:p w14:paraId="4A00D06C">
      <w:pPr>
        <w:pStyle w:val="5"/>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0" w:firstLine="452" w:firstLineChars="200"/>
        <w:textAlignment w:val="baseline"/>
        <w:rPr>
          <w:rFonts w:hint="eastAsia" w:ascii="宋体" w:hAnsi="宋体" w:eastAsia="宋体" w:cs="宋体"/>
          <w:spacing w:val="7"/>
          <w:lang w:eastAsia="zh-CN"/>
        </w:rPr>
      </w:pPr>
      <w:r>
        <w:rPr>
          <w:rFonts w:hint="eastAsia" w:ascii="宋体" w:hAnsi="宋体" w:eastAsia="宋体" w:cs="宋体"/>
          <w:spacing w:val="8"/>
        </w:rPr>
        <w:t>合同包10(陕西省秦巴山区汉江丹江流域中央财政国土绿化⽰范项目(商州区202</w:t>
      </w:r>
      <w:r>
        <w:rPr>
          <w:rFonts w:hint="eastAsia" w:ascii="宋体" w:hAnsi="宋体" w:eastAsia="宋体" w:cs="宋体"/>
          <w:spacing w:val="7"/>
        </w:rPr>
        <w:t>6年度)合同包10)</w:t>
      </w:r>
      <w:r>
        <w:rPr>
          <w:rFonts w:hint="eastAsia" w:ascii="宋体" w:hAnsi="宋体" w:eastAsia="宋体" w:cs="宋体"/>
          <w:spacing w:val="7"/>
          <w:lang w:eastAsia="zh-CN"/>
        </w:rPr>
        <w:t>：</w:t>
      </w:r>
    </w:p>
    <w:p w14:paraId="358F2C0F">
      <w:pPr>
        <w:pStyle w:val="5"/>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0" w:firstLine="436" w:firstLineChars="200"/>
        <w:textAlignment w:val="baseline"/>
        <w:rPr>
          <w:rFonts w:hint="eastAsia" w:ascii="宋体" w:hAnsi="宋体" w:eastAsia="宋体" w:cs="宋体"/>
        </w:rPr>
      </w:pPr>
      <w:r>
        <w:rPr>
          <w:rFonts w:hint="eastAsia" w:ascii="宋体" w:hAnsi="宋体" w:eastAsia="宋体" w:cs="宋体"/>
          <w:spacing w:val="4"/>
        </w:rPr>
        <w:t>合同包预算金额：</w:t>
      </w:r>
      <w:r>
        <w:rPr>
          <w:rFonts w:hint="eastAsia" w:ascii="宋体" w:hAnsi="宋体" w:eastAsia="宋体" w:cs="宋体"/>
          <w:spacing w:val="-8"/>
        </w:rPr>
        <w:t xml:space="preserve"> </w:t>
      </w:r>
      <w:r>
        <w:rPr>
          <w:rFonts w:hint="eastAsia" w:ascii="宋体" w:hAnsi="宋体" w:eastAsia="宋体" w:cs="宋体"/>
          <w:spacing w:val="4"/>
        </w:rPr>
        <w:t>1,761,871.74元</w:t>
      </w:r>
    </w:p>
    <w:p w14:paraId="03768B17">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6" w:firstLineChars="200"/>
        <w:textAlignment w:val="baseline"/>
        <w:rPr>
          <w:rFonts w:hint="eastAsia" w:ascii="宋体" w:hAnsi="宋体" w:eastAsia="宋体" w:cs="宋体"/>
        </w:rPr>
      </w:pPr>
      <w:r>
        <w:rPr>
          <w:rFonts w:hint="eastAsia" w:ascii="宋体" w:hAnsi="宋体" w:eastAsia="宋体" w:cs="宋体"/>
          <w:spacing w:val="4"/>
        </w:rPr>
        <w:t>合同包最高限价：</w:t>
      </w:r>
      <w:r>
        <w:rPr>
          <w:rFonts w:hint="eastAsia" w:ascii="宋体" w:hAnsi="宋体" w:eastAsia="宋体" w:cs="宋体"/>
          <w:spacing w:val="-8"/>
        </w:rPr>
        <w:t xml:space="preserve"> </w:t>
      </w:r>
      <w:r>
        <w:rPr>
          <w:rFonts w:hint="eastAsia" w:ascii="宋体" w:hAnsi="宋体" w:eastAsia="宋体" w:cs="宋体"/>
          <w:spacing w:val="4"/>
        </w:rPr>
        <w:t>1,761,871.74元</w:t>
      </w:r>
    </w:p>
    <w:tbl>
      <w:tblPr>
        <w:tblStyle w:val="14"/>
        <w:tblW w:w="9237" w:type="dxa"/>
        <w:tblInd w:w="5" w:type="dxa"/>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Layout w:type="fixed"/>
        <w:tblCellMar>
          <w:top w:w="0" w:type="dxa"/>
          <w:left w:w="0" w:type="dxa"/>
          <w:bottom w:w="0" w:type="dxa"/>
          <w:right w:w="0" w:type="dxa"/>
        </w:tblCellMar>
      </w:tblPr>
      <w:tblGrid>
        <w:gridCol w:w="778"/>
        <w:gridCol w:w="2266"/>
        <w:gridCol w:w="2277"/>
        <w:gridCol w:w="925"/>
        <w:gridCol w:w="1602"/>
        <w:gridCol w:w="1389"/>
      </w:tblGrid>
      <w:tr w14:paraId="45F65A61">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795" w:hRule="atLeast"/>
        </w:trPr>
        <w:tc>
          <w:tcPr>
            <w:tcW w:w="778" w:type="dxa"/>
            <w:vAlign w:val="center"/>
          </w:tcPr>
          <w:p w14:paraId="1884F5A6">
            <w:pPr>
              <w:pStyle w:val="15"/>
              <w:keepNext w:val="0"/>
              <w:keepLines w:val="0"/>
              <w:pageBreakBefore w:val="0"/>
              <w:widowControl/>
              <w:kinsoku w:val="0"/>
              <w:wordWrap/>
              <w:overflowPunct/>
              <w:topLinePunct w:val="0"/>
              <w:autoSpaceDE w:val="0"/>
              <w:autoSpaceDN w:val="0"/>
              <w:bidi w:val="0"/>
              <w:adjustRightInd w:val="0"/>
              <w:snapToGrid w:val="0"/>
              <w:spacing w:before="250" w:line="240" w:lineRule="auto"/>
              <w:ind w:right="0"/>
              <w:jc w:val="center"/>
              <w:textAlignment w:val="baseline"/>
              <w:rPr>
                <w:rFonts w:hint="eastAsia" w:ascii="宋体" w:hAnsi="宋体" w:eastAsia="宋体" w:cs="宋体"/>
              </w:rPr>
            </w:pPr>
            <w:r>
              <w:rPr>
                <w:rFonts w:hint="eastAsia" w:ascii="宋体" w:hAnsi="宋体" w:eastAsia="宋体" w:cs="宋体"/>
                <w:b/>
                <w:bCs/>
                <w:spacing w:val="2"/>
              </w:rPr>
              <w:t>品目号</w:t>
            </w:r>
          </w:p>
        </w:tc>
        <w:tc>
          <w:tcPr>
            <w:tcW w:w="2266" w:type="dxa"/>
            <w:vAlign w:val="center"/>
          </w:tcPr>
          <w:p w14:paraId="66C998BC">
            <w:pPr>
              <w:pStyle w:val="15"/>
              <w:keepNext w:val="0"/>
              <w:keepLines w:val="0"/>
              <w:pageBreakBefore w:val="0"/>
              <w:widowControl/>
              <w:kinsoku w:val="0"/>
              <w:wordWrap/>
              <w:overflowPunct/>
              <w:topLinePunct w:val="0"/>
              <w:autoSpaceDE w:val="0"/>
              <w:autoSpaceDN w:val="0"/>
              <w:bidi w:val="0"/>
              <w:adjustRightInd w:val="0"/>
              <w:snapToGrid w:val="0"/>
              <w:spacing w:before="250" w:line="240" w:lineRule="auto"/>
              <w:ind w:right="0"/>
              <w:jc w:val="center"/>
              <w:textAlignment w:val="baseline"/>
              <w:rPr>
                <w:rFonts w:hint="eastAsia" w:ascii="宋体" w:hAnsi="宋体" w:eastAsia="宋体" w:cs="宋体"/>
              </w:rPr>
            </w:pPr>
            <w:r>
              <w:rPr>
                <w:rFonts w:hint="eastAsia" w:ascii="宋体" w:hAnsi="宋体" w:eastAsia="宋体" w:cs="宋体"/>
                <w:b/>
                <w:bCs/>
                <w:spacing w:val="4"/>
              </w:rPr>
              <w:t>品目名称</w:t>
            </w:r>
          </w:p>
        </w:tc>
        <w:tc>
          <w:tcPr>
            <w:tcW w:w="2277" w:type="dxa"/>
            <w:vAlign w:val="center"/>
          </w:tcPr>
          <w:p w14:paraId="4BB2696D">
            <w:pPr>
              <w:pStyle w:val="15"/>
              <w:keepNext w:val="0"/>
              <w:keepLines w:val="0"/>
              <w:pageBreakBefore w:val="0"/>
              <w:widowControl/>
              <w:kinsoku w:val="0"/>
              <w:wordWrap/>
              <w:overflowPunct/>
              <w:topLinePunct w:val="0"/>
              <w:autoSpaceDE w:val="0"/>
              <w:autoSpaceDN w:val="0"/>
              <w:bidi w:val="0"/>
              <w:adjustRightInd w:val="0"/>
              <w:snapToGrid w:val="0"/>
              <w:spacing w:before="250" w:line="240" w:lineRule="auto"/>
              <w:ind w:right="0"/>
              <w:jc w:val="center"/>
              <w:textAlignment w:val="baseline"/>
              <w:rPr>
                <w:rFonts w:hint="eastAsia" w:ascii="宋体" w:hAnsi="宋体" w:eastAsia="宋体" w:cs="宋体"/>
              </w:rPr>
            </w:pPr>
            <w:r>
              <w:rPr>
                <w:rFonts w:hint="eastAsia" w:ascii="宋体" w:hAnsi="宋体" w:eastAsia="宋体" w:cs="宋体"/>
                <w:b/>
                <w:bCs/>
                <w:spacing w:val="6"/>
              </w:rPr>
              <w:t>采购标的</w:t>
            </w:r>
          </w:p>
        </w:tc>
        <w:tc>
          <w:tcPr>
            <w:tcW w:w="925" w:type="dxa"/>
            <w:vAlign w:val="center"/>
          </w:tcPr>
          <w:p w14:paraId="62C9DFE4">
            <w:pPr>
              <w:pStyle w:val="15"/>
              <w:keepNext w:val="0"/>
              <w:keepLines w:val="0"/>
              <w:pageBreakBefore w:val="0"/>
              <w:widowControl/>
              <w:kinsoku w:val="0"/>
              <w:wordWrap/>
              <w:overflowPunct/>
              <w:topLinePunct w:val="0"/>
              <w:autoSpaceDE w:val="0"/>
              <w:autoSpaceDN w:val="0"/>
              <w:bidi w:val="0"/>
              <w:adjustRightInd w:val="0"/>
              <w:snapToGrid w:val="0"/>
              <w:spacing w:before="105" w:line="240" w:lineRule="auto"/>
              <w:ind w:right="0"/>
              <w:jc w:val="center"/>
              <w:textAlignment w:val="baseline"/>
              <w:rPr>
                <w:rFonts w:hint="eastAsia" w:ascii="宋体" w:hAnsi="宋体" w:eastAsia="宋体" w:cs="宋体"/>
              </w:rPr>
            </w:pPr>
            <w:r>
              <w:rPr>
                <w:rFonts w:hint="eastAsia" w:ascii="宋体" w:hAnsi="宋体" w:eastAsia="宋体" w:cs="宋体"/>
                <w:b/>
                <w:bCs/>
                <w:spacing w:val="6"/>
              </w:rPr>
              <w:t>数量（单</w:t>
            </w:r>
            <w:r>
              <w:rPr>
                <w:rFonts w:hint="eastAsia" w:ascii="宋体" w:hAnsi="宋体" w:eastAsia="宋体" w:cs="宋体"/>
                <w:b/>
                <w:bCs/>
                <w:spacing w:val="2"/>
              </w:rPr>
              <w:t>位）</w:t>
            </w:r>
          </w:p>
        </w:tc>
        <w:tc>
          <w:tcPr>
            <w:tcW w:w="1602" w:type="dxa"/>
            <w:vAlign w:val="center"/>
          </w:tcPr>
          <w:p w14:paraId="6A041B0A">
            <w:pPr>
              <w:pStyle w:val="15"/>
              <w:keepNext w:val="0"/>
              <w:keepLines w:val="0"/>
              <w:pageBreakBefore w:val="0"/>
              <w:widowControl/>
              <w:kinsoku w:val="0"/>
              <w:wordWrap/>
              <w:overflowPunct/>
              <w:topLinePunct w:val="0"/>
              <w:autoSpaceDE w:val="0"/>
              <w:autoSpaceDN w:val="0"/>
              <w:bidi w:val="0"/>
              <w:adjustRightInd w:val="0"/>
              <w:snapToGrid w:val="0"/>
              <w:spacing w:before="106" w:line="240" w:lineRule="auto"/>
              <w:ind w:right="0"/>
              <w:jc w:val="center"/>
              <w:textAlignment w:val="baseline"/>
              <w:rPr>
                <w:rFonts w:hint="eastAsia" w:ascii="宋体" w:hAnsi="宋体" w:eastAsia="宋体" w:cs="宋体"/>
              </w:rPr>
            </w:pPr>
            <w:r>
              <w:rPr>
                <w:rFonts w:hint="eastAsia" w:ascii="宋体" w:hAnsi="宋体" w:eastAsia="宋体" w:cs="宋体"/>
                <w:b/>
                <w:bCs/>
                <w:spacing w:val="7"/>
              </w:rPr>
              <w:t>技术规格、参数及要</w:t>
            </w:r>
            <w:r>
              <w:rPr>
                <w:rFonts w:hint="eastAsia" w:ascii="宋体" w:hAnsi="宋体" w:eastAsia="宋体" w:cs="宋体"/>
                <w:b/>
                <w:bCs/>
              </w:rPr>
              <w:t>求</w:t>
            </w:r>
          </w:p>
        </w:tc>
        <w:tc>
          <w:tcPr>
            <w:tcW w:w="1389" w:type="dxa"/>
            <w:vAlign w:val="center"/>
          </w:tcPr>
          <w:p w14:paraId="3DB8E454">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b/>
                <w:bCs/>
                <w:spacing w:val="10"/>
              </w:rPr>
              <w:t>品目预算(元)</w:t>
            </w:r>
          </w:p>
        </w:tc>
      </w:tr>
      <w:tr w14:paraId="62338CC2">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82" w:hRule="atLeast"/>
        </w:trPr>
        <w:tc>
          <w:tcPr>
            <w:tcW w:w="778" w:type="dxa"/>
            <w:vAlign w:val="center"/>
          </w:tcPr>
          <w:p w14:paraId="32A5E998">
            <w:pPr>
              <w:keepNext w:val="0"/>
              <w:keepLines w:val="0"/>
              <w:pageBreakBefore w:val="0"/>
              <w:widowControl/>
              <w:kinsoku w:val="0"/>
              <w:wordWrap/>
              <w:overflowPunct/>
              <w:topLinePunct w:val="0"/>
              <w:autoSpaceDE w:val="0"/>
              <w:autoSpaceDN w:val="0"/>
              <w:bidi w:val="0"/>
              <w:adjustRightInd w:val="0"/>
              <w:snapToGrid w:val="0"/>
              <w:spacing w:before="270" w:line="240" w:lineRule="auto"/>
              <w:ind w:right="0"/>
              <w:jc w:val="center"/>
              <w:textAlignment w:val="baseline"/>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color w:val="000000" w:themeColor="text1"/>
                <w:spacing w:val="-9"/>
                <w:sz w:val="16"/>
                <w:szCs w:val="16"/>
                <w:highlight w:val="none"/>
                <w:lang w:val="en-US" w:eastAsia="zh-CN"/>
                <w14:textFill>
                  <w14:solidFill>
                    <w14:schemeClr w14:val="tx1"/>
                  </w14:solidFill>
                </w14:textFill>
              </w:rPr>
              <w:t>10-</w:t>
            </w:r>
            <w:r>
              <w:rPr>
                <w:rFonts w:hint="eastAsia" w:ascii="宋体" w:hAnsi="宋体" w:eastAsia="宋体" w:cs="宋体"/>
                <w:color w:val="000000" w:themeColor="text1"/>
                <w:spacing w:val="-9"/>
                <w:sz w:val="16"/>
                <w:szCs w:val="16"/>
                <w:highlight w:val="none"/>
                <w14:textFill>
                  <w14:solidFill>
                    <w14:schemeClr w14:val="tx1"/>
                  </w14:solidFill>
                </w14:textFill>
              </w:rPr>
              <w:t>1</w:t>
            </w:r>
          </w:p>
        </w:tc>
        <w:tc>
          <w:tcPr>
            <w:tcW w:w="2266" w:type="dxa"/>
            <w:vAlign w:val="center"/>
          </w:tcPr>
          <w:p w14:paraId="5A949CF4">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spacing w:val="6"/>
              </w:rPr>
              <w:t>其他建筑工程</w:t>
            </w:r>
          </w:p>
        </w:tc>
        <w:tc>
          <w:tcPr>
            <w:tcW w:w="2277" w:type="dxa"/>
            <w:vAlign w:val="center"/>
          </w:tcPr>
          <w:p w14:paraId="01146C32">
            <w:pPr>
              <w:pStyle w:val="15"/>
              <w:keepNext w:val="0"/>
              <w:keepLines w:val="0"/>
              <w:pageBreakBefore w:val="0"/>
              <w:widowControl/>
              <w:kinsoku w:val="0"/>
              <w:wordWrap/>
              <w:overflowPunct/>
              <w:topLinePunct w:val="0"/>
              <w:autoSpaceDE w:val="0"/>
              <w:autoSpaceDN w:val="0"/>
              <w:bidi w:val="0"/>
              <w:adjustRightInd w:val="0"/>
              <w:snapToGrid w:val="0"/>
              <w:spacing w:before="105" w:line="240" w:lineRule="auto"/>
              <w:ind w:right="0"/>
              <w:jc w:val="center"/>
              <w:textAlignment w:val="baseline"/>
              <w:rPr>
                <w:rFonts w:hint="eastAsia" w:ascii="宋体" w:hAnsi="宋体" w:eastAsia="宋体" w:cs="宋体"/>
              </w:rPr>
            </w:pPr>
            <w:r>
              <w:rPr>
                <w:rFonts w:hint="eastAsia" w:ascii="宋体" w:hAnsi="宋体" w:eastAsia="宋体" w:cs="宋体"/>
                <w:spacing w:val="4"/>
              </w:rPr>
              <w:t>合同十包：</w:t>
            </w:r>
            <w:r>
              <w:rPr>
                <w:rFonts w:hint="eastAsia" w:ascii="宋体" w:hAnsi="宋体" w:eastAsia="宋体" w:cs="宋体"/>
                <w:spacing w:val="-13"/>
              </w:rPr>
              <w:t xml:space="preserve"> </w:t>
            </w:r>
            <w:r>
              <w:rPr>
                <w:rFonts w:hint="eastAsia" w:ascii="宋体" w:hAnsi="宋体" w:eastAsia="宋体" w:cs="宋体"/>
                <w:spacing w:val="4"/>
              </w:rPr>
              <w:t>中幼林抚育（牧</w:t>
            </w:r>
            <w:r>
              <w:rPr>
                <w:rFonts w:hint="eastAsia" w:cs="宋体"/>
                <w:spacing w:val="4"/>
                <w:lang w:val="en-US" w:eastAsia="zh-CN"/>
              </w:rPr>
              <w:t>户</w:t>
            </w:r>
            <w:r>
              <w:rPr>
                <w:rFonts w:hint="eastAsia" w:ascii="宋体" w:hAnsi="宋体" w:eastAsia="宋体" w:cs="宋体"/>
                <w:spacing w:val="5"/>
              </w:rPr>
              <w:t>关镇秦关村）</w:t>
            </w:r>
          </w:p>
        </w:tc>
        <w:tc>
          <w:tcPr>
            <w:tcW w:w="925" w:type="dxa"/>
            <w:vAlign w:val="center"/>
          </w:tcPr>
          <w:p w14:paraId="25272AF2">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spacing w:val="5"/>
              </w:rPr>
              <w:t>1(批)</w:t>
            </w:r>
          </w:p>
        </w:tc>
        <w:tc>
          <w:tcPr>
            <w:tcW w:w="1602" w:type="dxa"/>
            <w:vAlign w:val="center"/>
          </w:tcPr>
          <w:p w14:paraId="708A6411">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spacing w:val="6"/>
              </w:rPr>
              <w:t>详见采购文件</w:t>
            </w:r>
          </w:p>
        </w:tc>
        <w:tc>
          <w:tcPr>
            <w:tcW w:w="1389" w:type="dxa"/>
            <w:vAlign w:val="center"/>
          </w:tcPr>
          <w:p w14:paraId="6069DE29">
            <w:pPr>
              <w:keepNext w:val="0"/>
              <w:keepLines w:val="0"/>
              <w:pageBreakBefore w:val="0"/>
              <w:widowControl/>
              <w:kinsoku w:val="0"/>
              <w:wordWrap/>
              <w:overflowPunct/>
              <w:topLinePunct w:val="0"/>
              <w:autoSpaceDE w:val="0"/>
              <w:autoSpaceDN w:val="0"/>
              <w:bidi w:val="0"/>
              <w:adjustRightInd w:val="0"/>
              <w:snapToGrid w:val="0"/>
              <w:spacing w:before="270" w:line="240" w:lineRule="auto"/>
              <w:ind w:right="0"/>
              <w:jc w:val="center"/>
              <w:textAlignment w:val="baseline"/>
              <w:rPr>
                <w:rFonts w:hint="eastAsia" w:ascii="宋体" w:hAnsi="宋体" w:eastAsia="宋体" w:cs="宋体"/>
                <w:sz w:val="16"/>
                <w:szCs w:val="16"/>
              </w:rPr>
            </w:pPr>
            <w:r>
              <w:rPr>
                <w:rFonts w:hint="eastAsia" w:ascii="宋体" w:hAnsi="宋体" w:eastAsia="宋体" w:cs="宋体"/>
                <w:spacing w:val="3"/>
                <w:sz w:val="16"/>
                <w:szCs w:val="16"/>
              </w:rPr>
              <w:t>1,761,871.74</w:t>
            </w:r>
          </w:p>
        </w:tc>
      </w:tr>
    </w:tbl>
    <w:p w14:paraId="419AA891">
      <w:pPr>
        <w:pStyle w:val="5"/>
        <w:keepNext w:val="0"/>
        <w:keepLines w:val="0"/>
        <w:pageBreakBefore w:val="0"/>
        <w:widowControl/>
        <w:kinsoku w:val="0"/>
        <w:wordWrap/>
        <w:overflowPunct/>
        <w:topLinePunct w:val="0"/>
        <w:autoSpaceDE w:val="0"/>
        <w:autoSpaceDN w:val="0"/>
        <w:bidi w:val="0"/>
        <w:adjustRightInd w:val="0"/>
        <w:snapToGrid w:val="0"/>
        <w:spacing w:before="212" w:line="360" w:lineRule="auto"/>
        <w:ind w:left="0" w:leftChars="0" w:right="0" w:firstLine="448" w:firstLineChars="200"/>
        <w:textAlignment w:val="baseline"/>
        <w:rPr>
          <w:rFonts w:hint="eastAsia" w:ascii="宋体" w:hAnsi="宋体" w:eastAsia="宋体" w:cs="宋体"/>
          <w:spacing w:val="7"/>
        </w:rPr>
      </w:pPr>
      <w:r>
        <w:rPr>
          <w:rFonts w:hint="eastAsia" w:ascii="宋体" w:hAnsi="宋体" w:eastAsia="宋体" w:cs="宋体"/>
          <w:spacing w:val="7"/>
        </w:rPr>
        <w:t>本合同包不接受联合体投标</w:t>
      </w:r>
    </w:p>
    <w:p w14:paraId="6AD36EDA">
      <w:pPr>
        <w:pStyle w:val="5"/>
        <w:keepNext w:val="0"/>
        <w:keepLines w:val="0"/>
        <w:pageBreakBefore w:val="0"/>
        <w:widowControl/>
        <w:kinsoku w:val="0"/>
        <w:wordWrap/>
        <w:overflowPunct/>
        <w:topLinePunct w:val="0"/>
        <w:autoSpaceDE w:val="0"/>
        <w:autoSpaceDN w:val="0"/>
        <w:bidi w:val="0"/>
        <w:adjustRightInd w:val="0"/>
        <w:snapToGrid w:val="0"/>
        <w:spacing w:before="212" w:line="360" w:lineRule="auto"/>
        <w:ind w:left="0" w:leftChars="0" w:right="0" w:firstLine="440" w:firstLineChars="200"/>
        <w:textAlignment w:val="baseline"/>
        <w:rPr>
          <w:rFonts w:hint="eastAsia" w:ascii="宋体" w:hAnsi="宋体" w:eastAsia="宋体" w:cs="宋体"/>
        </w:rPr>
      </w:pPr>
      <w:r>
        <w:rPr>
          <w:rFonts w:hint="eastAsia" w:ascii="宋体" w:hAnsi="宋体" w:eastAsia="宋体" w:cs="宋体"/>
          <w:spacing w:val="5"/>
        </w:rPr>
        <w:t>合同履行期限：</w:t>
      </w:r>
      <w:r>
        <w:rPr>
          <w:rFonts w:hint="eastAsia" w:ascii="宋体" w:hAnsi="宋体" w:eastAsia="宋体" w:cs="宋体"/>
          <w:spacing w:val="-24"/>
        </w:rPr>
        <w:t xml:space="preserve"> </w:t>
      </w:r>
      <w:r>
        <w:rPr>
          <w:rFonts w:hint="eastAsia" w:ascii="宋体" w:hAnsi="宋体" w:eastAsia="宋体" w:cs="宋体"/>
          <w:spacing w:val="5"/>
        </w:rPr>
        <w:t>60日历天</w:t>
      </w:r>
    </w:p>
    <w:p w14:paraId="5BB37398">
      <w:pPr>
        <w:pStyle w:val="5"/>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0" w:firstLine="452" w:firstLineChars="200"/>
        <w:textAlignment w:val="baseline"/>
        <w:rPr>
          <w:rFonts w:hint="eastAsia" w:ascii="宋体" w:hAnsi="宋体" w:eastAsia="宋体" w:cs="宋体"/>
          <w:spacing w:val="7"/>
          <w:lang w:eastAsia="zh-CN"/>
        </w:rPr>
      </w:pPr>
      <w:r>
        <w:rPr>
          <w:rFonts w:hint="eastAsia" w:ascii="宋体" w:hAnsi="宋体" w:eastAsia="宋体" w:cs="宋体"/>
          <w:spacing w:val="8"/>
        </w:rPr>
        <w:t>合同包11(陕西省秦巴山区汉江丹江流域中央财政国土绿化⽰范项目(商州区202</w:t>
      </w:r>
      <w:r>
        <w:rPr>
          <w:rFonts w:hint="eastAsia" w:ascii="宋体" w:hAnsi="宋体" w:eastAsia="宋体" w:cs="宋体"/>
          <w:spacing w:val="7"/>
        </w:rPr>
        <w:t>6年度)合同包11)</w:t>
      </w:r>
      <w:r>
        <w:rPr>
          <w:rFonts w:hint="eastAsia" w:ascii="宋体" w:hAnsi="宋体" w:eastAsia="宋体" w:cs="宋体"/>
          <w:spacing w:val="7"/>
          <w:lang w:eastAsia="zh-CN"/>
        </w:rPr>
        <w:t>：</w:t>
      </w:r>
    </w:p>
    <w:p w14:paraId="3C5B1112">
      <w:pPr>
        <w:pStyle w:val="5"/>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0" w:firstLine="436" w:firstLineChars="200"/>
        <w:textAlignment w:val="baseline"/>
        <w:rPr>
          <w:rFonts w:hint="eastAsia" w:ascii="宋体" w:hAnsi="宋体" w:eastAsia="宋体" w:cs="宋体"/>
        </w:rPr>
      </w:pPr>
      <w:r>
        <w:rPr>
          <w:rFonts w:hint="eastAsia" w:ascii="宋体" w:hAnsi="宋体" w:eastAsia="宋体" w:cs="宋体"/>
          <w:spacing w:val="4"/>
        </w:rPr>
        <w:t>合同包预算金额：</w:t>
      </w:r>
      <w:r>
        <w:rPr>
          <w:rFonts w:hint="eastAsia" w:ascii="宋体" w:hAnsi="宋体" w:eastAsia="宋体" w:cs="宋体"/>
          <w:spacing w:val="-8"/>
        </w:rPr>
        <w:t xml:space="preserve"> </w:t>
      </w:r>
      <w:r>
        <w:rPr>
          <w:rFonts w:hint="eastAsia" w:ascii="宋体" w:hAnsi="宋体" w:eastAsia="宋体" w:cs="宋体"/>
          <w:spacing w:val="4"/>
        </w:rPr>
        <w:t>2,011,736.42元</w:t>
      </w:r>
    </w:p>
    <w:p w14:paraId="6DFC406B">
      <w:pPr>
        <w:pStyle w:val="5"/>
        <w:keepNext w:val="0"/>
        <w:keepLines w:val="0"/>
        <w:pageBreakBefore w:val="0"/>
        <w:widowControl/>
        <w:kinsoku w:val="0"/>
        <w:wordWrap/>
        <w:overflowPunct/>
        <w:topLinePunct w:val="0"/>
        <w:autoSpaceDE w:val="0"/>
        <w:autoSpaceDN w:val="0"/>
        <w:bidi w:val="0"/>
        <w:adjustRightInd w:val="0"/>
        <w:snapToGrid w:val="0"/>
        <w:spacing w:before="1" w:line="360" w:lineRule="auto"/>
        <w:ind w:left="0" w:leftChars="0" w:right="0" w:firstLine="436" w:firstLineChars="200"/>
        <w:textAlignment w:val="baseline"/>
        <w:rPr>
          <w:rFonts w:hint="eastAsia" w:ascii="宋体" w:hAnsi="宋体" w:eastAsia="宋体" w:cs="宋体"/>
        </w:rPr>
      </w:pPr>
      <w:r>
        <w:rPr>
          <w:rFonts w:hint="eastAsia" w:ascii="宋体" w:hAnsi="宋体" w:eastAsia="宋体" w:cs="宋体"/>
          <w:spacing w:val="4"/>
        </w:rPr>
        <w:t>合同包最高限价：</w:t>
      </w:r>
      <w:r>
        <w:rPr>
          <w:rFonts w:hint="eastAsia" w:ascii="宋体" w:hAnsi="宋体" w:eastAsia="宋体" w:cs="宋体"/>
          <w:spacing w:val="-8"/>
        </w:rPr>
        <w:t xml:space="preserve"> </w:t>
      </w:r>
      <w:r>
        <w:rPr>
          <w:rFonts w:hint="eastAsia" w:ascii="宋体" w:hAnsi="宋体" w:eastAsia="宋体" w:cs="宋体"/>
          <w:spacing w:val="4"/>
        </w:rPr>
        <w:t>2,011,736.42元</w:t>
      </w:r>
    </w:p>
    <w:tbl>
      <w:tblPr>
        <w:tblStyle w:val="14"/>
        <w:tblW w:w="9056" w:type="dxa"/>
        <w:tblInd w:w="5" w:type="dxa"/>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Layout w:type="fixed"/>
        <w:tblCellMar>
          <w:top w:w="0" w:type="dxa"/>
          <w:left w:w="0" w:type="dxa"/>
          <w:bottom w:w="0" w:type="dxa"/>
          <w:right w:w="0" w:type="dxa"/>
        </w:tblCellMar>
      </w:tblPr>
      <w:tblGrid>
        <w:gridCol w:w="763"/>
        <w:gridCol w:w="2222"/>
        <w:gridCol w:w="2232"/>
        <w:gridCol w:w="907"/>
        <w:gridCol w:w="1570"/>
        <w:gridCol w:w="1362"/>
      </w:tblGrid>
      <w:tr w14:paraId="660FE83A">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678" w:hRule="atLeast"/>
        </w:trPr>
        <w:tc>
          <w:tcPr>
            <w:tcW w:w="763" w:type="dxa"/>
            <w:vAlign w:val="center"/>
          </w:tcPr>
          <w:p w14:paraId="3DFF08E0">
            <w:pPr>
              <w:pStyle w:val="15"/>
              <w:keepNext w:val="0"/>
              <w:keepLines w:val="0"/>
              <w:pageBreakBefore w:val="0"/>
              <w:widowControl/>
              <w:kinsoku w:val="0"/>
              <w:wordWrap/>
              <w:overflowPunct/>
              <w:topLinePunct w:val="0"/>
              <w:autoSpaceDE w:val="0"/>
              <w:autoSpaceDN w:val="0"/>
              <w:bidi w:val="0"/>
              <w:adjustRightInd w:val="0"/>
              <w:snapToGrid w:val="0"/>
              <w:spacing w:before="250" w:line="240" w:lineRule="auto"/>
              <w:ind w:right="0"/>
              <w:jc w:val="center"/>
              <w:textAlignment w:val="baseline"/>
              <w:rPr>
                <w:rFonts w:hint="eastAsia" w:ascii="宋体" w:hAnsi="宋体" w:eastAsia="宋体" w:cs="宋体"/>
              </w:rPr>
            </w:pPr>
            <w:r>
              <w:rPr>
                <w:rFonts w:hint="eastAsia" w:ascii="宋体" w:hAnsi="宋体" w:eastAsia="宋体" w:cs="宋体"/>
                <w:b/>
                <w:bCs/>
                <w:spacing w:val="2"/>
              </w:rPr>
              <w:t>品目号</w:t>
            </w:r>
          </w:p>
        </w:tc>
        <w:tc>
          <w:tcPr>
            <w:tcW w:w="2222" w:type="dxa"/>
            <w:vAlign w:val="center"/>
          </w:tcPr>
          <w:p w14:paraId="2696F396">
            <w:pPr>
              <w:pStyle w:val="15"/>
              <w:keepNext w:val="0"/>
              <w:keepLines w:val="0"/>
              <w:pageBreakBefore w:val="0"/>
              <w:widowControl/>
              <w:kinsoku w:val="0"/>
              <w:wordWrap/>
              <w:overflowPunct/>
              <w:topLinePunct w:val="0"/>
              <w:autoSpaceDE w:val="0"/>
              <w:autoSpaceDN w:val="0"/>
              <w:bidi w:val="0"/>
              <w:adjustRightInd w:val="0"/>
              <w:snapToGrid w:val="0"/>
              <w:spacing w:before="250" w:line="240" w:lineRule="auto"/>
              <w:ind w:right="0"/>
              <w:jc w:val="center"/>
              <w:textAlignment w:val="baseline"/>
              <w:rPr>
                <w:rFonts w:hint="eastAsia" w:ascii="宋体" w:hAnsi="宋体" w:eastAsia="宋体" w:cs="宋体"/>
              </w:rPr>
            </w:pPr>
            <w:r>
              <w:rPr>
                <w:rFonts w:hint="eastAsia" w:ascii="宋体" w:hAnsi="宋体" w:eastAsia="宋体" w:cs="宋体"/>
                <w:b/>
                <w:bCs/>
                <w:spacing w:val="4"/>
              </w:rPr>
              <w:t>品目名称</w:t>
            </w:r>
          </w:p>
        </w:tc>
        <w:tc>
          <w:tcPr>
            <w:tcW w:w="2232" w:type="dxa"/>
            <w:vAlign w:val="center"/>
          </w:tcPr>
          <w:p w14:paraId="1A6936F9">
            <w:pPr>
              <w:pStyle w:val="15"/>
              <w:keepNext w:val="0"/>
              <w:keepLines w:val="0"/>
              <w:pageBreakBefore w:val="0"/>
              <w:widowControl/>
              <w:kinsoku w:val="0"/>
              <w:wordWrap/>
              <w:overflowPunct/>
              <w:topLinePunct w:val="0"/>
              <w:autoSpaceDE w:val="0"/>
              <w:autoSpaceDN w:val="0"/>
              <w:bidi w:val="0"/>
              <w:adjustRightInd w:val="0"/>
              <w:snapToGrid w:val="0"/>
              <w:spacing w:before="250" w:line="240" w:lineRule="auto"/>
              <w:ind w:right="0"/>
              <w:jc w:val="center"/>
              <w:textAlignment w:val="baseline"/>
              <w:rPr>
                <w:rFonts w:hint="eastAsia" w:ascii="宋体" w:hAnsi="宋体" w:eastAsia="宋体" w:cs="宋体"/>
              </w:rPr>
            </w:pPr>
            <w:r>
              <w:rPr>
                <w:rFonts w:hint="eastAsia" w:ascii="宋体" w:hAnsi="宋体" w:eastAsia="宋体" w:cs="宋体"/>
                <w:b/>
                <w:bCs/>
                <w:spacing w:val="6"/>
              </w:rPr>
              <w:t>采购标的</w:t>
            </w:r>
          </w:p>
        </w:tc>
        <w:tc>
          <w:tcPr>
            <w:tcW w:w="907" w:type="dxa"/>
            <w:vAlign w:val="center"/>
          </w:tcPr>
          <w:p w14:paraId="4AE5C590">
            <w:pPr>
              <w:pStyle w:val="15"/>
              <w:keepNext w:val="0"/>
              <w:keepLines w:val="0"/>
              <w:pageBreakBefore w:val="0"/>
              <w:widowControl/>
              <w:kinsoku w:val="0"/>
              <w:wordWrap/>
              <w:overflowPunct/>
              <w:topLinePunct w:val="0"/>
              <w:autoSpaceDE w:val="0"/>
              <w:autoSpaceDN w:val="0"/>
              <w:bidi w:val="0"/>
              <w:adjustRightInd w:val="0"/>
              <w:snapToGrid w:val="0"/>
              <w:spacing w:before="105" w:line="240" w:lineRule="auto"/>
              <w:ind w:right="0"/>
              <w:jc w:val="center"/>
              <w:textAlignment w:val="baseline"/>
              <w:rPr>
                <w:rFonts w:hint="eastAsia" w:ascii="宋体" w:hAnsi="宋体" w:eastAsia="宋体" w:cs="宋体"/>
              </w:rPr>
            </w:pPr>
            <w:r>
              <w:rPr>
                <w:rFonts w:hint="eastAsia" w:ascii="宋体" w:hAnsi="宋体" w:eastAsia="宋体" w:cs="宋体"/>
                <w:b/>
                <w:bCs/>
                <w:spacing w:val="6"/>
              </w:rPr>
              <w:t>数量（单</w:t>
            </w:r>
            <w:r>
              <w:rPr>
                <w:rFonts w:hint="eastAsia" w:ascii="宋体" w:hAnsi="宋体" w:eastAsia="宋体" w:cs="宋体"/>
                <w:b/>
                <w:bCs/>
                <w:spacing w:val="2"/>
              </w:rPr>
              <w:t>位）</w:t>
            </w:r>
          </w:p>
        </w:tc>
        <w:tc>
          <w:tcPr>
            <w:tcW w:w="1570" w:type="dxa"/>
            <w:vAlign w:val="center"/>
          </w:tcPr>
          <w:p w14:paraId="4F7ACCCE">
            <w:pPr>
              <w:pStyle w:val="15"/>
              <w:keepNext w:val="0"/>
              <w:keepLines w:val="0"/>
              <w:pageBreakBefore w:val="0"/>
              <w:widowControl/>
              <w:kinsoku w:val="0"/>
              <w:wordWrap/>
              <w:overflowPunct/>
              <w:topLinePunct w:val="0"/>
              <w:autoSpaceDE w:val="0"/>
              <w:autoSpaceDN w:val="0"/>
              <w:bidi w:val="0"/>
              <w:adjustRightInd w:val="0"/>
              <w:snapToGrid w:val="0"/>
              <w:spacing w:before="106" w:line="240" w:lineRule="auto"/>
              <w:ind w:right="0"/>
              <w:jc w:val="center"/>
              <w:textAlignment w:val="baseline"/>
              <w:rPr>
                <w:rFonts w:hint="eastAsia" w:ascii="宋体" w:hAnsi="宋体" w:eastAsia="宋体" w:cs="宋体"/>
              </w:rPr>
            </w:pPr>
            <w:r>
              <w:rPr>
                <w:rFonts w:hint="eastAsia" w:ascii="宋体" w:hAnsi="宋体" w:eastAsia="宋体" w:cs="宋体"/>
                <w:b/>
                <w:bCs/>
                <w:spacing w:val="7"/>
              </w:rPr>
              <w:t>技术规格、参数及要</w:t>
            </w:r>
            <w:r>
              <w:rPr>
                <w:rFonts w:hint="eastAsia" w:ascii="宋体" w:hAnsi="宋体" w:eastAsia="宋体" w:cs="宋体"/>
                <w:b/>
                <w:bCs/>
              </w:rPr>
              <w:t>求</w:t>
            </w:r>
          </w:p>
        </w:tc>
        <w:tc>
          <w:tcPr>
            <w:tcW w:w="1362" w:type="dxa"/>
            <w:vAlign w:val="center"/>
          </w:tcPr>
          <w:p w14:paraId="4BA9DFD5">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b/>
                <w:bCs/>
                <w:spacing w:val="10"/>
              </w:rPr>
              <w:t>品目预算(元)</w:t>
            </w:r>
          </w:p>
        </w:tc>
      </w:tr>
      <w:tr w14:paraId="1DB79745">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687" w:hRule="atLeast"/>
        </w:trPr>
        <w:tc>
          <w:tcPr>
            <w:tcW w:w="763" w:type="dxa"/>
            <w:vAlign w:val="center"/>
          </w:tcPr>
          <w:p w14:paraId="6C607EC3">
            <w:pPr>
              <w:keepNext w:val="0"/>
              <w:keepLines w:val="0"/>
              <w:pageBreakBefore w:val="0"/>
              <w:widowControl/>
              <w:kinsoku w:val="0"/>
              <w:wordWrap/>
              <w:overflowPunct/>
              <w:topLinePunct w:val="0"/>
              <w:autoSpaceDE w:val="0"/>
              <w:autoSpaceDN w:val="0"/>
              <w:bidi w:val="0"/>
              <w:adjustRightInd w:val="0"/>
              <w:snapToGrid w:val="0"/>
              <w:spacing w:before="273" w:line="240" w:lineRule="auto"/>
              <w:ind w:right="0"/>
              <w:jc w:val="center"/>
              <w:textAlignment w:val="baseline"/>
              <w:rPr>
                <w:rFonts w:hint="eastAsia" w:ascii="宋体" w:hAnsi="宋体" w:eastAsia="宋体" w:cs="宋体"/>
                <w:sz w:val="16"/>
                <w:szCs w:val="16"/>
              </w:rPr>
            </w:pPr>
            <w:r>
              <w:rPr>
                <w:rFonts w:hint="eastAsia" w:ascii="宋体" w:hAnsi="宋体" w:eastAsia="宋体" w:cs="宋体"/>
                <w:spacing w:val="-9"/>
                <w:sz w:val="16"/>
                <w:szCs w:val="16"/>
              </w:rPr>
              <w:t>11-1</w:t>
            </w:r>
          </w:p>
        </w:tc>
        <w:tc>
          <w:tcPr>
            <w:tcW w:w="2222" w:type="dxa"/>
            <w:vAlign w:val="center"/>
          </w:tcPr>
          <w:p w14:paraId="492ABD7E">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spacing w:val="6"/>
              </w:rPr>
              <w:t>其他建筑工程</w:t>
            </w:r>
          </w:p>
        </w:tc>
        <w:tc>
          <w:tcPr>
            <w:tcW w:w="2232" w:type="dxa"/>
            <w:vAlign w:val="center"/>
          </w:tcPr>
          <w:p w14:paraId="51D41629">
            <w:pPr>
              <w:pStyle w:val="15"/>
              <w:keepNext w:val="0"/>
              <w:keepLines w:val="0"/>
              <w:pageBreakBefore w:val="0"/>
              <w:widowControl/>
              <w:kinsoku w:val="0"/>
              <w:wordWrap/>
              <w:overflowPunct/>
              <w:topLinePunct w:val="0"/>
              <w:autoSpaceDE w:val="0"/>
              <w:autoSpaceDN w:val="0"/>
              <w:bidi w:val="0"/>
              <w:adjustRightInd w:val="0"/>
              <w:snapToGrid w:val="0"/>
              <w:spacing w:before="105" w:line="240" w:lineRule="auto"/>
              <w:ind w:right="0"/>
              <w:jc w:val="center"/>
              <w:textAlignment w:val="baseline"/>
              <w:rPr>
                <w:rFonts w:hint="eastAsia" w:ascii="宋体" w:hAnsi="宋体" w:eastAsia="宋体" w:cs="宋体"/>
              </w:rPr>
            </w:pPr>
            <w:r>
              <w:rPr>
                <w:rFonts w:hint="eastAsia" w:ascii="宋体" w:hAnsi="宋体" w:eastAsia="宋体" w:cs="宋体"/>
                <w:spacing w:val="5"/>
              </w:rPr>
              <w:t>合同十一包：</w:t>
            </w:r>
            <w:r>
              <w:rPr>
                <w:rFonts w:hint="eastAsia" w:ascii="宋体" w:hAnsi="宋体" w:eastAsia="宋体" w:cs="宋体"/>
                <w:spacing w:val="-18"/>
              </w:rPr>
              <w:t xml:space="preserve"> </w:t>
            </w:r>
            <w:r>
              <w:rPr>
                <w:rFonts w:hint="eastAsia" w:ascii="宋体" w:hAnsi="宋体" w:eastAsia="宋体" w:cs="宋体"/>
                <w:spacing w:val="5"/>
              </w:rPr>
              <w:t>中幼林抚育（牧</w:t>
            </w:r>
            <w:r>
              <w:rPr>
                <w:rFonts w:hint="eastAsia" w:cs="宋体"/>
                <w:spacing w:val="5"/>
                <w:lang w:val="en-US" w:eastAsia="zh-CN"/>
              </w:rPr>
              <w:t>户</w:t>
            </w:r>
            <w:r>
              <w:rPr>
                <w:rFonts w:hint="eastAsia" w:ascii="宋体" w:hAnsi="宋体" w:eastAsia="宋体" w:cs="宋体"/>
                <w:spacing w:val="5"/>
              </w:rPr>
              <w:t>关镇秦关村）</w:t>
            </w:r>
          </w:p>
        </w:tc>
        <w:tc>
          <w:tcPr>
            <w:tcW w:w="907" w:type="dxa"/>
            <w:vAlign w:val="center"/>
          </w:tcPr>
          <w:p w14:paraId="2CB259D2">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spacing w:val="5"/>
              </w:rPr>
              <w:t>1(批)</w:t>
            </w:r>
          </w:p>
        </w:tc>
        <w:tc>
          <w:tcPr>
            <w:tcW w:w="1570" w:type="dxa"/>
            <w:vAlign w:val="center"/>
          </w:tcPr>
          <w:p w14:paraId="73D218ED">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spacing w:val="6"/>
              </w:rPr>
              <w:t>详见采购文件</w:t>
            </w:r>
          </w:p>
        </w:tc>
        <w:tc>
          <w:tcPr>
            <w:tcW w:w="1362" w:type="dxa"/>
            <w:vAlign w:val="center"/>
          </w:tcPr>
          <w:p w14:paraId="723314C8">
            <w:pPr>
              <w:keepNext w:val="0"/>
              <w:keepLines w:val="0"/>
              <w:pageBreakBefore w:val="0"/>
              <w:widowControl/>
              <w:kinsoku w:val="0"/>
              <w:wordWrap/>
              <w:overflowPunct/>
              <w:topLinePunct w:val="0"/>
              <w:autoSpaceDE w:val="0"/>
              <w:autoSpaceDN w:val="0"/>
              <w:bidi w:val="0"/>
              <w:adjustRightInd w:val="0"/>
              <w:snapToGrid w:val="0"/>
              <w:spacing w:before="270" w:line="240" w:lineRule="auto"/>
              <w:ind w:right="0"/>
              <w:jc w:val="center"/>
              <w:textAlignment w:val="baseline"/>
              <w:rPr>
                <w:rFonts w:hint="eastAsia" w:ascii="宋体" w:hAnsi="宋体" w:eastAsia="宋体" w:cs="宋体"/>
                <w:sz w:val="16"/>
                <w:szCs w:val="16"/>
              </w:rPr>
            </w:pPr>
            <w:r>
              <w:rPr>
                <w:rFonts w:hint="eastAsia" w:ascii="宋体" w:hAnsi="宋体" w:eastAsia="宋体" w:cs="宋体"/>
                <w:spacing w:val="3"/>
                <w:sz w:val="16"/>
                <w:szCs w:val="16"/>
              </w:rPr>
              <w:t>2,011,736.42</w:t>
            </w:r>
          </w:p>
        </w:tc>
      </w:tr>
    </w:tbl>
    <w:p w14:paraId="0CCBD58D">
      <w:pPr>
        <w:pStyle w:val="5"/>
        <w:keepNext w:val="0"/>
        <w:keepLines w:val="0"/>
        <w:pageBreakBefore w:val="0"/>
        <w:widowControl/>
        <w:kinsoku w:val="0"/>
        <w:wordWrap/>
        <w:overflowPunct/>
        <w:topLinePunct w:val="0"/>
        <w:autoSpaceDE w:val="0"/>
        <w:autoSpaceDN w:val="0"/>
        <w:bidi w:val="0"/>
        <w:adjustRightInd w:val="0"/>
        <w:snapToGrid w:val="0"/>
        <w:spacing w:before="211" w:line="360" w:lineRule="auto"/>
        <w:ind w:left="0" w:leftChars="0" w:right="0" w:firstLine="448" w:firstLineChars="200"/>
        <w:textAlignment w:val="baseline"/>
        <w:rPr>
          <w:rFonts w:hint="eastAsia" w:ascii="宋体" w:hAnsi="宋体" w:eastAsia="宋体" w:cs="宋体"/>
          <w:spacing w:val="7"/>
        </w:rPr>
      </w:pPr>
      <w:r>
        <w:rPr>
          <w:rFonts w:hint="eastAsia" w:ascii="宋体" w:hAnsi="宋体" w:eastAsia="宋体" w:cs="宋体"/>
          <w:spacing w:val="7"/>
        </w:rPr>
        <w:t>本合同包不接受联合体投标</w:t>
      </w:r>
    </w:p>
    <w:p w14:paraId="2296AF14">
      <w:pPr>
        <w:pStyle w:val="5"/>
        <w:keepNext w:val="0"/>
        <w:keepLines w:val="0"/>
        <w:pageBreakBefore w:val="0"/>
        <w:widowControl/>
        <w:kinsoku w:val="0"/>
        <w:wordWrap/>
        <w:overflowPunct/>
        <w:topLinePunct w:val="0"/>
        <w:autoSpaceDE w:val="0"/>
        <w:autoSpaceDN w:val="0"/>
        <w:bidi w:val="0"/>
        <w:adjustRightInd w:val="0"/>
        <w:snapToGrid w:val="0"/>
        <w:spacing w:before="211" w:line="360" w:lineRule="auto"/>
        <w:ind w:left="0" w:leftChars="0" w:right="0" w:firstLine="440" w:firstLineChars="200"/>
        <w:textAlignment w:val="baseline"/>
        <w:rPr>
          <w:rFonts w:hint="eastAsia" w:ascii="宋体" w:hAnsi="宋体" w:eastAsia="宋体" w:cs="宋体"/>
        </w:rPr>
      </w:pPr>
      <w:r>
        <w:rPr>
          <w:rFonts w:hint="eastAsia" w:ascii="宋体" w:hAnsi="宋体" w:eastAsia="宋体" w:cs="宋体"/>
          <w:spacing w:val="5"/>
        </w:rPr>
        <w:t>合同履行期限：</w:t>
      </w:r>
      <w:r>
        <w:rPr>
          <w:rFonts w:hint="eastAsia" w:ascii="宋体" w:hAnsi="宋体" w:eastAsia="宋体" w:cs="宋体"/>
          <w:spacing w:val="-24"/>
        </w:rPr>
        <w:t xml:space="preserve"> </w:t>
      </w:r>
      <w:r>
        <w:rPr>
          <w:rFonts w:hint="eastAsia" w:ascii="宋体" w:hAnsi="宋体" w:eastAsia="宋体" w:cs="宋体"/>
          <w:spacing w:val="5"/>
        </w:rPr>
        <w:t>60日历天</w:t>
      </w:r>
    </w:p>
    <w:p w14:paraId="316BE732">
      <w:pPr>
        <w:pStyle w:val="5"/>
        <w:keepNext w:val="0"/>
        <w:keepLines w:val="0"/>
        <w:pageBreakBefore w:val="0"/>
        <w:widowControl/>
        <w:kinsoku w:val="0"/>
        <w:wordWrap/>
        <w:overflowPunct/>
        <w:topLinePunct w:val="0"/>
        <w:autoSpaceDE w:val="0"/>
        <w:autoSpaceDN w:val="0"/>
        <w:bidi w:val="0"/>
        <w:adjustRightInd w:val="0"/>
        <w:snapToGrid w:val="0"/>
        <w:spacing w:before="1" w:line="360" w:lineRule="auto"/>
        <w:ind w:left="0" w:leftChars="0" w:right="0" w:firstLine="452" w:firstLineChars="200"/>
        <w:textAlignment w:val="baseline"/>
        <w:rPr>
          <w:rFonts w:hint="eastAsia" w:ascii="宋体" w:hAnsi="宋体" w:eastAsia="宋体" w:cs="宋体"/>
          <w:spacing w:val="7"/>
          <w:lang w:eastAsia="zh-CN"/>
        </w:rPr>
      </w:pPr>
      <w:r>
        <w:rPr>
          <w:rFonts w:hint="eastAsia" w:ascii="宋体" w:hAnsi="宋体" w:eastAsia="宋体" w:cs="宋体"/>
          <w:spacing w:val="8"/>
        </w:rPr>
        <w:t>合同包12(陕西省秦巴山区汉江丹江流域中央财政国土绿化⽰范项目(商州区202</w:t>
      </w:r>
      <w:r>
        <w:rPr>
          <w:rFonts w:hint="eastAsia" w:ascii="宋体" w:hAnsi="宋体" w:eastAsia="宋体" w:cs="宋体"/>
          <w:spacing w:val="7"/>
        </w:rPr>
        <w:t>6年度)合同包12)</w:t>
      </w:r>
      <w:r>
        <w:rPr>
          <w:rFonts w:hint="eastAsia" w:ascii="宋体" w:hAnsi="宋体" w:eastAsia="宋体" w:cs="宋体"/>
          <w:spacing w:val="7"/>
          <w:lang w:eastAsia="zh-CN"/>
        </w:rPr>
        <w:t>：</w:t>
      </w:r>
    </w:p>
    <w:p w14:paraId="7A673EC4">
      <w:pPr>
        <w:pStyle w:val="5"/>
        <w:keepNext w:val="0"/>
        <w:keepLines w:val="0"/>
        <w:pageBreakBefore w:val="0"/>
        <w:widowControl/>
        <w:kinsoku w:val="0"/>
        <w:wordWrap/>
        <w:overflowPunct/>
        <w:topLinePunct w:val="0"/>
        <w:autoSpaceDE w:val="0"/>
        <w:autoSpaceDN w:val="0"/>
        <w:bidi w:val="0"/>
        <w:adjustRightInd w:val="0"/>
        <w:snapToGrid w:val="0"/>
        <w:spacing w:before="1" w:line="360" w:lineRule="auto"/>
        <w:ind w:left="0" w:leftChars="0" w:right="0" w:firstLine="436" w:firstLineChars="200"/>
        <w:textAlignment w:val="baseline"/>
        <w:rPr>
          <w:rFonts w:hint="eastAsia" w:ascii="宋体" w:hAnsi="宋体" w:eastAsia="宋体" w:cs="宋体"/>
        </w:rPr>
      </w:pPr>
      <w:r>
        <w:rPr>
          <w:rFonts w:hint="eastAsia" w:ascii="宋体" w:hAnsi="宋体" w:eastAsia="宋体" w:cs="宋体"/>
          <w:spacing w:val="4"/>
        </w:rPr>
        <w:t>合同包预算金额：</w:t>
      </w:r>
      <w:r>
        <w:rPr>
          <w:rFonts w:hint="eastAsia" w:ascii="宋体" w:hAnsi="宋体" w:eastAsia="宋体" w:cs="宋体"/>
          <w:spacing w:val="-8"/>
        </w:rPr>
        <w:t xml:space="preserve"> </w:t>
      </w:r>
      <w:r>
        <w:rPr>
          <w:rFonts w:hint="eastAsia" w:ascii="宋体" w:hAnsi="宋体" w:eastAsia="宋体" w:cs="宋体"/>
          <w:spacing w:val="4"/>
        </w:rPr>
        <w:t>1,528,618.47元</w:t>
      </w:r>
    </w:p>
    <w:p w14:paraId="0DF62230">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6" w:firstLineChars="200"/>
        <w:textAlignment w:val="baseline"/>
        <w:rPr>
          <w:rFonts w:hint="eastAsia" w:ascii="宋体" w:hAnsi="宋体" w:eastAsia="宋体" w:cs="宋体"/>
        </w:rPr>
      </w:pPr>
      <w:r>
        <w:rPr>
          <w:rFonts w:hint="eastAsia" w:ascii="宋体" w:hAnsi="宋体" w:eastAsia="宋体" w:cs="宋体"/>
          <w:spacing w:val="4"/>
        </w:rPr>
        <w:t>合同包最高限价：</w:t>
      </w:r>
      <w:r>
        <w:rPr>
          <w:rFonts w:hint="eastAsia" w:ascii="宋体" w:hAnsi="宋体" w:eastAsia="宋体" w:cs="宋体"/>
          <w:spacing w:val="-8"/>
        </w:rPr>
        <w:t xml:space="preserve"> </w:t>
      </w:r>
      <w:r>
        <w:rPr>
          <w:rFonts w:hint="eastAsia" w:ascii="宋体" w:hAnsi="宋体" w:eastAsia="宋体" w:cs="宋体"/>
          <w:spacing w:val="4"/>
        </w:rPr>
        <w:t>1,528,618.47元</w:t>
      </w:r>
    </w:p>
    <w:tbl>
      <w:tblPr>
        <w:tblStyle w:val="14"/>
        <w:tblW w:w="8957" w:type="dxa"/>
        <w:tblInd w:w="5" w:type="dxa"/>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Layout w:type="fixed"/>
        <w:tblCellMar>
          <w:top w:w="0" w:type="dxa"/>
          <w:left w:w="0" w:type="dxa"/>
          <w:bottom w:w="0" w:type="dxa"/>
          <w:right w:w="0" w:type="dxa"/>
        </w:tblCellMar>
      </w:tblPr>
      <w:tblGrid>
        <w:gridCol w:w="755"/>
        <w:gridCol w:w="2197"/>
        <w:gridCol w:w="2208"/>
        <w:gridCol w:w="897"/>
        <w:gridCol w:w="1553"/>
        <w:gridCol w:w="1347"/>
      </w:tblGrid>
      <w:tr w14:paraId="6F7AEEF1">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23" w:hRule="atLeast"/>
        </w:trPr>
        <w:tc>
          <w:tcPr>
            <w:tcW w:w="755" w:type="dxa"/>
            <w:vAlign w:val="center"/>
          </w:tcPr>
          <w:p w14:paraId="43EFEFF0">
            <w:pPr>
              <w:pStyle w:val="15"/>
              <w:keepNext w:val="0"/>
              <w:keepLines w:val="0"/>
              <w:pageBreakBefore w:val="0"/>
              <w:widowControl/>
              <w:kinsoku w:val="0"/>
              <w:wordWrap/>
              <w:overflowPunct/>
              <w:topLinePunct w:val="0"/>
              <w:autoSpaceDE w:val="0"/>
              <w:autoSpaceDN w:val="0"/>
              <w:bidi w:val="0"/>
              <w:adjustRightInd w:val="0"/>
              <w:snapToGrid w:val="0"/>
              <w:spacing w:before="250" w:line="360" w:lineRule="auto"/>
              <w:ind w:right="0"/>
              <w:jc w:val="center"/>
              <w:textAlignment w:val="baseline"/>
              <w:rPr>
                <w:rFonts w:hint="eastAsia" w:ascii="宋体" w:hAnsi="宋体" w:eastAsia="宋体" w:cs="宋体"/>
              </w:rPr>
            </w:pPr>
            <w:r>
              <w:rPr>
                <w:rFonts w:hint="eastAsia" w:ascii="宋体" w:hAnsi="宋体" w:eastAsia="宋体" w:cs="宋体"/>
                <w:b/>
                <w:bCs/>
                <w:spacing w:val="2"/>
              </w:rPr>
              <w:t>品目号</w:t>
            </w:r>
          </w:p>
        </w:tc>
        <w:tc>
          <w:tcPr>
            <w:tcW w:w="2197" w:type="dxa"/>
            <w:vAlign w:val="center"/>
          </w:tcPr>
          <w:p w14:paraId="51DC9551">
            <w:pPr>
              <w:pStyle w:val="15"/>
              <w:keepNext w:val="0"/>
              <w:keepLines w:val="0"/>
              <w:pageBreakBefore w:val="0"/>
              <w:widowControl/>
              <w:kinsoku w:val="0"/>
              <w:wordWrap/>
              <w:overflowPunct/>
              <w:topLinePunct w:val="0"/>
              <w:autoSpaceDE w:val="0"/>
              <w:autoSpaceDN w:val="0"/>
              <w:bidi w:val="0"/>
              <w:adjustRightInd w:val="0"/>
              <w:snapToGrid w:val="0"/>
              <w:spacing w:before="250" w:line="360" w:lineRule="auto"/>
              <w:ind w:right="0"/>
              <w:jc w:val="center"/>
              <w:textAlignment w:val="baseline"/>
              <w:rPr>
                <w:rFonts w:hint="eastAsia" w:ascii="宋体" w:hAnsi="宋体" w:eastAsia="宋体" w:cs="宋体"/>
              </w:rPr>
            </w:pPr>
            <w:r>
              <w:rPr>
                <w:rFonts w:hint="eastAsia" w:ascii="宋体" w:hAnsi="宋体" w:eastAsia="宋体" w:cs="宋体"/>
                <w:b/>
                <w:bCs/>
                <w:spacing w:val="4"/>
              </w:rPr>
              <w:t>品目名称</w:t>
            </w:r>
          </w:p>
        </w:tc>
        <w:tc>
          <w:tcPr>
            <w:tcW w:w="2208" w:type="dxa"/>
            <w:vAlign w:val="center"/>
          </w:tcPr>
          <w:p w14:paraId="2A4D193E">
            <w:pPr>
              <w:pStyle w:val="15"/>
              <w:keepNext w:val="0"/>
              <w:keepLines w:val="0"/>
              <w:pageBreakBefore w:val="0"/>
              <w:widowControl/>
              <w:kinsoku w:val="0"/>
              <w:wordWrap/>
              <w:overflowPunct/>
              <w:topLinePunct w:val="0"/>
              <w:autoSpaceDE w:val="0"/>
              <w:autoSpaceDN w:val="0"/>
              <w:bidi w:val="0"/>
              <w:adjustRightInd w:val="0"/>
              <w:snapToGrid w:val="0"/>
              <w:spacing w:before="250" w:line="360" w:lineRule="auto"/>
              <w:ind w:right="0"/>
              <w:jc w:val="center"/>
              <w:textAlignment w:val="baseline"/>
              <w:rPr>
                <w:rFonts w:hint="eastAsia" w:ascii="宋体" w:hAnsi="宋体" w:eastAsia="宋体" w:cs="宋体"/>
              </w:rPr>
            </w:pPr>
            <w:r>
              <w:rPr>
                <w:rFonts w:hint="eastAsia" w:ascii="宋体" w:hAnsi="宋体" w:eastAsia="宋体" w:cs="宋体"/>
                <w:b/>
                <w:bCs/>
                <w:spacing w:val="6"/>
              </w:rPr>
              <w:t>采购标的</w:t>
            </w:r>
          </w:p>
        </w:tc>
        <w:tc>
          <w:tcPr>
            <w:tcW w:w="897" w:type="dxa"/>
            <w:vAlign w:val="center"/>
          </w:tcPr>
          <w:p w14:paraId="03F8F879">
            <w:pPr>
              <w:pStyle w:val="15"/>
              <w:keepNext w:val="0"/>
              <w:keepLines w:val="0"/>
              <w:pageBreakBefore w:val="0"/>
              <w:widowControl/>
              <w:kinsoku w:val="0"/>
              <w:wordWrap/>
              <w:overflowPunct/>
              <w:topLinePunct w:val="0"/>
              <w:autoSpaceDE w:val="0"/>
              <w:autoSpaceDN w:val="0"/>
              <w:bidi w:val="0"/>
              <w:adjustRightInd w:val="0"/>
              <w:snapToGrid w:val="0"/>
              <w:spacing w:before="105" w:line="360" w:lineRule="auto"/>
              <w:ind w:right="0"/>
              <w:jc w:val="center"/>
              <w:textAlignment w:val="baseline"/>
              <w:rPr>
                <w:rFonts w:hint="eastAsia" w:ascii="宋体" w:hAnsi="宋体" w:eastAsia="宋体" w:cs="宋体"/>
              </w:rPr>
            </w:pPr>
            <w:r>
              <w:rPr>
                <w:rFonts w:hint="eastAsia" w:ascii="宋体" w:hAnsi="宋体" w:eastAsia="宋体" w:cs="宋体"/>
                <w:b/>
                <w:bCs/>
                <w:spacing w:val="6"/>
              </w:rPr>
              <w:t>数量（单</w:t>
            </w:r>
            <w:r>
              <w:rPr>
                <w:rFonts w:hint="eastAsia" w:ascii="宋体" w:hAnsi="宋体" w:eastAsia="宋体" w:cs="宋体"/>
                <w:b/>
                <w:bCs/>
                <w:spacing w:val="2"/>
              </w:rPr>
              <w:t>位）</w:t>
            </w:r>
          </w:p>
        </w:tc>
        <w:tc>
          <w:tcPr>
            <w:tcW w:w="1553" w:type="dxa"/>
            <w:vAlign w:val="center"/>
          </w:tcPr>
          <w:p w14:paraId="39BA08A9">
            <w:pPr>
              <w:pStyle w:val="15"/>
              <w:keepNext w:val="0"/>
              <w:keepLines w:val="0"/>
              <w:pageBreakBefore w:val="0"/>
              <w:widowControl/>
              <w:kinsoku w:val="0"/>
              <w:wordWrap/>
              <w:overflowPunct/>
              <w:topLinePunct w:val="0"/>
              <w:autoSpaceDE w:val="0"/>
              <w:autoSpaceDN w:val="0"/>
              <w:bidi w:val="0"/>
              <w:adjustRightInd w:val="0"/>
              <w:snapToGrid w:val="0"/>
              <w:spacing w:before="106" w:line="360" w:lineRule="auto"/>
              <w:ind w:right="0"/>
              <w:jc w:val="center"/>
              <w:textAlignment w:val="baseline"/>
              <w:rPr>
                <w:rFonts w:hint="eastAsia" w:ascii="宋体" w:hAnsi="宋体" w:eastAsia="宋体" w:cs="宋体"/>
              </w:rPr>
            </w:pPr>
            <w:r>
              <w:rPr>
                <w:rFonts w:hint="eastAsia" w:ascii="宋体" w:hAnsi="宋体" w:eastAsia="宋体" w:cs="宋体"/>
                <w:b/>
                <w:bCs/>
                <w:spacing w:val="7"/>
              </w:rPr>
              <w:t>技术规格、参数及要</w:t>
            </w:r>
            <w:r>
              <w:rPr>
                <w:rFonts w:hint="eastAsia" w:ascii="宋体" w:hAnsi="宋体" w:eastAsia="宋体" w:cs="宋体"/>
                <w:b/>
                <w:bCs/>
              </w:rPr>
              <w:t>求</w:t>
            </w:r>
          </w:p>
        </w:tc>
        <w:tc>
          <w:tcPr>
            <w:tcW w:w="1347" w:type="dxa"/>
            <w:vAlign w:val="center"/>
          </w:tcPr>
          <w:p w14:paraId="5D7121AC">
            <w:pPr>
              <w:pStyle w:val="15"/>
              <w:keepNext w:val="0"/>
              <w:keepLines w:val="0"/>
              <w:pageBreakBefore w:val="0"/>
              <w:widowControl/>
              <w:kinsoku w:val="0"/>
              <w:wordWrap/>
              <w:overflowPunct/>
              <w:topLinePunct w:val="0"/>
              <w:autoSpaceDE w:val="0"/>
              <w:autoSpaceDN w:val="0"/>
              <w:bidi w:val="0"/>
              <w:adjustRightInd w:val="0"/>
              <w:snapToGrid w:val="0"/>
              <w:spacing w:before="249" w:line="360" w:lineRule="auto"/>
              <w:ind w:right="0"/>
              <w:jc w:val="center"/>
              <w:textAlignment w:val="baseline"/>
              <w:rPr>
                <w:rFonts w:hint="eastAsia" w:ascii="宋体" w:hAnsi="宋体" w:eastAsia="宋体" w:cs="宋体"/>
              </w:rPr>
            </w:pPr>
            <w:r>
              <w:rPr>
                <w:rFonts w:hint="eastAsia" w:ascii="宋体" w:hAnsi="宋体" w:eastAsia="宋体" w:cs="宋体"/>
                <w:b/>
                <w:bCs/>
                <w:spacing w:val="10"/>
              </w:rPr>
              <w:t>品目预算(元)</w:t>
            </w:r>
          </w:p>
        </w:tc>
      </w:tr>
      <w:tr w14:paraId="779C2AC1">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32" w:hRule="atLeast"/>
        </w:trPr>
        <w:tc>
          <w:tcPr>
            <w:tcW w:w="755" w:type="dxa"/>
            <w:vAlign w:val="center"/>
          </w:tcPr>
          <w:p w14:paraId="6493D563">
            <w:pPr>
              <w:keepNext w:val="0"/>
              <w:keepLines w:val="0"/>
              <w:pageBreakBefore w:val="0"/>
              <w:widowControl/>
              <w:kinsoku w:val="0"/>
              <w:wordWrap/>
              <w:overflowPunct/>
              <w:topLinePunct w:val="0"/>
              <w:autoSpaceDE w:val="0"/>
              <w:autoSpaceDN w:val="0"/>
              <w:bidi w:val="0"/>
              <w:adjustRightInd w:val="0"/>
              <w:snapToGrid w:val="0"/>
              <w:spacing w:before="271" w:line="360" w:lineRule="auto"/>
              <w:ind w:right="0"/>
              <w:jc w:val="center"/>
              <w:textAlignment w:val="baseline"/>
              <w:rPr>
                <w:rFonts w:hint="eastAsia" w:ascii="宋体" w:hAnsi="宋体" w:eastAsia="宋体" w:cs="宋体"/>
                <w:sz w:val="16"/>
                <w:szCs w:val="16"/>
              </w:rPr>
            </w:pPr>
            <w:r>
              <w:rPr>
                <w:rFonts w:hint="eastAsia" w:ascii="宋体" w:hAnsi="宋体" w:eastAsia="宋体" w:cs="宋体"/>
                <w:spacing w:val="-9"/>
                <w:sz w:val="16"/>
                <w:szCs w:val="16"/>
              </w:rPr>
              <w:t>12-1</w:t>
            </w:r>
          </w:p>
        </w:tc>
        <w:tc>
          <w:tcPr>
            <w:tcW w:w="2197" w:type="dxa"/>
            <w:vAlign w:val="center"/>
          </w:tcPr>
          <w:p w14:paraId="1633E1CD">
            <w:pPr>
              <w:pStyle w:val="15"/>
              <w:keepNext w:val="0"/>
              <w:keepLines w:val="0"/>
              <w:pageBreakBefore w:val="0"/>
              <w:widowControl/>
              <w:kinsoku w:val="0"/>
              <w:wordWrap/>
              <w:overflowPunct/>
              <w:topLinePunct w:val="0"/>
              <w:autoSpaceDE w:val="0"/>
              <w:autoSpaceDN w:val="0"/>
              <w:bidi w:val="0"/>
              <w:adjustRightInd w:val="0"/>
              <w:snapToGrid w:val="0"/>
              <w:spacing w:before="249" w:line="360" w:lineRule="auto"/>
              <w:ind w:right="0"/>
              <w:jc w:val="center"/>
              <w:textAlignment w:val="baseline"/>
              <w:rPr>
                <w:rFonts w:hint="eastAsia" w:ascii="宋体" w:hAnsi="宋体" w:eastAsia="宋体" w:cs="宋体"/>
              </w:rPr>
            </w:pPr>
            <w:r>
              <w:rPr>
                <w:rFonts w:hint="eastAsia" w:ascii="宋体" w:hAnsi="宋体" w:eastAsia="宋体" w:cs="宋体"/>
                <w:spacing w:val="6"/>
              </w:rPr>
              <w:t>其他建筑工程</w:t>
            </w:r>
          </w:p>
        </w:tc>
        <w:tc>
          <w:tcPr>
            <w:tcW w:w="2208" w:type="dxa"/>
            <w:vAlign w:val="center"/>
          </w:tcPr>
          <w:p w14:paraId="3E8EF007">
            <w:pPr>
              <w:pStyle w:val="15"/>
              <w:keepNext w:val="0"/>
              <w:keepLines w:val="0"/>
              <w:pageBreakBefore w:val="0"/>
              <w:widowControl/>
              <w:kinsoku w:val="0"/>
              <w:wordWrap/>
              <w:overflowPunct/>
              <w:topLinePunct w:val="0"/>
              <w:autoSpaceDE w:val="0"/>
              <w:autoSpaceDN w:val="0"/>
              <w:bidi w:val="0"/>
              <w:adjustRightInd w:val="0"/>
              <w:snapToGrid w:val="0"/>
              <w:spacing w:before="105" w:line="360" w:lineRule="auto"/>
              <w:ind w:right="0"/>
              <w:jc w:val="center"/>
              <w:textAlignment w:val="baseline"/>
              <w:rPr>
                <w:rFonts w:hint="eastAsia" w:ascii="宋体" w:hAnsi="宋体" w:eastAsia="宋体" w:cs="宋体"/>
              </w:rPr>
            </w:pPr>
            <w:r>
              <w:rPr>
                <w:rFonts w:hint="eastAsia" w:ascii="宋体" w:hAnsi="宋体" w:eastAsia="宋体" w:cs="宋体"/>
                <w:spacing w:val="5"/>
              </w:rPr>
              <w:t>合同十二包：</w:t>
            </w:r>
            <w:r>
              <w:rPr>
                <w:rFonts w:hint="eastAsia" w:ascii="宋体" w:hAnsi="宋体" w:eastAsia="宋体" w:cs="宋体"/>
                <w:spacing w:val="-18"/>
              </w:rPr>
              <w:t xml:space="preserve"> </w:t>
            </w:r>
            <w:r>
              <w:rPr>
                <w:rFonts w:hint="eastAsia" w:ascii="宋体" w:hAnsi="宋体" w:eastAsia="宋体" w:cs="宋体"/>
                <w:spacing w:val="5"/>
              </w:rPr>
              <w:t>中幼林抚育（牧</w:t>
            </w:r>
            <w:r>
              <w:rPr>
                <w:rFonts w:hint="eastAsia" w:cs="宋体"/>
                <w:spacing w:val="5"/>
                <w:lang w:val="en-US" w:eastAsia="zh-CN"/>
              </w:rPr>
              <w:t>户</w:t>
            </w:r>
            <w:r>
              <w:rPr>
                <w:rFonts w:hint="eastAsia" w:ascii="宋体" w:hAnsi="宋体" w:eastAsia="宋体" w:cs="宋体"/>
                <w:spacing w:val="5"/>
              </w:rPr>
              <w:t>关镇秦岭村）</w:t>
            </w:r>
          </w:p>
        </w:tc>
        <w:tc>
          <w:tcPr>
            <w:tcW w:w="897" w:type="dxa"/>
            <w:vAlign w:val="center"/>
          </w:tcPr>
          <w:p w14:paraId="2ABCB196">
            <w:pPr>
              <w:pStyle w:val="15"/>
              <w:keepNext w:val="0"/>
              <w:keepLines w:val="0"/>
              <w:pageBreakBefore w:val="0"/>
              <w:widowControl/>
              <w:kinsoku w:val="0"/>
              <w:wordWrap/>
              <w:overflowPunct/>
              <w:topLinePunct w:val="0"/>
              <w:autoSpaceDE w:val="0"/>
              <w:autoSpaceDN w:val="0"/>
              <w:bidi w:val="0"/>
              <w:adjustRightInd w:val="0"/>
              <w:snapToGrid w:val="0"/>
              <w:spacing w:before="249" w:line="360" w:lineRule="auto"/>
              <w:ind w:right="0"/>
              <w:jc w:val="center"/>
              <w:textAlignment w:val="baseline"/>
              <w:rPr>
                <w:rFonts w:hint="eastAsia" w:ascii="宋体" w:hAnsi="宋体" w:eastAsia="宋体" w:cs="宋体"/>
              </w:rPr>
            </w:pPr>
            <w:r>
              <w:rPr>
                <w:rFonts w:hint="eastAsia" w:ascii="宋体" w:hAnsi="宋体" w:eastAsia="宋体" w:cs="宋体"/>
                <w:spacing w:val="5"/>
              </w:rPr>
              <w:t>1(批)</w:t>
            </w:r>
          </w:p>
        </w:tc>
        <w:tc>
          <w:tcPr>
            <w:tcW w:w="1553" w:type="dxa"/>
            <w:vAlign w:val="center"/>
          </w:tcPr>
          <w:p w14:paraId="13F155AA">
            <w:pPr>
              <w:pStyle w:val="15"/>
              <w:keepNext w:val="0"/>
              <w:keepLines w:val="0"/>
              <w:pageBreakBefore w:val="0"/>
              <w:widowControl/>
              <w:kinsoku w:val="0"/>
              <w:wordWrap/>
              <w:overflowPunct/>
              <w:topLinePunct w:val="0"/>
              <w:autoSpaceDE w:val="0"/>
              <w:autoSpaceDN w:val="0"/>
              <w:bidi w:val="0"/>
              <w:adjustRightInd w:val="0"/>
              <w:snapToGrid w:val="0"/>
              <w:spacing w:before="249" w:line="360" w:lineRule="auto"/>
              <w:ind w:right="0"/>
              <w:jc w:val="center"/>
              <w:textAlignment w:val="baseline"/>
              <w:rPr>
                <w:rFonts w:hint="eastAsia" w:ascii="宋体" w:hAnsi="宋体" w:eastAsia="宋体" w:cs="宋体"/>
              </w:rPr>
            </w:pPr>
            <w:r>
              <w:rPr>
                <w:rFonts w:hint="eastAsia" w:ascii="宋体" w:hAnsi="宋体" w:eastAsia="宋体" w:cs="宋体"/>
                <w:spacing w:val="6"/>
              </w:rPr>
              <w:t>详见采购文件</w:t>
            </w:r>
          </w:p>
        </w:tc>
        <w:tc>
          <w:tcPr>
            <w:tcW w:w="1347" w:type="dxa"/>
            <w:vAlign w:val="center"/>
          </w:tcPr>
          <w:p w14:paraId="50301F66">
            <w:pPr>
              <w:keepNext w:val="0"/>
              <w:keepLines w:val="0"/>
              <w:pageBreakBefore w:val="0"/>
              <w:widowControl/>
              <w:kinsoku w:val="0"/>
              <w:wordWrap/>
              <w:overflowPunct/>
              <w:topLinePunct w:val="0"/>
              <w:autoSpaceDE w:val="0"/>
              <w:autoSpaceDN w:val="0"/>
              <w:bidi w:val="0"/>
              <w:adjustRightInd w:val="0"/>
              <w:snapToGrid w:val="0"/>
              <w:spacing w:before="270" w:line="360" w:lineRule="auto"/>
              <w:ind w:right="0"/>
              <w:jc w:val="center"/>
              <w:textAlignment w:val="baseline"/>
              <w:rPr>
                <w:rFonts w:hint="eastAsia" w:ascii="宋体" w:hAnsi="宋体" w:eastAsia="宋体" w:cs="宋体"/>
                <w:sz w:val="16"/>
                <w:szCs w:val="16"/>
              </w:rPr>
            </w:pPr>
            <w:r>
              <w:rPr>
                <w:rFonts w:hint="eastAsia" w:ascii="宋体" w:hAnsi="宋体" w:eastAsia="宋体" w:cs="宋体"/>
                <w:spacing w:val="3"/>
                <w:sz w:val="16"/>
                <w:szCs w:val="16"/>
              </w:rPr>
              <w:t>1,528,618.47</w:t>
            </w:r>
          </w:p>
        </w:tc>
      </w:tr>
    </w:tbl>
    <w:p w14:paraId="0B783FB1">
      <w:pPr>
        <w:pStyle w:val="5"/>
        <w:keepNext w:val="0"/>
        <w:keepLines w:val="0"/>
        <w:pageBreakBefore w:val="0"/>
        <w:widowControl/>
        <w:kinsoku w:val="0"/>
        <w:wordWrap/>
        <w:overflowPunct/>
        <w:topLinePunct w:val="0"/>
        <w:autoSpaceDE w:val="0"/>
        <w:autoSpaceDN w:val="0"/>
        <w:bidi w:val="0"/>
        <w:adjustRightInd w:val="0"/>
        <w:snapToGrid w:val="0"/>
        <w:spacing w:before="212" w:line="360" w:lineRule="auto"/>
        <w:ind w:left="0" w:leftChars="0" w:right="0" w:firstLine="448" w:firstLineChars="200"/>
        <w:textAlignment w:val="baseline"/>
        <w:rPr>
          <w:rFonts w:hint="eastAsia" w:ascii="宋体" w:hAnsi="宋体" w:eastAsia="宋体" w:cs="宋体"/>
          <w:spacing w:val="7"/>
        </w:rPr>
      </w:pPr>
      <w:r>
        <w:rPr>
          <w:rFonts w:hint="eastAsia" w:ascii="宋体" w:hAnsi="宋体" w:eastAsia="宋体" w:cs="宋体"/>
          <w:spacing w:val="7"/>
        </w:rPr>
        <w:t>本合同包不接受联合体投标</w:t>
      </w:r>
    </w:p>
    <w:p w14:paraId="51C3CB02">
      <w:pPr>
        <w:pStyle w:val="5"/>
        <w:keepNext w:val="0"/>
        <w:keepLines w:val="0"/>
        <w:pageBreakBefore w:val="0"/>
        <w:widowControl/>
        <w:kinsoku w:val="0"/>
        <w:wordWrap/>
        <w:overflowPunct/>
        <w:topLinePunct w:val="0"/>
        <w:autoSpaceDE w:val="0"/>
        <w:autoSpaceDN w:val="0"/>
        <w:bidi w:val="0"/>
        <w:adjustRightInd w:val="0"/>
        <w:snapToGrid w:val="0"/>
        <w:spacing w:before="212" w:line="360" w:lineRule="auto"/>
        <w:ind w:left="0" w:leftChars="0" w:right="0" w:firstLine="440" w:firstLineChars="200"/>
        <w:textAlignment w:val="baseline"/>
        <w:rPr>
          <w:rFonts w:hint="eastAsia" w:ascii="宋体" w:hAnsi="宋体" w:eastAsia="宋体" w:cs="宋体"/>
        </w:rPr>
      </w:pPr>
      <w:r>
        <w:rPr>
          <w:rFonts w:hint="eastAsia" w:ascii="宋体" w:hAnsi="宋体" w:eastAsia="宋体" w:cs="宋体"/>
          <w:spacing w:val="5"/>
        </w:rPr>
        <w:t>合同履行期限：</w:t>
      </w:r>
      <w:r>
        <w:rPr>
          <w:rFonts w:hint="eastAsia" w:ascii="宋体" w:hAnsi="宋体" w:eastAsia="宋体" w:cs="宋体"/>
          <w:spacing w:val="-24"/>
        </w:rPr>
        <w:t xml:space="preserve"> </w:t>
      </w:r>
      <w:r>
        <w:rPr>
          <w:rFonts w:hint="eastAsia" w:ascii="宋体" w:hAnsi="宋体" w:eastAsia="宋体" w:cs="宋体"/>
          <w:spacing w:val="5"/>
        </w:rPr>
        <w:t>60日历天</w:t>
      </w:r>
    </w:p>
    <w:p w14:paraId="05F81CCC">
      <w:pPr>
        <w:pStyle w:val="5"/>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0" w:firstLine="452" w:firstLineChars="200"/>
        <w:textAlignment w:val="baseline"/>
        <w:rPr>
          <w:rFonts w:hint="eastAsia" w:ascii="宋体" w:hAnsi="宋体" w:eastAsia="宋体" w:cs="宋体"/>
          <w:spacing w:val="7"/>
          <w:lang w:eastAsia="zh-CN"/>
        </w:rPr>
      </w:pPr>
      <w:r>
        <w:rPr>
          <w:rFonts w:hint="eastAsia" w:ascii="宋体" w:hAnsi="宋体" w:eastAsia="宋体" w:cs="宋体"/>
          <w:spacing w:val="8"/>
        </w:rPr>
        <w:t>合同包13(陕西省秦巴山区汉江丹江流域中央财政国土绿化⽰范项目(商州区202</w:t>
      </w:r>
      <w:r>
        <w:rPr>
          <w:rFonts w:hint="eastAsia" w:ascii="宋体" w:hAnsi="宋体" w:eastAsia="宋体" w:cs="宋体"/>
          <w:spacing w:val="7"/>
        </w:rPr>
        <w:t>6年度)合同包13)</w:t>
      </w:r>
      <w:r>
        <w:rPr>
          <w:rFonts w:hint="eastAsia" w:ascii="宋体" w:hAnsi="宋体" w:eastAsia="宋体" w:cs="宋体"/>
          <w:spacing w:val="7"/>
          <w:lang w:eastAsia="zh-CN"/>
        </w:rPr>
        <w:t>：</w:t>
      </w:r>
    </w:p>
    <w:p w14:paraId="6213E1BC">
      <w:pPr>
        <w:pStyle w:val="5"/>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0" w:firstLine="436" w:firstLineChars="200"/>
        <w:textAlignment w:val="baseline"/>
        <w:rPr>
          <w:rFonts w:hint="eastAsia" w:ascii="宋体" w:hAnsi="宋体" w:eastAsia="宋体" w:cs="宋体"/>
        </w:rPr>
      </w:pPr>
      <w:r>
        <w:rPr>
          <w:rFonts w:hint="eastAsia" w:ascii="宋体" w:hAnsi="宋体" w:eastAsia="宋体" w:cs="宋体"/>
          <w:spacing w:val="4"/>
        </w:rPr>
        <w:t>合同包预算金额：</w:t>
      </w:r>
      <w:r>
        <w:rPr>
          <w:rFonts w:hint="eastAsia" w:ascii="宋体" w:hAnsi="宋体" w:eastAsia="宋体" w:cs="宋体"/>
          <w:spacing w:val="-8"/>
        </w:rPr>
        <w:t xml:space="preserve"> </w:t>
      </w:r>
      <w:r>
        <w:rPr>
          <w:rFonts w:hint="eastAsia" w:ascii="宋体" w:hAnsi="宋体" w:eastAsia="宋体" w:cs="宋体"/>
          <w:spacing w:val="4"/>
        </w:rPr>
        <w:t>1,960,982.91元</w:t>
      </w:r>
    </w:p>
    <w:p w14:paraId="1BC6E0BF">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6" w:firstLineChars="200"/>
        <w:textAlignment w:val="baseline"/>
        <w:rPr>
          <w:rFonts w:hint="eastAsia" w:ascii="宋体" w:hAnsi="宋体" w:eastAsia="宋体" w:cs="宋体"/>
        </w:rPr>
      </w:pPr>
      <w:r>
        <w:rPr>
          <w:rFonts w:hint="eastAsia" w:ascii="宋体" w:hAnsi="宋体" w:eastAsia="宋体" w:cs="宋体"/>
          <w:spacing w:val="4"/>
        </w:rPr>
        <w:t>合同包最高限价：</w:t>
      </w:r>
      <w:r>
        <w:rPr>
          <w:rFonts w:hint="eastAsia" w:ascii="宋体" w:hAnsi="宋体" w:eastAsia="宋体" w:cs="宋体"/>
          <w:spacing w:val="-8"/>
        </w:rPr>
        <w:t xml:space="preserve"> </w:t>
      </w:r>
      <w:r>
        <w:rPr>
          <w:rFonts w:hint="eastAsia" w:ascii="宋体" w:hAnsi="宋体" w:eastAsia="宋体" w:cs="宋体"/>
          <w:spacing w:val="4"/>
        </w:rPr>
        <w:t>1,960,982.91元</w:t>
      </w:r>
    </w:p>
    <w:tbl>
      <w:tblPr>
        <w:tblStyle w:val="14"/>
        <w:tblW w:w="8977" w:type="dxa"/>
        <w:tblInd w:w="5" w:type="dxa"/>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Layout w:type="fixed"/>
        <w:tblCellMar>
          <w:top w:w="0" w:type="dxa"/>
          <w:left w:w="0" w:type="dxa"/>
          <w:bottom w:w="0" w:type="dxa"/>
          <w:right w:w="0" w:type="dxa"/>
        </w:tblCellMar>
      </w:tblPr>
      <w:tblGrid>
        <w:gridCol w:w="756"/>
        <w:gridCol w:w="2202"/>
        <w:gridCol w:w="2213"/>
        <w:gridCol w:w="899"/>
        <w:gridCol w:w="1557"/>
        <w:gridCol w:w="1350"/>
      </w:tblGrid>
      <w:tr w14:paraId="3DF74B97">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79" w:hRule="atLeast"/>
        </w:trPr>
        <w:tc>
          <w:tcPr>
            <w:tcW w:w="756" w:type="dxa"/>
            <w:vAlign w:val="center"/>
          </w:tcPr>
          <w:p w14:paraId="7AB09F9B">
            <w:pPr>
              <w:pStyle w:val="15"/>
              <w:keepNext w:val="0"/>
              <w:keepLines w:val="0"/>
              <w:pageBreakBefore w:val="0"/>
              <w:widowControl/>
              <w:kinsoku w:val="0"/>
              <w:wordWrap/>
              <w:overflowPunct/>
              <w:topLinePunct w:val="0"/>
              <w:autoSpaceDE w:val="0"/>
              <w:autoSpaceDN w:val="0"/>
              <w:bidi w:val="0"/>
              <w:adjustRightInd w:val="0"/>
              <w:snapToGrid w:val="0"/>
              <w:spacing w:before="250" w:line="240" w:lineRule="auto"/>
              <w:ind w:right="0"/>
              <w:jc w:val="center"/>
              <w:textAlignment w:val="baseline"/>
              <w:rPr>
                <w:rFonts w:hint="eastAsia" w:ascii="宋体" w:hAnsi="宋体" w:eastAsia="宋体" w:cs="宋体"/>
              </w:rPr>
            </w:pPr>
            <w:r>
              <w:rPr>
                <w:rFonts w:hint="eastAsia" w:ascii="宋体" w:hAnsi="宋体" w:eastAsia="宋体" w:cs="宋体"/>
                <w:b/>
                <w:bCs/>
                <w:spacing w:val="2"/>
              </w:rPr>
              <w:t>品目号</w:t>
            </w:r>
          </w:p>
        </w:tc>
        <w:tc>
          <w:tcPr>
            <w:tcW w:w="2202" w:type="dxa"/>
            <w:vAlign w:val="center"/>
          </w:tcPr>
          <w:p w14:paraId="748F640A">
            <w:pPr>
              <w:pStyle w:val="15"/>
              <w:keepNext w:val="0"/>
              <w:keepLines w:val="0"/>
              <w:pageBreakBefore w:val="0"/>
              <w:widowControl/>
              <w:kinsoku w:val="0"/>
              <w:wordWrap/>
              <w:overflowPunct/>
              <w:topLinePunct w:val="0"/>
              <w:autoSpaceDE w:val="0"/>
              <w:autoSpaceDN w:val="0"/>
              <w:bidi w:val="0"/>
              <w:adjustRightInd w:val="0"/>
              <w:snapToGrid w:val="0"/>
              <w:spacing w:before="250" w:line="240" w:lineRule="auto"/>
              <w:ind w:right="0"/>
              <w:jc w:val="center"/>
              <w:textAlignment w:val="baseline"/>
              <w:rPr>
                <w:rFonts w:hint="eastAsia" w:ascii="宋体" w:hAnsi="宋体" w:eastAsia="宋体" w:cs="宋体"/>
              </w:rPr>
            </w:pPr>
            <w:r>
              <w:rPr>
                <w:rFonts w:hint="eastAsia" w:ascii="宋体" w:hAnsi="宋体" w:eastAsia="宋体" w:cs="宋体"/>
                <w:b/>
                <w:bCs/>
                <w:spacing w:val="4"/>
              </w:rPr>
              <w:t>品目名称</w:t>
            </w:r>
          </w:p>
        </w:tc>
        <w:tc>
          <w:tcPr>
            <w:tcW w:w="2213" w:type="dxa"/>
            <w:vAlign w:val="center"/>
          </w:tcPr>
          <w:p w14:paraId="770692E0">
            <w:pPr>
              <w:pStyle w:val="15"/>
              <w:keepNext w:val="0"/>
              <w:keepLines w:val="0"/>
              <w:pageBreakBefore w:val="0"/>
              <w:widowControl/>
              <w:kinsoku w:val="0"/>
              <w:wordWrap/>
              <w:overflowPunct/>
              <w:topLinePunct w:val="0"/>
              <w:autoSpaceDE w:val="0"/>
              <w:autoSpaceDN w:val="0"/>
              <w:bidi w:val="0"/>
              <w:adjustRightInd w:val="0"/>
              <w:snapToGrid w:val="0"/>
              <w:spacing w:before="250" w:line="240" w:lineRule="auto"/>
              <w:ind w:right="0"/>
              <w:jc w:val="center"/>
              <w:textAlignment w:val="baseline"/>
              <w:rPr>
                <w:rFonts w:hint="eastAsia" w:ascii="宋体" w:hAnsi="宋体" w:eastAsia="宋体" w:cs="宋体"/>
              </w:rPr>
            </w:pPr>
            <w:r>
              <w:rPr>
                <w:rFonts w:hint="eastAsia" w:ascii="宋体" w:hAnsi="宋体" w:eastAsia="宋体" w:cs="宋体"/>
                <w:b/>
                <w:bCs/>
                <w:spacing w:val="6"/>
              </w:rPr>
              <w:t>采购标的</w:t>
            </w:r>
          </w:p>
        </w:tc>
        <w:tc>
          <w:tcPr>
            <w:tcW w:w="899" w:type="dxa"/>
            <w:vAlign w:val="center"/>
          </w:tcPr>
          <w:p w14:paraId="4AD45315">
            <w:pPr>
              <w:pStyle w:val="15"/>
              <w:keepNext w:val="0"/>
              <w:keepLines w:val="0"/>
              <w:pageBreakBefore w:val="0"/>
              <w:widowControl/>
              <w:kinsoku w:val="0"/>
              <w:wordWrap/>
              <w:overflowPunct/>
              <w:topLinePunct w:val="0"/>
              <w:autoSpaceDE w:val="0"/>
              <w:autoSpaceDN w:val="0"/>
              <w:bidi w:val="0"/>
              <w:adjustRightInd w:val="0"/>
              <w:snapToGrid w:val="0"/>
              <w:spacing w:before="105" w:line="240" w:lineRule="auto"/>
              <w:ind w:right="0"/>
              <w:jc w:val="center"/>
              <w:textAlignment w:val="baseline"/>
              <w:rPr>
                <w:rFonts w:hint="eastAsia" w:ascii="宋体" w:hAnsi="宋体" w:eastAsia="宋体" w:cs="宋体"/>
              </w:rPr>
            </w:pPr>
            <w:r>
              <w:rPr>
                <w:rFonts w:hint="eastAsia" w:ascii="宋体" w:hAnsi="宋体" w:eastAsia="宋体" w:cs="宋体"/>
                <w:b/>
                <w:bCs/>
                <w:spacing w:val="6"/>
              </w:rPr>
              <w:t>数量（单</w:t>
            </w:r>
            <w:r>
              <w:rPr>
                <w:rFonts w:hint="eastAsia" w:ascii="宋体" w:hAnsi="宋体" w:eastAsia="宋体" w:cs="宋体"/>
                <w:b/>
                <w:bCs/>
                <w:spacing w:val="2"/>
              </w:rPr>
              <w:t>位）</w:t>
            </w:r>
          </w:p>
        </w:tc>
        <w:tc>
          <w:tcPr>
            <w:tcW w:w="1557" w:type="dxa"/>
            <w:vAlign w:val="center"/>
          </w:tcPr>
          <w:p w14:paraId="0034A124">
            <w:pPr>
              <w:pStyle w:val="15"/>
              <w:keepNext w:val="0"/>
              <w:keepLines w:val="0"/>
              <w:pageBreakBefore w:val="0"/>
              <w:widowControl/>
              <w:kinsoku w:val="0"/>
              <w:wordWrap/>
              <w:overflowPunct/>
              <w:topLinePunct w:val="0"/>
              <w:autoSpaceDE w:val="0"/>
              <w:autoSpaceDN w:val="0"/>
              <w:bidi w:val="0"/>
              <w:adjustRightInd w:val="0"/>
              <w:snapToGrid w:val="0"/>
              <w:spacing w:before="106" w:line="240" w:lineRule="auto"/>
              <w:ind w:right="0"/>
              <w:jc w:val="center"/>
              <w:textAlignment w:val="baseline"/>
              <w:rPr>
                <w:rFonts w:hint="eastAsia" w:ascii="宋体" w:hAnsi="宋体" w:eastAsia="宋体" w:cs="宋体"/>
              </w:rPr>
            </w:pPr>
            <w:r>
              <w:rPr>
                <w:rFonts w:hint="eastAsia" w:ascii="宋体" w:hAnsi="宋体" w:eastAsia="宋体" w:cs="宋体"/>
                <w:b/>
                <w:bCs/>
                <w:spacing w:val="7"/>
              </w:rPr>
              <w:t>技术规格、参数及要</w:t>
            </w:r>
            <w:r>
              <w:rPr>
                <w:rFonts w:hint="eastAsia" w:ascii="宋体" w:hAnsi="宋体" w:eastAsia="宋体" w:cs="宋体"/>
                <w:b/>
                <w:bCs/>
              </w:rPr>
              <w:t>求</w:t>
            </w:r>
          </w:p>
        </w:tc>
        <w:tc>
          <w:tcPr>
            <w:tcW w:w="1350" w:type="dxa"/>
            <w:vAlign w:val="center"/>
          </w:tcPr>
          <w:p w14:paraId="2D6C6680">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b/>
                <w:bCs/>
                <w:spacing w:val="10"/>
              </w:rPr>
              <w:t>品目预算(元)</w:t>
            </w:r>
          </w:p>
        </w:tc>
      </w:tr>
      <w:tr w14:paraId="7F24DC50">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88" w:hRule="atLeast"/>
        </w:trPr>
        <w:tc>
          <w:tcPr>
            <w:tcW w:w="756" w:type="dxa"/>
            <w:vAlign w:val="center"/>
          </w:tcPr>
          <w:p w14:paraId="396D1223">
            <w:pPr>
              <w:keepNext w:val="0"/>
              <w:keepLines w:val="0"/>
              <w:pageBreakBefore w:val="0"/>
              <w:widowControl/>
              <w:kinsoku w:val="0"/>
              <w:wordWrap/>
              <w:overflowPunct/>
              <w:topLinePunct w:val="0"/>
              <w:autoSpaceDE w:val="0"/>
              <w:autoSpaceDN w:val="0"/>
              <w:bidi w:val="0"/>
              <w:adjustRightInd w:val="0"/>
              <w:snapToGrid w:val="0"/>
              <w:spacing w:before="270" w:line="240" w:lineRule="auto"/>
              <w:ind w:right="0"/>
              <w:jc w:val="center"/>
              <w:textAlignment w:val="baseline"/>
              <w:rPr>
                <w:rFonts w:hint="eastAsia" w:ascii="宋体" w:hAnsi="宋体" w:eastAsia="宋体" w:cs="宋体"/>
                <w:sz w:val="16"/>
                <w:szCs w:val="16"/>
              </w:rPr>
            </w:pPr>
            <w:r>
              <w:rPr>
                <w:rFonts w:hint="eastAsia" w:ascii="宋体" w:hAnsi="宋体" w:eastAsia="宋体" w:cs="宋体"/>
                <w:spacing w:val="-9"/>
                <w:sz w:val="16"/>
                <w:szCs w:val="16"/>
              </w:rPr>
              <w:t>13-1</w:t>
            </w:r>
          </w:p>
        </w:tc>
        <w:tc>
          <w:tcPr>
            <w:tcW w:w="2202" w:type="dxa"/>
            <w:vAlign w:val="center"/>
          </w:tcPr>
          <w:p w14:paraId="5A929213">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spacing w:val="6"/>
              </w:rPr>
              <w:t>其他建筑工程</w:t>
            </w:r>
          </w:p>
        </w:tc>
        <w:tc>
          <w:tcPr>
            <w:tcW w:w="2213" w:type="dxa"/>
            <w:vAlign w:val="center"/>
          </w:tcPr>
          <w:p w14:paraId="22AE03C6">
            <w:pPr>
              <w:pStyle w:val="15"/>
              <w:keepNext w:val="0"/>
              <w:keepLines w:val="0"/>
              <w:pageBreakBefore w:val="0"/>
              <w:widowControl/>
              <w:kinsoku w:val="0"/>
              <w:wordWrap/>
              <w:overflowPunct/>
              <w:topLinePunct w:val="0"/>
              <w:autoSpaceDE w:val="0"/>
              <w:autoSpaceDN w:val="0"/>
              <w:bidi w:val="0"/>
              <w:adjustRightInd w:val="0"/>
              <w:snapToGrid w:val="0"/>
              <w:spacing w:before="105" w:line="240" w:lineRule="auto"/>
              <w:ind w:right="0"/>
              <w:jc w:val="center"/>
              <w:textAlignment w:val="baseline"/>
              <w:rPr>
                <w:rFonts w:hint="eastAsia" w:ascii="宋体" w:hAnsi="宋体" w:eastAsia="宋体" w:cs="宋体"/>
              </w:rPr>
            </w:pPr>
            <w:r>
              <w:rPr>
                <w:rFonts w:hint="eastAsia" w:ascii="宋体" w:hAnsi="宋体" w:eastAsia="宋体" w:cs="宋体"/>
                <w:spacing w:val="5"/>
              </w:rPr>
              <w:t>合同十三包：</w:t>
            </w:r>
            <w:r>
              <w:rPr>
                <w:rFonts w:hint="eastAsia" w:ascii="宋体" w:hAnsi="宋体" w:eastAsia="宋体" w:cs="宋体"/>
                <w:spacing w:val="-18"/>
              </w:rPr>
              <w:t xml:space="preserve"> </w:t>
            </w:r>
            <w:r>
              <w:rPr>
                <w:rFonts w:hint="eastAsia" w:ascii="宋体" w:hAnsi="宋体" w:eastAsia="宋体" w:cs="宋体"/>
                <w:spacing w:val="5"/>
              </w:rPr>
              <w:t>中幼林抚育（牧</w:t>
            </w:r>
            <w:r>
              <w:rPr>
                <w:rFonts w:hint="eastAsia" w:cs="宋体"/>
                <w:spacing w:val="5"/>
                <w:lang w:val="en-US" w:eastAsia="zh-CN"/>
              </w:rPr>
              <w:t>户</w:t>
            </w:r>
            <w:r>
              <w:rPr>
                <w:rFonts w:hint="eastAsia" w:ascii="宋体" w:hAnsi="宋体" w:eastAsia="宋体" w:cs="宋体"/>
                <w:spacing w:val="5"/>
              </w:rPr>
              <w:t>关镇秦岭村）</w:t>
            </w:r>
          </w:p>
        </w:tc>
        <w:tc>
          <w:tcPr>
            <w:tcW w:w="899" w:type="dxa"/>
            <w:vAlign w:val="center"/>
          </w:tcPr>
          <w:p w14:paraId="32A5042A">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spacing w:val="5"/>
              </w:rPr>
              <w:t>1(批)</w:t>
            </w:r>
          </w:p>
        </w:tc>
        <w:tc>
          <w:tcPr>
            <w:tcW w:w="1557" w:type="dxa"/>
            <w:vAlign w:val="center"/>
          </w:tcPr>
          <w:p w14:paraId="2615D647">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spacing w:val="6"/>
              </w:rPr>
              <w:t>详见采购文件</w:t>
            </w:r>
          </w:p>
        </w:tc>
        <w:tc>
          <w:tcPr>
            <w:tcW w:w="1350" w:type="dxa"/>
            <w:vAlign w:val="center"/>
          </w:tcPr>
          <w:p w14:paraId="67B45BAB">
            <w:pPr>
              <w:keepNext w:val="0"/>
              <w:keepLines w:val="0"/>
              <w:pageBreakBefore w:val="0"/>
              <w:widowControl/>
              <w:kinsoku w:val="0"/>
              <w:wordWrap/>
              <w:overflowPunct/>
              <w:topLinePunct w:val="0"/>
              <w:autoSpaceDE w:val="0"/>
              <w:autoSpaceDN w:val="0"/>
              <w:bidi w:val="0"/>
              <w:adjustRightInd w:val="0"/>
              <w:snapToGrid w:val="0"/>
              <w:spacing w:before="270" w:line="240" w:lineRule="auto"/>
              <w:ind w:right="0"/>
              <w:jc w:val="center"/>
              <w:textAlignment w:val="baseline"/>
              <w:rPr>
                <w:rFonts w:hint="eastAsia" w:ascii="宋体" w:hAnsi="宋体" w:eastAsia="宋体" w:cs="宋体"/>
                <w:sz w:val="16"/>
                <w:szCs w:val="16"/>
              </w:rPr>
            </w:pPr>
            <w:r>
              <w:rPr>
                <w:rFonts w:hint="eastAsia" w:ascii="宋体" w:hAnsi="宋体" w:eastAsia="宋体" w:cs="宋体"/>
                <w:spacing w:val="3"/>
                <w:sz w:val="16"/>
                <w:szCs w:val="16"/>
              </w:rPr>
              <w:t>1,960,982.91</w:t>
            </w:r>
          </w:p>
        </w:tc>
      </w:tr>
    </w:tbl>
    <w:p w14:paraId="3D36285E">
      <w:pPr>
        <w:pStyle w:val="5"/>
        <w:keepNext w:val="0"/>
        <w:keepLines w:val="0"/>
        <w:pageBreakBefore w:val="0"/>
        <w:widowControl/>
        <w:kinsoku w:val="0"/>
        <w:wordWrap/>
        <w:overflowPunct/>
        <w:topLinePunct w:val="0"/>
        <w:autoSpaceDE w:val="0"/>
        <w:autoSpaceDN w:val="0"/>
        <w:bidi w:val="0"/>
        <w:adjustRightInd w:val="0"/>
        <w:snapToGrid w:val="0"/>
        <w:spacing w:before="212" w:line="360" w:lineRule="auto"/>
        <w:ind w:left="0" w:leftChars="0" w:right="0" w:firstLine="448" w:firstLineChars="200"/>
        <w:textAlignment w:val="baseline"/>
        <w:rPr>
          <w:rFonts w:hint="eastAsia" w:ascii="宋体" w:hAnsi="宋体" w:eastAsia="宋体" w:cs="宋体"/>
          <w:spacing w:val="7"/>
        </w:rPr>
      </w:pPr>
      <w:r>
        <w:rPr>
          <w:rFonts w:hint="eastAsia" w:ascii="宋体" w:hAnsi="宋体" w:eastAsia="宋体" w:cs="宋体"/>
          <w:spacing w:val="7"/>
        </w:rPr>
        <w:t>本合同包不接受联合体投标</w:t>
      </w:r>
    </w:p>
    <w:p w14:paraId="283D19B0">
      <w:pPr>
        <w:pStyle w:val="5"/>
        <w:keepNext w:val="0"/>
        <w:keepLines w:val="0"/>
        <w:pageBreakBefore w:val="0"/>
        <w:widowControl/>
        <w:kinsoku w:val="0"/>
        <w:wordWrap/>
        <w:overflowPunct/>
        <w:topLinePunct w:val="0"/>
        <w:autoSpaceDE w:val="0"/>
        <w:autoSpaceDN w:val="0"/>
        <w:bidi w:val="0"/>
        <w:adjustRightInd w:val="0"/>
        <w:snapToGrid w:val="0"/>
        <w:spacing w:before="212" w:line="360" w:lineRule="auto"/>
        <w:ind w:left="0" w:leftChars="0" w:right="0" w:firstLine="440" w:firstLineChars="200"/>
        <w:textAlignment w:val="baseline"/>
        <w:rPr>
          <w:rFonts w:hint="eastAsia" w:ascii="宋体" w:hAnsi="宋体" w:eastAsia="宋体" w:cs="宋体"/>
        </w:rPr>
      </w:pPr>
      <w:r>
        <w:rPr>
          <w:rFonts w:hint="eastAsia" w:ascii="宋体" w:hAnsi="宋体" w:eastAsia="宋体" w:cs="宋体"/>
          <w:spacing w:val="5"/>
        </w:rPr>
        <w:t>合同履行期限：</w:t>
      </w:r>
      <w:r>
        <w:rPr>
          <w:rFonts w:hint="eastAsia" w:ascii="宋体" w:hAnsi="宋体" w:eastAsia="宋体" w:cs="宋体"/>
          <w:spacing w:val="-24"/>
        </w:rPr>
        <w:t xml:space="preserve"> </w:t>
      </w:r>
      <w:r>
        <w:rPr>
          <w:rFonts w:hint="eastAsia" w:ascii="宋体" w:hAnsi="宋体" w:eastAsia="宋体" w:cs="宋体"/>
          <w:spacing w:val="5"/>
        </w:rPr>
        <w:t>60日历天</w:t>
      </w:r>
    </w:p>
    <w:p w14:paraId="624232E3">
      <w:pPr>
        <w:pStyle w:val="5"/>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0" w:firstLine="452" w:firstLineChars="200"/>
        <w:textAlignment w:val="baseline"/>
        <w:rPr>
          <w:rFonts w:hint="eastAsia" w:ascii="宋体" w:hAnsi="宋体" w:eastAsia="宋体" w:cs="宋体"/>
          <w:spacing w:val="7"/>
          <w:lang w:eastAsia="zh-CN"/>
        </w:rPr>
      </w:pPr>
      <w:r>
        <w:rPr>
          <w:rFonts w:hint="eastAsia" w:ascii="宋体" w:hAnsi="宋体" w:eastAsia="宋体" w:cs="宋体"/>
          <w:spacing w:val="8"/>
        </w:rPr>
        <w:t>合同包14(陕西省秦巴山区汉江丹江流域中央财政国土绿化⽰范项目(商州区202</w:t>
      </w:r>
      <w:r>
        <w:rPr>
          <w:rFonts w:hint="eastAsia" w:ascii="宋体" w:hAnsi="宋体" w:eastAsia="宋体" w:cs="宋体"/>
          <w:spacing w:val="7"/>
        </w:rPr>
        <w:t>6年度)合同包14)</w:t>
      </w:r>
      <w:r>
        <w:rPr>
          <w:rFonts w:hint="eastAsia" w:ascii="宋体" w:hAnsi="宋体" w:eastAsia="宋体" w:cs="宋体"/>
          <w:spacing w:val="7"/>
          <w:lang w:eastAsia="zh-CN"/>
        </w:rPr>
        <w:t>：</w:t>
      </w:r>
    </w:p>
    <w:p w14:paraId="111C2D6B">
      <w:pPr>
        <w:pStyle w:val="5"/>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0" w:firstLine="436" w:firstLineChars="200"/>
        <w:textAlignment w:val="baseline"/>
        <w:rPr>
          <w:rFonts w:hint="eastAsia" w:ascii="宋体" w:hAnsi="宋体" w:eastAsia="宋体" w:cs="宋体"/>
        </w:rPr>
      </w:pPr>
      <w:r>
        <w:rPr>
          <w:rFonts w:hint="eastAsia" w:ascii="宋体" w:hAnsi="宋体" w:eastAsia="宋体" w:cs="宋体"/>
          <w:spacing w:val="4"/>
        </w:rPr>
        <w:t>合同包预算金额：</w:t>
      </w:r>
      <w:r>
        <w:rPr>
          <w:rFonts w:hint="eastAsia" w:ascii="宋体" w:hAnsi="宋体" w:eastAsia="宋体" w:cs="宋体"/>
          <w:spacing w:val="-8"/>
        </w:rPr>
        <w:t xml:space="preserve"> </w:t>
      </w:r>
      <w:r>
        <w:rPr>
          <w:rFonts w:hint="eastAsia" w:ascii="宋体" w:hAnsi="宋体" w:eastAsia="宋体" w:cs="宋体"/>
          <w:spacing w:val="4"/>
        </w:rPr>
        <w:t>1,302,240.00元</w:t>
      </w:r>
    </w:p>
    <w:p w14:paraId="72DA3B1C">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6" w:firstLineChars="200"/>
        <w:textAlignment w:val="baseline"/>
        <w:rPr>
          <w:rFonts w:hint="eastAsia" w:ascii="宋体" w:hAnsi="宋体" w:eastAsia="宋体" w:cs="宋体"/>
        </w:rPr>
      </w:pPr>
      <w:r>
        <w:rPr>
          <w:rFonts w:hint="eastAsia" w:ascii="宋体" w:hAnsi="宋体" w:eastAsia="宋体" w:cs="宋体"/>
          <w:spacing w:val="4"/>
        </w:rPr>
        <w:t>合同包最高限价：</w:t>
      </w:r>
      <w:r>
        <w:rPr>
          <w:rFonts w:hint="eastAsia" w:ascii="宋体" w:hAnsi="宋体" w:eastAsia="宋体" w:cs="宋体"/>
          <w:spacing w:val="-8"/>
        </w:rPr>
        <w:t xml:space="preserve"> </w:t>
      </w:r>
      <w:r>
        <w:rPr>
          <w:rFonts w:hint="eastAsia" w:ascii="宋体" w:hAnsi="宋体" w:eastAsia="宋体" w:cs="宋体"/>
          <w:spacing w:val="4"/>
        </w:rPr>
        <w:t>1,302,240.00元</w:t>
      </w:r>
    </w:p>
    <w:tbl>
      <w:tblPr>
        <w:tblStyle w:val="14"/>
        <w:tblW w:w="9096" w:type="dxa"/>
        <w:tblInd w:w="5" w:type="dxa"/>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Layout w:type="fixed"/>
        <w:tblCellMar>
          <w:top w:w="0" w:type="dxa"/>
          <w:left w:w="0" w:type="dxa"/>
          <w:bottom w:w="0" w:type="dxa"/>
          <w:right w:w="0" w:type="dxa"/>
        </w:tblCellMar>
      </w:tblPr>
      <w:tblGrid>
        <w:gridCol w:w="766"/>
        <w:gridCol w:w="2232"/>
        <w:gridCol w:w="2242"/>
        <w:gridCol w:w="911"/>
        <w:gridCol w:w="1577"/>
        <w:gridCol w:w="1368"/>
      </w:tblGrid>
      <w:tr w14:paraId="6FF62F7B">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703" w:hRule="atLeast"/>
        </w:trPr>
        <w:tc>
          <w:tcPr>
            <w:tcW w:w="766" w:type="dxa"/>
            <w:vAlign w:val="center"/>
          </w:tcPr>
          <w:p w14:paraId="439CF499">
            <w:pPr>
              <w:pStyle w:val="15"/>
              <w:keepNext w:val="0"/>
              <w:keepLines w:val="0"/>
              <w:pageBreakBefore w:val="0"/>
              <w:widowControl/>
              <w:kinsoku w:val="0"/>
              <w:wordWrap/>
              <w:overflowPunct/>
              <w:topLinePunct w:val="0"/>
              <w:autoSpaceDE w:val="0"/>
              <w:autoSpaceDN w:val="0"/>
              <w:bidi w:val="0"/>
              <w:adjustRightInd w:val="0"/>
              <w:snapToGrid w:val="0"/>
              <w:spacing w:before="250" w:line="360" w:lineRule="auto"/>
              <w:ind w:right="0"/>
              <w:jc w:val="center"/>
              <w:textAlignment w:val="baseline"/>
              <w:rPr>
                <w:rFonts w:hint="eastAsia" w:ascii="宋体" w:hAnsi="宋体" w:eastAsia="宋体" w:cs="宋体"/>
              </w:rPr>
            </w:pPr>
            <w:r>
              <w:rPr>
                <w:rFonts w:hint="eastAsia" w:ascii="宋体" w:hAnsi="宋体" w:eastAsia="宋体" w:cs="宋体"/>
                <w:b/>
                <w:bCs/>
                <w:spacing w:val="2"/>
              </w:rPr>
              <w:t>品目号</w:t>
            </w:r>
          </w:p>
        </w:tc>
        <w:tc>
          <w:tcPr>
            <w:tcW w:w="2232" w:type="dxa"/>
            <w:vAlign w:val="center"/>
          </w:tcPr>
          <w:p w14:paraId="4E599D0B">
            <w:pPr>
              <w:pStyle w:val="15"/>
              <w:keepNext w:val="0"/>
              <w:keepLines w:val="0"/>
              <w:pageBreakBefore w:val="0"/>
              <w:widowControl/>
              <w:kinsoku w:val="0"/>
              <w:wordWrap/>
              <w:overflowPunct/>
              <w:topLinePunct w:val="0"/>
              <w:autoSpaceDE w:val="0"/>
              <w:autoSpaceDN w:val="0"/>
              <w:bidi w:val="0"/>
              <w:adjustRightInd w:val="0"/>
              <w:snapToGrid w:val="0"/>
              <w:spacing w:before="250" w:line="360" w:lineRule="auto"/>
              <w:ind w:right="0"/>
              <w:jc w:val="center"/>
              <w:textAlignment w:val="baseline"/>
              <w:rPr>
                <w:rFonts w:hint="eastAsia" w:ascii="宋体" w:hAnsi="宋体" w:eastAsia="宋体" w:cs="宋体"/>
              </w:rPr>
            </w:pPr>
            <w:r>
              <w:rPr>
                <w:rFonts w:hint="eastAsia" w:ascii="宋体" w:hAnsi="宋体" w:eastAsia="宋体" w:cs="宋体"/>
                <w:b/>
                <w:bCs/>
                <w:spacing w:val="4"/>
              </w:rPr>
              <w:t>品目名称</w:t>
            </w:r>
          </w:p>
        </w:tc>
        <w:tc>
          <w:tcPr>
            <w:tcW w:w="2242" w:type="dxa"/>
            <w:vAlign w:val="center"/>
          </w:tcPr>
          <w:p w14:paraId="0623DB2C">
            <w:pPr>
              <w:pStyle w:val="15"/>
              <w:keepNext w:val="0"/>
              <w:keepLines w:val="0"/>
              <w:pageBreakBefore w:val="0"/>
              <w:widowControl/>
              <w:kinsoku w:val="0"/>
              <w:wordWrap/>
              <w:overflowPunct/>
              <w:topLinePunct w:val="0"/>
              <w:autoSpaceDE w:val="0"/>
              <w:autoSpaceDN w:val="0"/>
              <w:bidi w:val="0"/>
              <w:adjustRightInd w:val="0"/>
              <w:snapToGrid w:val="0"/>
              <w:spacing w:before="250" w:line="360" w:lineRule="auto"/>
              <w:ind w:right="0"/>
              <w:jc w:val="center"/>
              <w:textAlignment w:val="baseline"/>
              <w:rPr>
                <w:rFonts w:hint="eastAsia" w:ascii="宋体" w:hAnsi="宋体" w:eastAsia="宋体" w:cs="宋体"/>
              </w:rPr>
            </w:pPr>
            <w:r>
              <w:rPr>
                <w:rFonts w:hint="eastAsia" w:ascii="宋体" w:hAnsi="宋体" w:eastAsia="宋体" w:cs="宋体"/>
                <w:b/>
                <w:bCs/>
                <w:spacing w:val="6"/>
              </w:rPr>
              <w:t>采购标的</w:t>
            </w:r>
          </w:p>
        </w:tc>
        <w:tc>
          <w:tcPr>
            <w:tcW w:w="911" w:type="dxa"/>
            <w:vAlign w:val="center"/>
          </w:tcPr>
          <w:p w14:paraId="0D7EA4A7">
            <w:pPr>
              <w:pStyle w:val="15"/>
              <w:keepNext w:val="0"/>
              <w:keepLines w:val="0"/>
              <w:pageBreakBefore w:val="0"/>
              <w:widowControl/>
              <w:kinsoku w:val="0"/>
              <w:wordWrap/>
              <w:overflowPunct/>
              <w:topLinePunct w:val="0"/>
              <w:autoSpaceDE w:val="0"/>
              <w:autoSpaceDN w:val="0"/>
              <w:bidi w:val="0"/>
              <w:adjustRightInd w:val="0"/>
              <w:snapToGrid w:val="0"/>
              <w:spacing w:before="105" w:line="360" w:lineRule="auto"/>
              <w:ind w:right="0"/>
              <w:jc w:val="center"/>
              <w:textAlignment w:val="baseline"/>
              <w:rPr>
                <w:rFonts w:hint="eastAsia" w:ascii="宋体" w:hAnsi="宋体" w:eastAsia="宋体" w:cs="宋体"/>
              </w:rPr>
            </w:pPr>
            <w:r>
              <w:rPr>
                <w:rFonts w:hint="eastAsia" w:ascii="宋体" w:hAnsi="宋体" w:eastAsia="宋体" w:cs="宋体"/>
                <w:b/>
                <w:bCs/>
                <w:spacing w:val="6"/>
              </w:rPr>
              <w:t>数量（单</w:t>
            </w:r>
            <w:r>
              <w:rPr>
                <w:rFonts w:hint="eastAsia" w:ascii="宋体" w:hAnsi="宋体" w:eastAsia="宋体" w:cs="宋体"/>
                <w:b/>
                <w:bCs/>
                <w:spacing w:val="2"/>
              </w:rPr>
              <w:t>位）</w:t>
            </w:r>
          </w:p>
        </w:tc>
        <w:tc>
          <w:tcPr>
            <w:tcW w:w="1577" w:type="dxa"/>
            <w:vAlign w:val="center"/>
          </w:tcPr>
          <w:p w14:paraId="39DE19AC">
            <w:pPr>
              <w:pStyle w:val="15"/>
              <w:keepNext w:val="0"/>
              <w:keepLines w:val="0"/>
              <w:pageBreakBefore w:val="0"/>
              <w:widowControl/>
              <w:kinsoku w:val="0"/>
              <w:wordWrap/>
              <w:overflowPunct/>
              <w:topLinePunct w:val="0"/>
              <w:autoSpaceDE w:val="0"/>
              <w:autoSpaceDN w:val="0"/>
              <w:bidi w:val="0"/>
              <w:adjustRightInd w:val="0"/>
              <w:snapToGrid w:val="0"/>
              <w:spacing w:before="106" w:line="360" w:lineRule="auto"/>
              <w:ind w:right="0"/>
              <w:jc w:val="center"/>
              <w:textAlignment w:val="baseline"/>
              <w:rPr>
                <w:rFonts w:hint="eastAsia" w:ascii="宋体" w:hAnsi="宋体" w:eastAsia="宋体" w:cs="宋体"/>
              </w:rPr>
            </w:pPr>
            <w:r>
              <w:rPr>
                <w:rFonts w:hint="eastAsia" w:ascii="宋体" w:hAnsi="宋体" w:eastAsia="宋体" w:cs="宋体"/>
                <w:b/>
                <w:bCs/>
                <w:spacing w:val="7"/>
              </w:rPr>
              <w:t>技术规格、参数及要</w:t>
            </w:r>
            <w:r>
              <w:rPr>
                <w:rFonts w:hint="eastAsia" w:ascii="宋体" w:hAnsi="宋体" w:eastAsia="宋体" w:cs="宋体"/>
                <w:b/>
                <w:bCs/>
              </w:rPr>
              <w:t>求</w:t>
            </w:r>
          </w:p>
        </w:tc>
        <w:tc>
          <w:tcPr>
            <w:tcW w:w="1368" w:type="dxa"/>
            <w:vAlign w:val="center"/>
          </w:tcPr>
          <w:p w14:paraId="7C3025E7">
            <w:pPr>
              <w:pStyle w:val="15"/>
              <w:keepNext w:val="0"/>
              <w:keepLines w:val="0"/>
              <w:pageBreakBefore w:val="0"/>
              <w:widowControl/>
              <w:kinsoku w:val="0"/>
              <w:wordWrap/>
              <w:overflowPunct/>
              <w:topLinePunct w:val="0"/>
              <w:autoSpaceDE w:val="0"/>
              <w:autoSpaceDN w:val="0"/>
              <w:bidi w:val="0"/>
              <w:adjustRightInd w:val="0"/>
              <w:snapToGrid w:val="0"/>
              <w:spacing w:before="249" w:line="360" w:lineRule="auto"/>
              <w:ind w:right="0"/>
              <w:jc w:val="center"/>
              <w:textAlignment w:val="baseline"/>
              <w:rPr>
                <w:rFonts w:hint="eastAsia" w:ascii="宋体" w:hAnsi="宋体" w:eastAsia="宋体" w:cs="宋体"/>
              </w:rPr>
            </w:pPr>
            <w:r>
              <w:rPr>
                <w:rFonts w:hint="eastAsia" w:ascii="宋体" w:hAnsi="宋体" w:eastAsia="宋体" w:cs="宋体"/>
                <w:b/>
                <w:bCs/>
                <w:spacing w:val="10"/>
              </w:rPr>
              <w:t>品目预算(元)</w:t>
            </w:r>
          </w:p>
        </w:tc>
      </w:tr>
      <w:tr w14:paraId="68C84A10">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711" w:hRule="atLeast"/>
        </w:trPr>
        <w:tc>
          <w:tcPr>
            <w:tcW w:w="766" w:type="dxa"/>
            <w:vAlign w:val="center"/>
          </w:tcPr>
          <w:p w14:paraId="305E786E">
            <w:pPr>
              <w:keepNext w:val="0"/>
              <w:keepLines w:val="0"/>
              <w:pageBreakBefore w:val="0"/>
              <w:widowControl/>
              <w:kinsoku w:val="0"/>
              <w:wordWrap/>
              <w:overflowPunct/>
              <w:topLinePunct w:val="0"/>
              <w:autoSpaceDE w:val="0"/>
              <w:autoSpaceDN w:val="0"/>
              <w:bidi w:val="0"/>
              <w:adjustRightInd w:val="0"/>
              <w:snapToGrid w:val="0"/>
              <w:spacing w:before="273" w:line="360" w:lineRule="auto"/>
              <w:ind w:right="0"/>
              <w:jc w:val="center"/>
              <w:textAlignment w:val="baseline"/>
              <w:rPr>
                <w:rFonts w:hint="eastAsia" w:ascii="宋体" w:hAnsi="宋体" w:eastAsia="宋体" w:cs="宋体"/>
                <w:sz w:val="16"/>
                <w:szCs w:val="16"/>
              </w:rPr>
            </w:pPr>
            <w:r>
              <w:rPr>
                <w:rFonts w:hint="eastAsia" w:ascii="宋体" w:hAnsi="宋体" w:eastAsia="宋体" w:cs="宋体"/>
                <w:spacing w:val="-9"/>
                <w:sz w:val="16"/>
                <w:szCs w:val="16"/>
              </w:rPr>
              <w:t>14-1</w:t>
            </w:r>
          </w:p>
        </w:tc>
        <w:tc>
          <w:tcPr>
            <w:tcW w:w="2232" w:type="dxa"/>
            <w:vAlign w:val="center"/>
          </w:tcPr>
          <w:p w14:paraId="1F487942">
            <w:pPr>
              <w:pStyle w:val="15"/>
              <w:keepNext w:val="0"/>
              <w:keepLines w:val="0"/>
              <w:pageBreakBefore w:val="0"/>
              <w:widowControl/>
              <w:kinsoku w:val="0"/>
              <w:wordWrap/>
              <w:overflowPunct/>
              <w:topLinePunct w:val="0"/>
              <w:autoSpaceDE w:val="0"/>
              <w:autoSpaceDN w:val="0"/>
              <w:bidi w:val="0"/>
              <w:adjustRightInd w:val="0"/>
              <w:snapToGrid w:val="0"/>
              <w:spacing w:before="249" w:line="360" w:lineRule="auto"/>
              <w:ind w:right="0"/>
              <w:jc w:val="center"/>
              <w:textAlignment w:val="baseline"/>
              <w:rPr>
                <w:rFonts w:hint="eastAsia" w:ascii="宋体" w:hAnsi="宋体" w:eastAsia="宋体" w:cs="宋体"/>
              </w:rPr>
            </w:pPr>
            <w:r>
              <w:rPr>
                <w:rFonts w:hint="eastAsia" w:ascii="宋体" w:hAnsi="宋体" w:eastAsia="宋体" w:cs="宋体"/>
                <w:spacing w:val="6"/>
              </w:rPr>
              <w:t>其他建筑工程</w:t>
            </w:r>
          </w:p>
        </w:tc>
        <w:tc>
          <w:tcPr>
            <w:tcW w:w="2242" w:type="dxa"/>
            <w:vAlign w:val="center"/>
          </w:tcPr>
          <w:p w14:paraId="09A3E7D2">
            <w:pPr>
              <w:pStyle w:val="15"/>
              <w:keepNext w:val="0"/>
              <w:keepLines w:val="0"/>
              <w:pageBreakBefore w:val="0"/>
              <w:widowControl/>
              <w:kinsoku w:val="0"/>
              <w:wordWrap/>
              <w:overflowPunct/>
              <w:topLinePunct w:val="0"/>
              <w:autoSpaceDE w:val="0"/>
              <w:autoSpaceDN w:val="0"/>
              <w:bidi w:val="0"/>
              <w:adjustRightInd w:val="0"/>
              <w:snapToGrid w:val="0"/>
              <w:spacing w:before="105" w:line="360" w:lineRule="auto"/>
              <w:ind w:right="0"/>
              <w:jc w:val="center"/>
              <w:textAlignment w:val="baseline"/>
              <w:rPr>
                <w:rFonts w:hint="eastAsia" w:ascii="宋体" w:hAnsi="宋体" w:eastAsia="宋体" w:cs="宋体"/>
              </w:rPr>
            </w:pPr>
            <w:r>
              <w:rPr>
                <w:rFonts w:hint="eastAsia" w:ascii="宋体" w:hAnsi="宋体" w:eastAsia="宋体" w:cs="宋体"/>
                <w:spacing w:val="5"/>
              </w:rPr>
              <w:t>合同十四包：</w:t>
            </w:r>
            <w:r>
              <w:rPr>
                <w:rFonts w:hint="eastAsia" w:ascii="宋体" w:hAnsi="宋体" w:eastAsia="宋体" w:cs="宋体"/>
                <w:spacing w:val="-18"/>
              </w:rPr>
              <w:t xml:space="preserve"> </w:t>
            </w:r>
            <w:r>
              <w:rPr>
                <w:rFonts w:hint="eastAsia" w:ascii="宋体" w:hAnsi="宋体" w:eastAsia="宋体" w:cs="宋体"/>
                <w:spacing w:val="5"/>
              </w:rPr>
              <w:t>中幼林抚育（牧</w:t>
            </w:r>
            <w:r>
              <w:rPr>
                <w:rFonts w:hint="eastAsia" w:cs="宋体"/>
                <w:spacing w:val="5"/>
                <w:lang w:val="en-US" w:eastAsia="zh-CN"/>
              </w:rPr>
              <w:t>户</w:t>
            </w:r>
            <w:r>
              <w:rPr>
                <w:rFonts w:hint="eastAsia" w:ascii="宋体" w:hAnsi="宋体" w:eastAsia="宋体" w:cs="宋体"/>
                <w:spacing w:val="5"/>
              </w:rPr>
              <w:t>关镇秦茂村）</w:t>
            </w:r>
          </w:p>
        </w:tc>
        <w:tc>
          <w:tcPr>
            <w:tcW w:w="911" w:type="dxa"/>
            <w:vAlign w:val="center"/>
          </w:tcPr>
          <w:p w14:paraId="4BBDE051">
            <w:pPr>
              <w:pStyle w:val="15"/>
              <w:keepNext w:val="0"/>
              <w:keepLines w:val="0"/>
              <w:pageBreakBefore w:val="0"/>
              <w:widowControl/>
              <w:kinsoku w:val="0"/>
              <w:wordWrap/>
              <w:overflowPunct/>
              <w:topLinePunct w:val="0"/>
              <w:autoSpaceDE w:val="0"/>
              <w:autoSpaceDN w:val="0"/>
              <w:bidi w:val="0"/>
              <w:adjustRightInd w:val="0"/>
              <w:snapToGrid w:val="0"/>
              <w:spacing w:before="249" w:line="360" w:lineRule="auto"/>
              <w:ind w:right="0"/>
              <w:jc w:val="center"/>
              <w:textAlignment w:val="baseline"/>
              <w:rPr>
                <w:rFonts w:hint="eastAsia" w:ascii="宋体" w:hAnsi="宋体" w:eastAsia="宋体" w:cs="宋体"/>
              </w:rPr>
            </w:pPr>
            <w:r>
              <w:rPr>
                <w:rFonts w:hint="eastAsia" w:ascii="宋体" w:hAnsi="宋体" w:eastAsia="宋体" w:cs="宋体"/>
                <w:spacing w:val="5"/>
              </w:rPr>
              <w:t>1(批)</w:t>
            </w:r>
          </w:p>
        </w:tc>
        <w:tc>
          <w:tcPr>
            <w:tcW w:w="1577" w:type="dxa"/>
            <w:vAlign w:val="center"/>
          </w:tcPr>
          <w:p w14:paraId="5A3C4956">
            <w:pPr>
              <w:pStyle w:val="15"/>
              <w:keepNext w:val="0"/>
              <w:keepLines w:val="0"/>
              <w:pageBreakBefore w:val="0"/>
              <w:widowControl/>
              <w:kinsoku w:val="0"/>
              <w:wordWrap/>
              <w:overflowPunct/>
              <w:topLinePunct w:val="0"/>
              <w:autoSpaceDE w:val="0"/>
              <w:autoSpaceDN w:val="0"/>
              <w:bidi w:val="0"/>
              <w:adjustRightInd w:val="0"/>
              <w:snapToGrid w:val="0"/>
              <w:spacing w:before="249" w:line="360" w:lineRule="auto"/>
              <w:ind w:right="0"/>
              <w:jc w:val="center"/>
              <w:textAlignment w:val="baseline"/>
              <w:rPr>
                <w:rFonts w:hint="eastAsia" w:ascii="宋体" w:hAnsi="宋体" w:eastAsia="宋体" w:cs="宋体"/>
              </w:rPr>
            </w:pPr>
            <w:r>
              <w:rPr>
                <w:rFonts w:hint="eastAsia" w:ascii="宋体" w:hAnsi="宋体" w:eastAsia="宋体" w:cs="宋体"/>
                <w:spacing w:val="6"/>
              </w:rPr>
              <w:t>详见采购文件</w:t>
            </w:r>
          </w:p>
        </w:tc>
        <w:tc>
          <w:tcPr>
            <w:tcW w:w="1368" w:type="dxa"/>
            <w:vAlign w:val="center"/>
          </w:tcPr>
          <w:p w14:paraId="6764A48B">
            <w:pPr>
              <w:keepNext w:val="0"/>
              <w:keepLines w:val="0"/>
              <w:pageBreakBefore w:val="0"/>
              <w:widowControl/>
              <w:kinsoku w:val="0"/>
              <w:wordWrap/>
              <w:overflowPunct/>
              <w:topLinePunct w:val="0"/>
              <w:autoSpaceDE w:val="0"/>
              <w:autoSpaceDN w:val="0"/>
              <w:bidi w:val="0"/>
              <w:adjustRightInd w:val="0"/>
              <w:snapToGrid w:val="0"/>
              <w:spacing w:before="270" w:line="360" w:lineRule="auto"/>
              <w:ind w:right="0"/>
              <w:jc w:val="center"/>
              <w:textAlignment w:val="baseline"/>
              <w:rPr>
                <w:rFonts w:hint="eastAsia" w:ascii="宋体" w:hAnsi="宋体" w:eastAsia="宋体" w:cs="宋体"/>
                <w:sz w:val="16"/>
                <w:szCs w:val="16"/>
              </w:rPr>
            </w:pPr>
            <w:r>
              <w:rPr>
                <w:rFonts w:hint="eastAsia" w:ascii="宋体" w:hAnsi="宋体" w:eastAsia="宋体" w:cs="宋体"/>
                <w:spacing w:val="3"/>
                <w:sz w:val="16"/>
                <w:szCs w:val="16"/>
              </w:rPr>
              <w:t>1,302,240.00</w:t>
            </w:r>
          </w:p>
        </w:tc>
      </w:tr>
    </w:tbl>
    <w:p w14:paraId="42E4D3DF">
      <w:pPr>
        <w:pStyle w:val="5"/>
        <w:keepNext w:val="0"/>
        <w:keepLines w:val="0"/>
        <w:pageBreakBefore w:val="0"/>
        <w:widowControl/>
        <w:kinsoku w:val="0"/>
        <w:wordWrap/>
        <w:overflowPunct/>
        <w:topLinePunct w:val="0"/>
        <w:autoSpaceDE w:val="0"/>
        <w:autoSpaceDN w:val="0"/>
        <w:bidi w:val="0"/>
        <w:adjustRightInd w:val="0"/>
        <w:snapToGrid w:val="0"/>
        <w:spacing w:before="212" w:line="360" w:lineRule="auto"/>
        <w:ind w:left="0" w:leftChars="0" w:right="0" w:firstLine="448" w:firstLineChars="200"/>
        <w:textAlignment w:val="baseline"/>
        <w:rPr>
          <w:rFonts w:hint="eastAsia" w:ascii="宋体" w:hAnsi="宋体" w:eastAsia="宋体" w:cs="宋体"/>
          <w:spacing w:val="7"/>
        </w:rPr>
      </w:pPr>
      <w:r>
        <w:rPr>
          <w:rFonts w:hint="eastAsia" w:ascii="宋体" w:hAnsi="宋体" w:eastAsia="宋体" w:cs="宋体"/>
          <w:spacing w:val="7"/>
        </w:rPr>
        <w:t>本合同包不接受联合体投标</w:t>
      </w:r>
    </w:p>
    <w:p w14:paraId="54F3938B">
      <w:pPr>
        <w:pStyle w:val="5"/>
        <w:keepNext w:val="0"/>
        <w:keepLines w:val="0"/>
        <w:pageBreakBefore w:val="0"/>
        <w:widowControl/>
        <w:kinsoku w:val="0"/>
        <w:wordWrap/>
        <w:overflowPunct/>
        <w:topLinePunct w:val="0"/>
        <w:autoSpaceDE w:val="0"/>
        <w:autoSpaceDN w:val="0"/>
        <w:bidi w:val="0"/>
        <w:adjustRightInd w:val="0"/>
        <w:snapToGrid w:val="0"/>
        <w:spacing w:before="212" w:line="360" w:lineRule="auto"/>
        <w:ind w:left="0" w:leftChars="0" w:right="0" w:firstLine="440" w:firstLineChars="200"/>
        <w:textAlignment w:val="baseline"/>
        <w:rPr>
          <w:rFonts w:hint="eastAsia" w:ascii="宋体" w:hAnsi="宋体" w:eastAsia="宋体" w:cs="宋体"/>
        </w:rPr>
      </w:pPr>
      <w:r>
        <w:rPr>
          <w:rFonts w:hint="eastAsia" w:ascii="宋体" w:hAnsi="宋体" w:eastAsia="宋体" w:cs="宋体"/>
          <w:spacing w:val="5"/>
        </w:rPr>
        <w:t>合同履行期限：</w:t>
      </w:r>
      <w:r>
        <w:rPr>
          <w:rFonts w:hint="eastAsia" w:ascii="宋体" w:hAnsi="宋体" w:eastAsia="宋体" w:cs="宋体"/>
          <w:spacing w:val="-24"/>
        </w:rPr>
        <w:t xml:space="preserve"> </w:t>
      </w:r>
      <w:r>
        <w:rPr>
          <w:rFonts w:hint="eastAsia" w:ascii="宋体" w:hAnsi="宋体" w:eastAsia="宋体" w:cs="宋体"/>
          <w:spacing w:val="5"/>
        </w:rPr>
        <w:t>60日历天</w:t>
      </w:r>
    </w:p>
    <w:p w14:paraId="48DB4228">
      <w:pPr>
        <w:pStyle w:val="5"/>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0" w:firstLine="452" w:firstLineChars="200"/>
        <w:textAlignment w:val="baseline"/>
        <w:rPr>
          <w:rFonts w:hint="eastAsia" w:ascii="宋体" w:hAnsi="宋体" w:eastAsia="宋体" w:cs="宋体"/>
          <w:spacing w:val="7"/>
          <w:lang w:eastAsia="zh-CN"/>
        </w:rPr>
      </w:pPr>
      <w:r>
        <w:rPr>
          <w:rFonts w:hint="eastAsia" w:ascii="宋体" w:hAnsi="宋体" w:eastAsia="宋体" w:cs="宋体"/>
          <w:spacing w:val="8"/>
        </w:rPr>
        <w:t>合同包15(陕西省秦巴山区汉江丹江流域中央财政国土绿化⽰范项目(商州区202</w:t>
      </w:r>
      <w:r>
        <w:rPr>
          <w:rFonts w:hint="eastAsia" w:ascii="宋体" w:hAnsi="宋体" w:eastAsia="宋体" w:cs="宋体"/>
          <w:spacing w:val="7"/>
        </w:rPr>
        <w:t>6年度)合同包15)</w:t>
      </w:r>
      <w:r>
        <w:rPr>
          <w:rFonts w:hint="eastAsia" w:ascii="宋体" w:hAnsi="宋体" w:eastAsia="宋体" w:cs="宋体"/>
          <w:spacing w:val="7"/>
          <w:lang w:eastAsia="zh-CN"/>
        </w:rPr>
        <w:t>：</w:t>
      </w:r>
    </w:p>
    <w:p w14:paraId="3D6DE334">
      <w:pPr>
        <w:pStyle w:val="5"/>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0" w:firstLine="436" w:firstLineChars="200"/>
        <w:textAlignment w:val="baseline"/>
        <w:rPr>
          <w:rFonts w:hint="eastAsia" w:ascii="宋体" w:hAnsi="宋体" w:eastAsia="宋体" w:cs="宋体"/>
        </w:rPr>
      </w:pPr>
      <w:r>
        <w:rPr>
          <w:rFonts w:hint="eastAsia" w:ascii="宋体" w:hAnsi="宋体" w:eastAsia="宋体" w:cs="宋体"/>
          <w:spacing w:val="4"/>
        </w:rPr>
        <w:t>合同包预算金额：</w:t>
      </w:r>
      <w:r>
        <w:rPr>
          <w:rFonts w:hint="eastAsia" w:ascii="宋体" w:hAnsi="宋体" w:eastAsia="宋体" w:cs="宋体"/>
          <w:spacing w:val="-8"/>
        </w:rPr>
        <w:t xml:space="preserve"> </w:t>
      </w:r>
      <w:r>
        <w:rPr>
          <w:rFonts w:hint="eastAsia" w:ascii="宋体" w:hAnsi="宋体" w:eastAsia="宋体" w:cs="宋体"/>
          <w:spacing w:val="4"/>
        </w:rPr>
        <w:t>2,211,562.51元</w:t>
      </w:r>
    </w:p>
    <w:p w14:paraId="151B8D37">
      <w:pPr>
        <w:pStyle w:val="5"/>
        <w:keepNext w:val="0"/>
        <w:keepLines w:val="0"/>
        <w:pageBreakBefore w:val="0"/>
        <w:widowControl/>
        <w:kinsoku w:val="0"/>
        <w:wordWrap/>
        <w:overflowPunct/>
        <w:topLinePunct w:val="0"/>
        <w:autoSpaceDE w:val="0"/>
        <w:autoSpaceDN w:val="0"/>
        <w:bidi w:val="0"/>
        <w:adjustRightInd w:val="0"/>
        <w:snapToGrid w:val="0"/>
        <w:spacing w:before="1" w:line="360" w:lineRule="auto"/>
        <w:ind w:left="0" w:leftChars="0" w:right="0" w:firstLine="436" w:firstLineChars="200"/>
        <w:textAlignment w:val="baseline"/>
        <w:rPr>
          <w:rFonts w:hint="eastAsia" w:ascii="宋体" w:hAnsi="宋体" w:eastAsia="宋体" w:cs="宋体"/>
          <w:spacing w:val="4"/>
        </w:rPr>
      </w:pPr>
      <w:r>
        <w:rPr>
          <w:rFonts w:hint="eastAsia" w:ascii="宋体" w:hAnsi="宋体" w:eastAsia="宋体" w:cs="宋体"/>
          <w:spacing w:val="4"/>
        </w:rPr>
        <w:t>合同包最高限价：</w:t>
      </w:r>
      <w:r>
        <w:rPr>
          <w:rFonts w:hint="eastAsia" w:ascii="宋体" w:hAnsi="宋体" w:eastAsia="宋体" w:cs="宋体"/>
          <w:spacing w:val="-8"/>
        </w:rPr>
        <w:t xml:space="preserve"> </w:t>
      </w:r>
      <w:r>
        <w:rPr>
          <w:rFonts w:hint="eastAsia" w:ascii="宋体" w:hAnsi="宋体" w:eastAsia="宋体" w:cs="宋体"/>
          <w:spacing w:val="4"/>
        </w:rPr>
        <w:t>2,211,562.51元</w:t>
      </w:r>
    </w:p>
    <w:tbl>
      <w:tblPr>
        <w:tblStyle w:val="14"/>
        <w:tblW w:w="9077" w:type="dxa"/>
        <w:tblInd w:w="5" w:type="dxa"/>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Layout w:type="fixed"/>
        <w:tblCellMar>
          <w:top w:w="0" w:type="dxa"/>
          <w:left w:w="0" w:type="dxa"/>
          <w:bottom w:w="0" w:type="dxa"/>
          <w:right w:w="0" w:type="dxa"/>
        </w:tblCellMar>
      </w:tblPr>
      <w:tblGrid>
        <w:gridCol w:w="765"/>
        <w:gridCol w:w="2227"/>
        <w:gridCol w:w="2237"/>
        <w:gridCol w:w="909"/>
        <w:gridCol w:w="1574"/>
        <w:gridCol w:w="1365"/>
      </w:tblGrid>
      <w:tr w14:paraId="38409356">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699" w:hRule="atLeast"/>
        </w:trPr>
        <w:tc>
          <w:tcPr>
            <w:tcW w:w="765" w:type="dxa"/>
            <w:vAlign w:val="center"/>
          </w:tcPr>
          <w:p w14:paraId="52126FE9">
            <w:pPr>
              <w:pStyle w:val="15"/>
              <w:keepNext w:val="0"/>
              <w:keepLines w:val="0"/>
              <w:pageBreakBefore w:val="0"/>
              <w:widowControl/>
              <w:kinsoku w:val="0"/>
              <w:wordWrap/>
              <w:overflowPunct/>
              <w:topLinePunct w:val="0"/>
              <w:autoSpaceDE w:val="0"/>
              <w:autoSpaceDN w:val="0"/>
              <w:bidi w:val="0"/>
              <w:adjustRightInd w:val="0"/>
              <w:snapToGrid w:val="0"/>
              <w:spacing w:before="250" w:line="360" w:lineRule="auto"/>
              <w:ind w:right="0"/>
              <w:jc w:val="center"/>
              <w:textAlignment w:val="baseline"/>
              <w:rPr>
                <w:rFonts w:hint="eastAsia" w:ascii="宋体" w:hAnsi="宋体" w:eastAsia="宋体" w:cs="宋体"/>
              </w:rPr>
            </w:pPr>
            <w:r>
              <w:rPr>
                <w:rFonts w:hint="eastAsia" w:ascii="宋体" w:hAnsi="宋体" w:eastAsia="宋体" w:cs="宋体"/>
                <w:b/>
                <w:bCs/>
                <w:spacing w:val="2"/>
              </w:rPr>
              <w:t>品目号</w:t>
            </w:r>
          </w:p>
        </w:tc>
        <w:tc>
          <w:tcPr>
            <w:tcW w:w="2227" w:type="dxa"/>
            <w:vAlign w:val="center"/>
          </w:tcPr>
          <w:p w14:paraId="5A6D3391">
            <w:pPr>
              <w:pStyle w:val="15"/>
              <w:keepNext w:val="0"/>
              <w:keepLines w:val="0"/>
              <w:pageBreakBefore w:val="0"/>
              <w:widowControl/>
              <w:kinsoku w:val="0"/>
              <w:wordWrap/>
              <w:overflowPunct/>
              <w:topLinePunct w:val="0"/>
              <w:autoSpaceDE w:val="0"/>
              <w:autoSpaceDN w:val="0"/>
              <w:bidi w:val="0"/>
              <w:adjustRightInd w:val="0"/>
              <w:snapToGrid w:val="0"/>
              <w:spacing w:before="250" w:line="360" w:lineRule="auto"/>
              <w:ind w:right="0"/>
              <w:jc w:val="center"/>
              <w:textAlignment w:val="baseline"/>
              <w:rPr>
                <w:rFonts w:hint="eastAsia" w:ascii="宋体" w:hAnsi="宋体" w:eastAsia="宋体" w:cs="宋体"/>
              </w:rPr>
            </w:pPr>
            <w:r>
              <w:rPr>
                <w:rFonts w:hint="eastAsia" w:ascii="宋体" w:hAnsi="宋体" w:eastAsia="宋体" w:cs="宋体"/>
                <w:b/>
                <w:bCs/>
                <w:spacing w:val="4"/>
              </w:rPr>
              <w:t>品目名称</w:t>
            </w:r>
          </w:p>
        </w:tc>
        <w:tc>
          <w:tcPr>
            <w:tcW w:w="2237" w:type="dxa"/>
            <w:vAlign w:val="center"/>
          </w:tcPr>
          <w:p w14:paraId="5E3B63A9">
            <w:pPr>
              <w:pStyle w:val="15"/>
              <w:keepNext w:val="0"/>
              <w:keepLines w:val="0"/>
              <w:pageBreakBefore w:val="0"/>
              <w:widowControl/>
              <w:kinsoku w:val="0"/>
              <w:wordWrap/>
              <w:overflowPunct/>
              <w:topLinePunct w:val="0"/>
              <w:autoSpaceDE w:val="0"/>
              <w:autoSpaceDN w:val="0"/>
              <w:bidi w:val="0"/>
              <w:adjustRightInd w:val="0"/>
              <w:snapToGrid w:val="0"/>
              <w:spacing w:before="250" w:line="360" w:lineRule="auto"/>
              <w:ind w:right="0"/>
              <w:jc w:val="center"/>
              <w:textAlignment w:val="baseline"/>
              <w:rPr>
                <w:rFonts w:hint="eastAsia" w:ascii="宋体" w:hAnsi="宋体" w:eastAsia="宋体" w:cs="宋体"/>
              </w:rPr>
            </w:pPr>
            <w:r>
              <w:rPr>
                <w:rFonts w:hint="eastAsia" w:ascii="宋体" w:hAnsi="宋体" w:eastAsia="宋体" w:cs="宋体"/>
                <w:b/>
                <w:bCs/>
                <w:spacing w:val="6"/>
              </w:rPr>
              <w:t>采购标的</w:t>
            </w:r>
          </w:p>
        </w:tc>
        <w:tc>
          <w:tcPr>
            <w:tcW w:w="909" w:type="dxa"/>
            <w:vAlign w:val="center"/>
          </w:tcPr>
          <w:p w14:paraId="693D3381">
            <w:pPr>
              <w:pStyle w:val="15"/>
              <w:keepNext w:val="0"/>
              <w:keepLines w:val="0"/>
              <w:pageBreakBefore w:val="0"/>
              <w:widowControl/>
              <w:kinsoku w:val="0"/>
              <w:wordWrap/>
              <w:overflowPunct/>
              <w:topLinePunct w:val="0"/>
              <w:autoSpaceDE w:val="0"/>
              <w:autoSpaceDN w:val="0"/>
              <w:bidi w:val="0"/>
              <w:adjustRightInd w:val="0"/>
              <w:snapToGrid w:val="0"/>
              <w:spacing w:before="105" w:line="360" w:lineRule="auto"/>
              <w:ind w:right="0"/>
              <w:jc w:val="center"/>
              <w:textAlignment w:val="baseline"/>
              <w:rPr>
                <w:rFonts w:hint="eastAsia" w:ascii="宋体" w:hAnsi="宋体" w:eastAsia="宋体" w:cs="宋体"/>
              </w:rPr>
            </w:pPr>
            <w:r>
              <w:rPr>
                <w:rFonts w:hint="eastAsia" w:ascii="宋体" w:hAnsi="宋体" w:eastAsia="宋体" w:cs="宋体"/>
                <w:b/>
                <w:bCs/>
                <w:spacing w:val="6"/>
              </w:rPr>
              <w:t>数量（单</w:t>
            </w:r>
            <w:r>
              <w:rPr>
                <w:rFonts w:hint="eastAsia" w:ascii="宋体" w:hAnsi="宋体" w:eastAsia="宋体" w:cs="宋体"/>
                <w:b/>
                <w:bCs/>
                <w:spacing w:val="2"/>
              </w:rPr>
              <w:t>位）</w:t>
            </w:r>
          </w:p>
        </w:tc>
        <w:tc>
          <w:tcPr>
            <w:tcW w:w="1574" w:type="dxa"/>
            <w:vAlign w:val="center"/>
          </w:tcPr>
          <w:p w14:paraId="6C04FF91">
            <w:pPr>
              <w:pStyle w:val="15"/>
              <w:keepNext w:val="0"/>
              <w:keepLines w:val="0"/>
              <w:pageBreakBefore w:val="0"/>
              <w:widowControl/>
              <w:kinsoku w:val="0"/>
              <w:wordWrap/>
              <w:overflowPunct/>
              <w:topLinePunct w:val="0"/>
              <w:autoSpaceDE w:val="0"/>
              <w:autoSpaceDN w:val="0"/>
              <w:bidi w:val="0"/>
              <w:adjustRightInd w:val="0"/>
              <w:snapToGrid w:val="0"/>
              <w:spacing w:before="106" w:line="360" w:lineRule="auto"/>
              <w:ind w:right="0"/>
              <w:jc w:val="center"/>
              <w:textAlignment w:val="baseline"/>
              <w:rPr>
                <w:rFonts w:hint="eastAsia" w:ascii="宋体" w:hAnsi="宋体" w:eastAsia="宋体" w:cs="宋体"/>
              </w:rPr>
            </w:pPr>
            <w:r>
              <w:rPr>
                <w:rFonts w:hint="eastAsia" w:ascii="宋体" w:hAnsi="宋体" w:eastAsia="宋体" w:cs="宋体"/>
                <w:b/>
                <w:bCs/>
                <w:spacing w:val="7"/>
              </w:rPr>
              <w:t>技术规格、参数及要</w:t>
            </w:r>
            <w:r>
              <w:rPr>
                <w:rFonts w:hint="eastAsia" w:ascii="宋体" w:hAnsi="宋体" w:eastAsia="宋体" w:cs="宋体"/>
                <w:b/>
                <w:bCs/>
              </w:rPr>
              <w:t>求</w:t>
            </w:r>
          </w:p>
        </w:tc>
        <w:tc>
          <w:tcPr>
            <w:tcW w:w="1365" w:type="dxa"/>
            <w:vAlign w:val="center"/>
          </w:tcPr>
          <w:p w14:paraId="45DE5DCA">
            <w:pPr>
              <w:pStyle w:val="15"/>
              <w:keepNext w:val="0"/>
              <w:keepLines w:val="0"/>
              <w:pageBreakBefore w:val="0"/>
              <w:widowControl/>
              <w:kinsoku w:val="0"/>
              <w:wordWrap/>
              <w:overflowPunct/>
              <w:topLinePunct w:val="0"/>
              <w:autoSpaceDE w:val="0"/>
              <w:autoSpaceDN w:val="0"/>
              <w:bidi w:val="0"/>
              <w:adjustRightInd w:val="0"/>
              <w:snapToGrid w:val="0"/>
              <w:spacing w:before="249" w:line="360" w:lineRule="auto"/>
              <w:ind w:right="0"/>
              <w:jc w:val="center"/>
              <w:textAlignment w:val="baseline"/>
              <w:rPr>
                <w:rFonts w:hint="eastAsia" w:ascii="宋体" w:hAnsi="宋体" w:eastAsia="宋体" w:cs="宋体"/>
              </w:rPr>
            </w:pPr>
            <w:r>
              <w:rPr>
                <w:rFonts w:hint="eastAsia" w:ascii="宋体" w:hAnsi="宋体" w:eastAsia="宋体" w:cs="宋体"/>
                <w:b/>
                <w:bCs/>
                <w:spacing w:val="10"/>
              </w:rPr>
              <w:t>品目预算(元)</w:t>
            </w:r>
          </w:p>
        </w:tc>
      </w:tr>
      <w:tr w14:paraId="73684F7F">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699" w:hRule="atLeast"/>
        </w:trPr>
        <w:tc>
          <w:tcPr>
            <w:tcW w:w="765" w:type="dxa"/>
            <w:vAlign w:val="center"/>
          </w:tcPr>
          <w:p w14:paraId="0D442A88">
            <w:pPr>
              <w:keepNext w:val="0"/>
              <w:keepLines w:val="0"/>
              <w:pageBreakBefore w:val="0"/>
              <w:widowControl/>
              <w:kinsoku w:val="0"/>
              <w:wordWrap/>
              <w:overflowPunct/>
              <w:topLinePunct w:val="0"/>
              <w:autoSpaceDE w:val="0"/>
              <w:autoSpaceDN w:val="0"/>
              <w:bidi w:val="0"/>
              <w:adjustRightInd w:val="0"/>
              <w:snapToGrid w:val="0"/>
              <w:spacing w:before="272" w:line="360" w:lineRule="auto"/>
              <w:ind w:right="0"/>
              <w:jc w:val="center"/>
              <w:textAlignment w:val="baseline"/>
              <w:rPr>
                <w:rFonts w:hint="eastAsia" w:ascii="宋体" w:hAnsi="宋体" w:eastAsia="宋体" w:cs="宋体"/>
                <w:sz w:val="16"/>
                <w:szCs w:val="16"/>
              </w:rPr>
            </w:pPr>
            <w:r>
              <w:rPr>
                <w:rFonts w:hint="eastAsia" w:ascii="宋体" w:hAnsi="宋体" w:eastAsia="宋体" w:cs="宋体"/>
                <w:spacing w:val="-9"/>
                <w:sz w:val="16"/>
                <w:szCs w:val="16"/>
              </w:rPr>
              <w:t>15-1</w:t>
            </w:r>
          </w:p>
        </w:tc>
        <w:tc>
          <w:tcPr>
            <w:tcW w:w="2227" w:type="dxa"/>
            <w:vAlign w:val="center"/>
          </w:tcPr>
          <w:p w14:paraId="63E1FD26">
            <w:pPr>
              <w:pStyle w:val="15"/>
              <w:keepNext w:val="0"/>
              <w:keepLines w:val="0"/>
              <w:pageBreakBefore w:val="0"/>
              <w:widowControl/>
              <w:kinsoku w:val="0"/>
              <w:wordWrap/>
              <w:overflowPunct/>
              <w:topLinePunct w:val="0"/>
              <w:autoSpaceDE w:val="0"/>
              <w:autoSpaceDN w:val="0"/>
              <w:bidi w:val="0"/>
              <w:adjustRightInd w:val="0"/>
              <w:snapToGrid w:val="0"/>
              <w:spacing w:before="249" w:line="360" w:lineRule="auto"/>
              <w:ind w:right="0"/>
              <w:jc w:val="center"/>
              <w:textAlignment w:val="baseline"/>
              <w:rPr>
                <w:rFonts w:hint="eastAsia" w:ascii="宋体" w:hAnsi="宋体" w:eastAsia="宋体" w:cs="宋体"/>
              </w:rPr>
            </w:pPr>
            <w:r>
              <w:rPr>
                <w:rFonts w:hint="eastAsia" w:ascii="宋体" w:hAnsi="宋体" w:eastAsia="宋体" w:cs="宋体"/>
                <w:spacing w:val="6"/>
              </w:rPr>
              <w:t>其他建筑工程</w:t>
            </w:r>
          </w:p>
        </w:tc>
        <w:tc>
          <w:tcPr>
            <w:tcW w:w="2237" w:type="dxa"/>
            <w:vAlign w:val="center"/>
          </w:tcPr>
          <w:p w14:paraId="1417BF28">
            <w:pPr>
              <w:pStyle w:val="15"/>
              <w:keepNext w:val="0"/>
              <w:keepLines w:val="0"/>
              <w:pageBreakBefore w:val="0"/>
              <w:widowControl/>
              <w:kinsoku w:val="0"/>
              <w:wordWrap/>
              <w:overflowPunct/>
              <w:topLinePunct w:val="0"/>
              <w:autoSpaceDE w:val="0"/>
              <w:autoSpaceDN w:val="0"/>
              <w:bidi w:val="0"/>
              <w:adjustRightInd w:val="0"/>
              <w:snapToGrid w:val="0"/>
              <w:spacing w:before="105" w:line="360" w:lineRule="auto"/>
              <w:ind w:right="0"/>
              <w:jc w:val="center"/>
              <w:textAlignment w:val="baseline"/>
              <w:rPr>
                <w:rFonts w:hint="eastAsia" w:ascii="宋体" w:hAnsi="宋体" w:eastAsia="宋体" w:cs="宋体"/>
              </w:rPr>
            </w:pPr>
            <w:r>
              <w:rPr>
                <w:rFonts w:hint="eastAsia" w:ascii="宋体" w:hAnsi="宋体" w:eastAsia="宋体" w:cs="宋体"/>
                <w:spacing w:val="5"/>
              </w:rPr>
              <w:t>合同十五包：</w:t>
            </w:r>
            <w:r>
              <w:rPr>
                <w:rFonts w:hint="eastAsia" w:ascii="宋体" w:hAnsi="宋体" w:eastAsia="宋体" w:cs="宋体"/>
                <w:spacing w:val="-18"/>
              </w:rPr>
              <w:t xml:space="preserve"> </w:t>
            </w:r>
            <w:r>
              <w:rPr>
                <w:rFonts w:hint="eastAsia" w:ascii="宋体" w:hAnsi="宋体" w:eastAsia="宋体" w:cs="宋体"/>
                <w:spacing w:val="5"/>
              </w:rPr>
              <w:t>中幼林抚育（牧</w:t>
            </w:r>
            <w:r>
              <w:rPr>
                <w:rFonts w:hint="eastAsia" w:cs="宋体"/>
                <w:spacing w:val="5"/>
                <w:lang w:val="en-US" w:eastAsia="zh-CN"/>
              </w:rPr>
              <w:t>户</w:t>
            </w:r>
            <w:r>
              <w:rPr>
                <w:rFonts w:hint="eastAsia" w:ascii="宋体" w:hAnsi="宋体" w:eastAsia="宋体" w:cs="宋体"/>
                <w:spacing w:val="5"/>
              </w:rPr>
              <w:t>关镇秦政村）</w:t>
            </w:r>
          </w:p>
        </w:tc>
        <w:tc>
          <w:tcPr>
            <w:tcW w:w="909" w:type="dxa"/>
            <w:vAlign w:val="center"/>
          </w:tcPr>
          <w:p w14:paraId="59FE3782">
            <w:pPr>
              <w:pStyle w:val="15"/>
              <w:keepNext w:val="0"/>
              <w:keepLines w:val="0"/>
              <w:pageBreakBefore w:val="0"/>
              <w:widowControl/>
              <w:kinsoku w:val="0"/>
              <w:wordWrap/>
              <w:overflowPunct/>
              <w:topLinePunct w:val="0"/>
              <w:autoSpaceDE w:val="0"/>
              <w:autoSpaceDN w:val="0"/>
              <w:bidi w:val="0"/>
              <w:adjustRightInd w:val="0"/>
              <w:snapToGrid w:val="0"/>
              <w:spacing w:before="249" w:line="360" w:lineRule="auto"/>
              <w:ind w:right="0"/>
              <w:jc w:val="center"/>
              <w:textAlignment w:val="baseline"/>
              <w:rPr>
                <w:rFonts w:hint="eastAsia" w:ascii="宋体" w:hAnsi="宋体" w:eastAsia="宋体" w:cs="宋体"/>
              </w:rPr>
            </w:pPr>
            <w:r>
              <w:rPr>
                <w:rFonts w:hint="eastAsia" w:ascii="宋体" w:hAnsi="宋体" w:eastAsia="宋体" w:cs="宋体"/>
                <w:spacing w:val="5"/>
              </w:rPr>
              <w:t>1(批)</w:t>
            </w:r>
          </w:p>
        </w:tc>
        <w:tc>
          <w:tcPr>
            <w:tcW w:w="1574" w:type="dxa"/>
            <w:vAlign w:val="center"/>
          </w:tcPr>
          <w:p w14:paraId="79FAC6E6">
            <w:pPr>
              <w:pStyle w:val="15"/>
              <w:keepNext w:val="0"/>
              <w:keepLines w:val="0"/>
              <w:pageBreakBefore w:val="0"/>
              <w:widowControl/>
              <w:kinsoku w:val="0"/>
              <w:wordWrap/>
              <w:overflowPunct/>
              <w:topLinePunct w:val="0"/>
              <w:autoSpaceDE w:val="0"/>
              <w:autoSpaceDN w:val="0"/>
              <w:bidi w:val="0"/>
              <w:adjustRightInd w:val="0"/>
              <w:snapToGrid w:val="0"/>
              <w:spacing w:before="249" w:line="360" w:lineRule="auto"/>
              <w:ind w:right="0"/>
              <w:jc w:val="center"/>
              <w:textAlignment w:val="baseline"/>
              <w:rPr>
                <w:rFonts w:hint="eastAsia" w:ascii="宋体" w:hAnsi="宋体" w:eastAsia="宋体" w:cs="宋体"/>
              </w:rPr>
            </w:pPr>
            <w:r>
              <w:rPr>
                <w:rFonts w:hint="eastAsia" w:ascii="宋体" w:hAnsi="宋体" w:eastAsia="宋体" w:cs="宋体"/>
                <w:spacing w:val="6"/>
              </w:rPr>
              <w:t>详见采购文件</w:t>
            </w:r>
          </w:p>
        </w:tc>
        <w:tc>
          <w:tcPr>
            <w:tcW w:w="1365" w:type="dxa"/>
            <w:vAlign w:val="center"/>
          </w:tcPr>
          <w:p w14:paraId="69BE5C31">
            <w:pPr>
              <w:keepNext w:val="0"/>
              <w:keepLines w:val="0"/>
              <w:pageBreakBefore w:val="0"/>
              <w:widowControl/>
              <w:kinsoku w:val="0"/>
              <w:wordWrap/>
              <w:overflowPunct/>
              <w:topLinePunct w:val="0"/>
              <w:autoSpaceDE w:val="0"/>
              <w:autoSpaceDN w:val="0"/>
              <w:bidi w:val="0"/>
              <w:adjustRightInd w:val="0"/>
              <w:snapToGrid w:val="0"/>
              <w:spacing w:before="270" w:line="360" w:lineRule="auto"/>
              <w:ind w:right="0"/>
              <w:jc w:val="center"/>
              <w:textAlignment w:val="baseline"/>
              <w:rPr>
                <w:rFonts w:hint="eastAsia" w:ascii="宋体" w:hAnsi="宋体" w:eastAsia="宋体" w:cs="宋体"/>
                <w:sz w:val="16"/>
                <w:szCs w:val="16"/>
              </w:rPr>
            </w:pPr>
            <w:r>
              <w:rPr>
                <w:rFonts w:hint="eastAsia" w:ascii="宋体" w:hAnsi="宋体" w:eastAsia="宋体" w:cs="宋体"/>
                <w:spacing w:val="3"/>
                <w:sz w:val="16"/>
                <w:szCs w:val="16"/>
              </w:rPr>
              <w:t>2,211,562.51</w:t>
            </w:r>
          </w:p>
        </w:tc>
      </w:tr>
    </w:tbl>
    <w:p w14:paraId="47B6AA3C">
      <w:pPr>
        <w:pStyle w:val="5"/>
        <w:keepNext w:val="0"/>
        <w:keepLines w:val="0"/>
        <w:pageBreakBefore w:val="0"/>
        <w:widowControl/>
        <w:kinsoku w:val="0"/>
        <w:wordWrap/>
        <w:overflowPunct/>
        <w:topLinePunct w:val="0"/>
        <w:autoSpaceDE w:val="0"/>
        <w:autoSpaceDN w:val="0"/>
        <w:bidi w:val="0"/>
        <w:adjustRightInd w:val="0"/>
        <w:snapToGrid w:val="0"/>
        <w:spacing w:before="211" w:line="360" w:lineRule="auto"/>
        <w:ind w:left="0" w:leftChars="0" w:right="0" w:firstLine="448" w:firstLineChars="200"/>
        <w:textAlignment w:val="baseline"/>
        <w:rPr>
          <w:rFonts w:hint="eastAsia" w:ascii="宋体" w:hAnsi="宋体" w:eastAsia="宋体" w:cs="宋体"/>
          <w:spacing w:val="7"/>
        </w:rPr>
      </w:pPr>
      <w:r>
        <w:rPr>
          <w:rFonts w:hint="eastAsia" w:ascii="宋体" w:hAnsi="宋体" w:eastAsia="宋体" w:cs="宋体"/>
          <w:spacing w:val="7"/>
        </w:rPr>
        <w:t>本合同包不接受联合体投标</w:t>
      </w:r>
    </w:p>
    <w:p w14:paraId="400FD8BD">
      <w:pPr>
        <w:pStyle w:val="5"/>
        <w:keepNext w:val="0"/>
        <w:keepLines w:val="0"/>
        <w:pageBreakBefore w:val="0"/>
        <w:widowControl/>
        <w:kinsoku w:val="0"/>
        <w:wordWrap/>
        <w:overflowPunct/>
        <w:topLinePunct w:val="0"/>
        <w:autoSpaceDE w:val="0"/>
        <w:autoSpaceDN w:val="0"/>
        <w:bidi w:val="0"/>
        <w:adjustRightInd w:val="0"/>
        <w:snapToGrid w:val="0"/>
        <w:spacing w:before="211" w:line="360" w:lineRule="auto"/>
        <w:ind w:left="0" w:leftChars="0" w:right="0" w:firstLine="440" w:firstLineChars="200"/>
        <w:textAlignment w:val="baseline"/>
        <w:rPr>
          <w:rFonts w:hint="eastAsia" w:ascii="宋体" w:hAnsi="宋体" w:eastAsia="宋体" w:cs="宋体"/>
        </w:rPr>
      </w:pPr>
      <w:r>
        <w:rPr>
          <w:rFonts w:hint="eastAsia" w:ascii="宋体" w:hAnsi="宋体" w:eastAsia="宋体" w:cs="宋体"/>
          <w:spacing w:val="5"/>
        </w:rPr>
        <w:t>合同履行期限：</w:t>
      </w:r>
      <w:r>
        <w:rPr>
          <w:rFonts w:hint="eastAsia" w:ascii="宋体" w:hAnsi="宋体" w:eastAsia="宋体" w:cs="宋体"/>
          <w:spacing w:val="-24"/>
        </w:rPr>
        <w:t xml:space="preserve"> </w:t>
      </w:r>
      <w:r>
        <w:rPr>
          <w:rFonts w:hint="eastAsia" w:ascii="宋体" w:hAnsi="宋体" w:eastAsia="宋体" w:cs="宋体"/>
          <w:spacing w:val="5"/>
        </w:rPr>
        <w:t>60日历天</w:t>
      </w:r>
    </w:p>
    <w:p w14:paraId="22470EED">
      <w:pPr>
        <w:pStyle w:val="5"/>
        <w:keepNext w:val="0"/>
        <w:keepLines w:val="0"/>
        <w:pageBreakBefore w:val="0"/>
        <w:widowControl/>
        <w:kinsoku w:val="0"/>
        <w:wordWrap/>
        <w:overflowPunct/>
        <w:topLinePunct w:val="0"/>
        <w:autoSpaceDE w:val="0"/>
        <w:autoSpaceDN w:val="0"/>
        <w:bidi w:val="0"/>
        <w:adjustRightInd w:val="0"/>
        <w:snapToGrid w:val="0"/>
        <w:spacing w:before="1" w:line="360" w:lineRule="auto"/>
        <w:ind w:left="0" w:leftChars="0" w:right="0" w:firstLine="452" w:firstLineChars="200"/>
        <w:textAlignment w:val="baseline"/>
        <w:rPr>
          <w:rFonts w:hint="eastAsia" w:ascii="宋体" w:hAnsi="宋体" w:eastAsia="宋体" w:cs="宋体"/>
          <w:spacing w:val="7"/>
          <w:lang w:eastAsia="zh-CN"/>
        </w:rPr>
      </w:pPr>
      <w:r>
        <w:rPr>
          <w:rFonts w:hint="eastAsia" w:ascii="宋体" w:hAnsi="宋体" w:eastAsia="宋体" w:cs="宋体"/>
          <w:spacing w:val="8"/>
        </w:rPr>
        <w:t>合同包16(陕西省秦巴山区汉江丹江流域中央财政国土绿化⽰范项目(商州区202</w:t>
      </w:r>
      <w:r>
        <w:rPr>
          <w:rFonts w:hint="eastAsia" w:ascii="宋体" w:hAnsi="宋体" w:eastAsia="宋体" w:cs="宋体"/>
          <w:spacing w:val="7"/>
        </w:rPr>
        <w:t>6年度)合同包16)</w:t>
      </w:r>
      <w:r>
        <w:rPr>
          <w:rFonts w:hint="eastAsia" w:ascii="宋体" w:hAnsi="宋体" w:eastAsia="宋体" w:cs="宋体"/>
          <w:spacing w:val="7"/>
          <w:lang w:eastAsia="zh-CN"/>
        </w:rPr>
        <w:t>：</w:t>
      </w:r>
    </w:p>
    <w:p w14:paraId="7A81FC08">
      <w:pPr>
        <w:pStyle w:val="5"/>
        <w:keepNext w:val="0"/>
        <w:keepLines w:val="0"/>
        <w:pageBreakBefore w:val="0"/>
        <w:widowControl/>
        <w:kinsoku w:val="0"/>
        <w:wordWrap/>
        <w:overflowPunct/>
        <w:topLinePunct w:val="0"/>
        <w:autoSpaceDE w:val="0"/>
        <w:autoSpaceDN w:val="0"/>
        <w:bidi w:val="0"/>
        <w:adjustRightInd w:val="0"/>
        <w:snapToGrid w:val="0"/>
        <w:spacing w:before="1" w:line="360" w:lineRule="auto"/>
        <w:ind w:left="0" w:leftChars="0" w:right="0" w:firstLine="436" w:firstLineChars="200"/>
        <w:textAlignment w:val="baseline"/>
        <w:rPr>
          <w:rFonts w:hint="eastAsia" w:ascii="宋体" w:hAnsi="宋体" w:eastAsia="宋体" w:cs="宋体"/>
        </w:rPr>
      </w:pPr>
      <w:r>
        <w:rPr>
          <w:rFonts w:hint="eastAsia" w:ascii="宋体" w:hAnsi="宋体" w:eastAsia="宋体" w:cs="宋体"/>
          <w:spacing w:val="4"/>
        </w:rPr>
        <w:t>合同包预算金额：</w:t>
      </w:r>
      <w:r>
        <w:rPr>
          <w:rFonts w:hint="eastAsia" w:ascii="宋体" w:hAnsi="宋体" w:eastAsia="宋体" w:cs="宋体"/>
          <w:spacing w:val="-8"/>
        </w:rPr>
        <w:t xml:space="preserve"> </w:t>
      </w:r>
      <w:r>
        <w:rPr>
          <w:rFonts w:hint="eastAsia" w:ascii="宋体" w:hAnsi="宋体" w:eastAsia="宋体" w:cs="宋体"/>
          <w:spacing w:val="4"/>
        </w:rPr>
        <w:t>2,227,111.23元</w:t>
      </w:r>
    </w:p>
    <w:p w14:paraId="4540D0A0">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6" w:firstLineChars="200"/>
        <w:textAlignment w:val="baseline"/>
        <w:rPr>
          <w:rFonts w:hint="eastAsia" w:ascii="宋体" w:hAnsi="宋体" w:eastAsia="宋体" w:cs="宋体"/>
        </w:rPr>
      </w:pPr>
      <w:r>
        <w:rPr>
          <w:rFonts w:hint="eastAsia" w:ascii="宋体" w:hAnsi="宋体" w:eastAsia="宋体" w:cs="宋体"/>
          <w:spacing w:val="4"/>
        </w:rPr>
        <w:t>合同包最高限价：</w:t>
      </w:r>
      <w:r>
        <w:rPr>
          <w:rFonts w:hint="eastAsia" w:ascii="宋体" w:hAnsi="宋体" w:eastAsia="宋体" w:cs="宋体"/>
          <w:spacing w:val="-8"/>
        </w:rPr>
        <w:t xml:space="preserve"> </w:t>
      </w:r>
      <w:r>
        <w:rPr>
          <w:rFonts w:hint="eastAsia" w:ascii="宋体" w:hAnsi="宋体" w:eastAsia="宋体" w:cs="宋体"/>
          <w:spacing w:val="4"/>
        </w:rPr>
        <w:t>2,227,111.23元</w:t>
      </w:r>
    </w:p>
    <w:tbl>
      <w:tblPr>
        <w:tblStyle w:val="14"/>
        <w:tblW w:w="8937" w:type="dxa"/>
        <w:tblInd w:w="5" w:type="dxa"/>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Layout w:type="fixed"/>
        <w:tblCellMar>
          <w:top w:w="0" w:type="dxa"/>
          <w:left w:w="0" w:type="dxa"/>
          <w:bottom w:w="0" w:type="dxa"/>
          <w:right w:w="0" w:type="dxa"/>
        </w:tblCellMar>
      </w:tblPr>
      <w:tblGrid>
        <w:gridCol w:w="753"/>
        <w:gridCol w:w="2192"/>
        <w:gridCol w:w="2203"/>
        <w:gridCol w:w="895"/>
        <w:gridCol w:w="1550"/>
        <w:gridCol w:w="1344"/>
      </w:tblGrid>
      <w:tr w14:paraId="186B0BA8">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726" w:hRule="atLeast"/>
        </w:trPr>
        <w:tc>
          <w:tcPr>
            <w:tcW w:w="753" w:type="dxa"/>
            <w:vAlign w:val="center"/>
          </w:tcPr>
          <w:p w14:paraId="160ACEB4">
            <w:pPr>
              <w:pStyle w:val="15"/>
              <w:keepNext w:val="0"/>
              <w:keepLines w:val="0"/>
              <w:pageBreakBefore w:val="0"/>
              <w:widowControl/>
              <w:kinsoku w:val="0"/>
              <w:wordWrap/>
              <w:overflowPunct/>
              <w:topLinePunct w:val="0"/>
              <w:autoSpaceDE w:val="0"/>
              <w:autoSpaceDN w:val="0"/>
              <w:bidi w:val="0"/>
              <w:adjustRightInd w:val="0"/>
              <w:snapToGrid w:val="0"/>
              <w:spacing w:before="250" w:line="360" w:lineRule="auto"/>
              <w:ind w:right="0"/>
              <w:jc w:val="center"/>
              <w:textAlignment w:val="baseline"/>
              <w:rPr>
                <w:rFonts w:hint="eastAsia" w:ascii="宋体" w:hAnsi="宋体" w:eastAsia="宋体" w:cs="宋体"/>
              </w:rPr>
            </w:pPr>
            <w:r>
              <w:rPr>
                <w:rFonts w:hint="eastAsia" w:ascii="宋体" w:hAnsi="宋体" w:eastAsia="宋体" w:cs="宋体"/>
                <w:b/>
                <w:bCs/>
                <w:spacing w:val="2"/>
              </w:rPr>
              <w:t>品目号</w:t>
            </w:r>
          </w:p>
        </w:tc>
        <w:tc>
          <w:tcPr>
            <w:tcW w:w="2192" w:type="dxa"/>
            <w:vAlign w:val="center"/>
          </w:tcPr>
          <w:p w14:paraId="037C17C3">
            <w:pPr>
              <w:pStyle w:val="15"/>
              <w:keepNext w:val="0"/>
              <w:keepLines w:val="0"/>
              <w:pageBreakBefore w:val="0"/>
              <w:widowControl/>
              <w:kinsoku w:val="0"/>
              <w:wordWrap/>
              <w:overflowPunct/>
              <w:topLinePunct w:val="0"/>
              <w:autoSpaceDE w:val="0"/>
              <w:autoSpaceDN w:val="0"/>
              <w:bidi w:val="0"/>
              <w:adjustRightInd w:val="0"/>
              <w:snapToGrid w:val="0"/>
              <w:spacing w:before="250" w:line="360" w:lineRule="auto"/>
              <w:ind w:right="0"/>
              <w:jc w:val="center"/>
              <w:textAlignment w:val="baseline"/>
              <w:rPr>
                <w:rFonts w:hint="eastAsia" w:ascii="宋体" w:hAnsi="宋体" w:eastAsia="宋体" w:cs="宋体"/>
              </w:rPr>
            </w:pPr>
            <w:r>
              <w:rPr>
                <w:rFonts w:hint="eastAsia" w:ascii="宋体" w:hAnsi="宋体" w:eastAsia="宋体" w:cs="宋体"/>
                <w:b/>
                <w:bCs/>
                <w:spacing w:val="4"/>
              </w:rPr>
              <w:t>品目名称</w:t>
            </w:r>
          </w:p>
        </w:tc>
        <w:tc>
          <w:tcPr>
            <w:tcW w:w="2203" w:type="dxa"/>
            <w:vAlign w:val="center"/>
          </w:tcPr>
          <w:p w14:paraId="296B5AEF">
            <w:pPr>
              <w:pStyle w:val="15"/>
              <w:keepNext w:val="0"/>
              <w:keepLines w:val="0"/>
              <w:pageBreakBefore w:val="0"/>
              <w:widowControl/>
              <w:kinsoku w:val="0"/>
              <w:wordWrap/>
              <w:overflowPunct/>
              <w:topLinePunct w:val="0"/>
              <w:autoSpaceDE w:val="0"/>
              <w:autoSpaceDN w:val="0"/>
              <w:bidi w:val="0"/>
              <w:adjustRightInd w:val="0"/>
              <w:snapToGrid w:val="0"/>
              <w:spacing w:before="250" w:line="360" w:lineRule="auto"/>
              <w:ind w:right="0"/>
              <w:jc w:val="center"/>
              <w:textAlignment w:val="baseline"/>
              <w:rPr>
                <w:rFonts w:hint="eastAsia" w:ascii="宋体" w:hAnsi="宋体" w:eastAsia="宋体" w:cs="宋体"/>
              </w:rPr>
            </w:pPr>
            <w:r>
              <w:rPr>
                <w:rFonts w:hint="eastAsia" w:ascii="宋体" w:hAnsi="宋体" w:eastAsia="宋体" w:cs="宋体"/>
                <w:b/>
                <w:bCs/>
                <w:spacing w:val="6"/>
              </w:rPr>
              <w:t>采购标的</w:t>
            </w:r>
          </w:p>
        </w:tc>
        <w:tc>
          <w:tcPr>
            <w:tcW w:w="895" w:type="dxa"/>
            <w:vAlign w:val="center"/>
          </w:tcPr>
          <w:p w14:paraId="291835A3">
            <w:pPr>
              <w:pStyle w:val="15"/>
              <w:keepNext w:val="0"/>
              <w:keepLines w:val="0"/>
              <w:pageBreakBefore w:val="0"/>
              <w:widowControl/>
              <w:kinsoku w:val="0"/>
              <w:wordWrap/>
              <w:overflowPunct/>
              <w:topLinePunct w:val="0"/>
              <w:autoSpaceDE w:val="0"/>
              <w:autoSpaceDN w:val="0"/>
              <w:bidi w:val="0"/>
              <w:adjustRightInd w:val="0"/>
              <w:snapToGrid w:val="0"/>
              <w:spacing w:before="105" w:line="360" w:lineRule="auto"/>
              <w:ind w:right="0"/>
              <w:jc w:val="center"/>
              <w:textAlignment w:val="baseline"/>
              <w:rPr>
                <w:rFonts w:hint="eastAsia" w:ascii="宋体" w:hAnsi="宋体" w:eastAsia="宋体" w:cs="宋体"/>
              </w:rPr>
            </w:pPr>
            <w:r>
              <w:rPr>
                <w:rFonts w:hint="eastAsia" w:ascii="宋体" w:hAnsi="宋体" w:eastAsia="宋体" w:cs="宋体"/>
                <w:b/>
                <w:bCs/>
                <w:spacing w:val="6"/>
              </w:rPr>
              <w:t>数量（单</w:t>
            </w:r>
            <w:r>
              <w:rPr>
                <w:rFonts w:hint="eastAsia" w:ascii="宋体" w:hAnsi="宋体" w:eastAsia="宋体" w:cs="宋体"/>
                <w:b/>
                <w:bCs/>
                <w:spacing w:val="2"/>
              </w:rPr>
              <w:t>位）</w:t>
            </w:r>
          </w:p>
        </w:tc>
        <w:tc>
          <w:tcPr>
            <w:tcW w:w="1550" w:type="dxa"/>
            <w:vAlign w:val="center"/>
          </w:tcPr>
          <w:p w14:paraId="36AE6216">
            <w:pPr>
              <w:pStyle w:val="15"/>
              <w:keepNext w:val="0"/>
              <w:keepLines w:val="0"/>
              <w:pageBreakBefore w:val="0"/>
              <w:widowControl/>
              <w:kinsoku w:val="0"/>
              <w:wordWrap/>
              <w:overflowPunct/>
              <w:topLinePunct w:val="0"/>
              <w:autoSpaceDE w:val="0"/>
              <w:autoSpaceDN w:val="0"/>
              <w:bidi w:val="0"/>
              <w:adjustRightInd w:val="0"/>
              <w:snapToGrid w:val="0"/>
              <w:spacing w:before="106" w:line="360" w:lineRule="auto"/>
              <w:ind w:right="0"/>
              <w:jc w:val="center"/>
              <w:textAlignment w:val="baseline"/>
              <w:rPr>
                <w:rFonts w:hint="eastAsia" w:ascii="宋体" w:hAnsi="宋体" w:eastAsia="宋体" w:cs="宋体"/>
              </w:rPr>
            </w:pPr>
            <w:r>
              <w:rPr>
                <w:rFonts w:hint="eastAsia" w:ascii="宋体" w:hAnsi="宋体" w:eastAsia="宋体" w:cs="宋体"/>
                <w:b/>
                <w:bCs/>
                <w:spacing w:val="7"/>
              </w:rPr>
              <w:t>技术规格、参数及要</w:t>
            </w:r>
            <w:r>
              <w:rPr>
                <w:rFonts w:hint="eastAsia" w:ascii="宋体" w:hAnsi="宋体" w:eastAsia="宋体" w:cs="宋体"/>
                <w:b/>
                <w:bCs/>
              </w:rPr>
              <w:t>求</w:t>
            </w:r>
          </w:p>
        </w:tc>
        <w:tc>
          <w:tcPr>
            <w:tcW w:w="1344" w:type="dxa"/>
            <w:vAlign w:val="center"/>
          </w:tcPr>
          <w:p w14:paraId="18CB1ED8">
            <w:pPr>
              <w:pStyle w:val="15"/>
              <w:keepNext w:val="0"/>
              <w:keepLines w:val="0"/>
              <w:pageBreakBefore w:val="0"/>
              <w:widowControl/>
              <w:kinsoku w:val="0"/>
              <w:wordWrap/>
              <w:overflowPunct/>
              <w:topLinePunct w:val="0"/>
              <w:autoSpaceDE w:val="0"/>
              <w:autoSpaceDN w:val="0"/>
              <w:bidi w:val="0"/>
              <w:adjustRightInd w:val="0"/>
              <w:snapToGrid w:val="0"/>
              <w:spacing w:before="249" w:line="360" w:lineRule="auto"/>
              <w:ind w:right="0"/>
              <w:jc w:val="center"/>
              <w:textAlignment w:val="baseline"/>
              <w:rPr>
                <w:rFonts w:hint="eastAsia" w:ascii="宋体" w:hAnsi="宋体" w:eastAsia="宋体" w:cs="宋体"/>
              </w:rPr>
            </w:pPr>
            <w:r>
              <w:rPr>
                <w:rFonts w:hint="eastAsia" w:ascii="宋体" w:hAnsi="宋体" w:eastAsia="宋体" w:cs="宋体"/>
                <w:b/>
                <w:bCs/>
                <w:spacing w:val="10"/>
              </w:rPr>
              <w:t>品目预算(元)</w:t>
            </w:r>
          </w:p>
        </w:tc>
      </w:tr>
      <w:tr w14:paraId="6428886C">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0" w:hRule="atLeast"/>
        </w:trPr>
        <w:tc>
          <w:tcPr>
            <w:tcW w:w="753" w:type="dxa"/>
            <w:vAlign w:val="center"/>
          </w:tcPr>
          <w:p w14:paraId="77CEA870">
            <w:pPr>
              <w:keepNext w:val="0"/>
              <w:keepLines w:val="0"/>
              <w:pageBreakBefore w:val="0"/>
              <w:widowControl/>
              <w:kinsoku w:val="0"/>
              <w:wordWrap/>
              <w:overflowPunct/>
              <w:topLinePunct w:val="0"/>
              <w:autoSpaceDE w:val="0"/>
              <w:autoSpaceDN w:val="0"/>
              <w:bidi w:val="0"/>
              <w:adjustRightInd w:val="0"/>
              <w:snapToGrid w:val="0"/>
              <w:spacing w:before="270" w:line="360" w:lineRule="auto"/>
              <w:ind w:right="0"/>
              <w:jc w:val="center"/>
              <w:textAlignment w:val="baseline"/>
              <w:rPr>
                <w:rFonts w:hint="eastAsia" w:ascii="宋体" w:hAnsi="宋体" w:eastAsia="宋体" w:cs="宋体"/>
                <w:sz w:val="16"/>
                <w:szCs w:val="16"/>
              </w:rPr>
            </w:pPr>
            <w:r>
              <w:rPr>
                <w:rFonts w:hint="eastAsia" w:ascii="宋体" w:hAnsi="宋体" w:eastAsia="宋体" w:cs="宋体"/>
                <w:spacing w:val="-9"/>
                <w:sz w:val="16"/>
                <w:szCs w:val="16"/>
              </w:rPr>
              <w:t>16-1</w:t>
            </w:r>
          </w:p>
        </w:tc>
        <w:tc>
          <w:tcPr>
            <w:tcW w:w="2192" w:type="dxa"/>
            <w:vAlign w:val="center"/>
          </w:tcPr>
          <w:p w14:paraId="025BDA3C">
            <w:pPr>
              <w:pStyle w:val="15"/>
              <w:keepNext w:val="0"/>
              <w:keepLines w:val="0"/>
              <w:pageBreakBefore w:val="0"/>
              <w:widowControl/>
              <w:kinsoku w:val="0"/>
              <w:wordWrap/>
              <w:overflowPunct/>
              <w:topLinePunct w:val="0"/>
              <w:autoSpaceDE w:val="0"/>
              <w:autoSpaceDN w:val="0"/>
              <w:bidi w:val="0"/>
              <w:adjustRightInd w:val="0"/>
              <w:snapToGrid w:val="0"/>
              <w:spacing w:before="249" w:line="360" w:lineRule="auto"/>
              <w:ind w:right="0"/>
              <w:jc w:val="center"/>
              <w:textAlignment w:val="baseline"/>
              <w:rPr>
                <w:rFonts w:hint="eastAsia" w:ascii="宋体" w:hAnsi="宋体" w:eastAsia="宋体" w:cs="宋体"/>
              </w:rPr>
            </w:pPr>
            <w:r>
              <w:rPr>
                <w:rFonts w:hint="eastAsia" w:ascii="宋体" w:hAnsi="宋体" w:eastAsia="宋体" w:cs="宋体"/>
                <w:spacing w:val="6"/>
              </w:rPr>
              <w:t>其他建筑工程</w:t>
            </w:r>
          </w:p>
        </w:tc>
        <w:tc>
          <w:tcPr>
            <w:tcW w:w="2203" w:type="dxa"/>
            <w:vAlign w:val="center"/>
          </w:tcPr>
          <w:p w14:paraId="139AA7EB">
            <w:pPr>
              <w:pStyle w:val="15"/>
              <w:keepNext w:val="0"/>
              <w:keepLines w:val="0"/>
              <w:pageBreakBefore w:val="0"/>
              <w:widowControl/>
              <w:kinsoku w:val="0"/>
              <w:wordWrap/>
              <w:overflowPunct/>
              <w:topLinePunct w:val="0"/>
              <w:autoSpaceDE w:val="0"/>
              <w:autoSpaceDN w:val="0"/>
              <w:bidi w:val="0"/>
              <w:adjustRightInd w:val="0"/>
              <w:snapToGrid w:val="0"/>
              <w:spacing w:before="105" w:line="360" w:lineRule="auto"/>
              <w:ind w:right="0"/>
              <w:jc w:val="center"/>
              <w:textAlignment w:val="baseline"/>
              <w:rPr>
                <w:rFonts w:hint="eastAsia" w:ascii="宋体" w:hAnsi="宋体" w:eastAsia="宋体" w:cs="宋体"/>
              </w:rPr>
            </w:pPr>
            <w:r>
              <w:rPr>
                <w:rFonts w:hint="eastAsia" w:ascii="宋体" w:hAnsi="宋体" w:eastAsia="宋体" w:cs="宋体"/>
                <w:spacing w:val="5"/>
              </w:rPr>
              <w:t>合同十六包：</w:t>
            </w:r>
            <w:r>
              <w:rPr>
                <w:rFonts w:hint="eastAsia" w:ascii="宋体" w:hAnsi="宋体" w:eastAsia="宋体" w:cs="宋体"/>
                <w:spacing w:val="-18"/>
              </w:rPr>
              <w:t xml:space="preserve"> </w:t>
            </w:r>
            <w:r>
              <w:rPr>
                <w:rFonts w:hint="eastAsia" w:ascii="宋体" w:hAnsi="宋体" w:eastAsia="宋体" w:cs="宋体"/>
                <w:spacing w:val="5"/>
              </w:rPr>
              <w:t>中幼林抚育（牧</w:t>
            </w:r>
            <w:r>
              <w:rPr>
                <w:rFonts w:hint="eastAsia" w:cs="宋体"/>
                <w:spacing w:val="5"/>
                <w:lang w:val="en-US" w:eastAsia="zh-CN"/>
              </w:rPr>
              <w:t>户</w:t>
            </w:r>
            <w:r>
              <w:rPr>
                <w:rFonts w:hint="eastAsia" w:ascii="宋体" w:hAnsi="宋体" w:eastAsia="宋体" w:cs="宋体"/>
                <w:spacing w:val="5"/>
              </w:rPr>
              <w:t>关镇秦政村）</w:t>
            </w:r>
          </w:p>
        </w:tc>
        <w:tc>
          <w:tcPr>
            <w:tcW w:w="895" w:type="dxa"/>
            <w:vAlign w:val="center"/>
          </w:tcPr>
          <w:p w14:paraId="3B4D0A79">
            <w:pPr>
              <w:pStyle w:val="15"/>
              <w:keepNext w:val="0"/>
              <w:keepLines w:val="0"/>
              <w:pageBreakBefore w:val="0"/>
              <w:widowControl/>
              <w:kinsoku w:val="0"/>
              <w:wordWrap/>
              <w:overflowPunct/>
              <w:topLinePunct w:val="0"/>
              <w:autoSpaceDE w:val="0"/>
              <w:autoSpaceDN w:val="0"/>
              <w:bidi w:val="0"/>
              <w:adjustRightInd w:val="0"/>
              <w:snapToGrid w:val="0"/>
              <w:spacing w:before="249" w:line="360" w:lineRule="auto"/>
              <w:ind w:right="0"/>
              <w:jc w:val="center"/>
              <w:textAlignment w:val="baseline"/>
              <w:rPr>
                <w:rFonts w:hint="eastAsia" w:ascii="宋体" w:hAnsi="宋体" w:eastAsia="宋体" w:cs="宋体"/>
              </w:rPr>
            </w:pPr>
            <w:r>
              <w:rPr>
                <w:rFonts w:hint="eastAsia" w:ascii="宋体" w:hAnsi="宋体" w:eastAsia="宋体" w:cs="宋体"/>
                <w:spacing w:val="5"/>
              </w:rPr>
              <w:t>1(批)</w:t>
            </w:r>
          </w:p>
        </w:tc>
        <w:tc>
          <w:tcPr>
            <w:tcW w:w="1550" w:type="dxa"/>
            <w:vAlign w:val="center"/>
          </w:tcPr>
          <w:p w14:paraId="704FA724">
            <w:pPr>
              <w:pStyle w:val="15"/>
              <w:keepNext w:val="0"/>
              <w:keepLines w:val="0"/>
              <w:pageBreakBefore w:val="0"/>
              <w:widowControl/>
              <w:kinsoku w:val="0"/>
              <w:wordWrap/>
              <w:overflowPunct/>
              <w:topLinePunct w:val="0"/>
              <w:autoSpaceDE w:val="0"/>
              <w:autoSpaceDN w:val="0"/>
              <w:bidi w:val="0"/>
              <w:adjustRightInd w:val="0"/>
              <w:snapToGrid w:val="0"/>
              <w:spacing w:before="249" w:line="360" w:lineRule="auto"/>
              <w:ind w:right="0"/>
              <w:jc w:val="center"/>
              <w:textAlignment w:val="baseline"/>
              <w:rPr>
                <w:rFonts w:hint="eastAsia" w:ascii="宋体" w:hAnsi="宋体" w:eastAsia="宋体" w:cs="宋体"/>
              </w:rPr>
            </w:pPr>
            <w:r>
              <w:rPr>
                <w:rFonts w:hint="eastAsia" w:ascii="宋体" w:hAnsi="宋体" w:eastAsia="宋体" w:cs="宋体"/>
                <w:spacing w:val="6"/>
              </w:rPr>
              <w:t>详见采购文件</w:t>
            </w:r>
          </w:p>
        </w:tc>
        <w:tc>
          <w:tcPr>
            <w:tcW w:w="1344" w:type="dxa"/>
            <w:vAlign w:val="center"/>
          </w:tcPr>
          <w:p w14:paraId="6684E95E">
            <w:pPr>
              <w:keepNext w:val="0"/>
              <w:keepLines w:val="0"/>
              <w:pageBreakBefore w:val="0"/>
              <w:widowControl/>
              <w:kinsoku w:val="0"/>
              <w:wordWrap/>
              <w:overflowPunct/>
              <w:topLinePunct w:val="0"/>
              <w:autoSpaceDE w:val="0"/>
              <w:autoSpaceDN w:val="0"/>
              <w:bidi w:val="0"/>
              <w:adjustRightInd w:val="0"/>
              <w:snapToGrid w:val="0"/>
              <w:spacing w:before="270" w:line="360" w:lineRule="auto"/>
              <w:ind w:right="0"/>
              <w:jc w:val="center"/>
              <w:textAlignment w:val="baseline"/>
              <w:rPr>
                <w:rFonts w:hint="eastAsia" w:ascii="宋体" w:hAnsi="宋体" w:eastAsia="宋体" w:cs="宋体"/>
                <w:sz w:val="16"/>
                <w:szCs w:val="16"/>
              </w:rPr>
            </w:pPr>
            <w:r>
              <w:rPr>
                <w:rFonts w:hint="eastAsia" w:ascii="宋体" w:hAnsi="宋体" w:eastAsia="宋体" w:cs="宋体"/>
                <w:spacing w:val="3"/>
                <w:sz w:val="16"/>
                <w:szCs w:val="16"/>
              </w:rPr>
              <w:t>2,227,111.23</w:t>
            </w:r>
          </w:p>
        </w:tc>
      </w:tr>
    </w:tbl>
    <w:p w14:paraId="23C48C61">
      <w:pPr>
        <w:pStyle w:val="5"/>
        <w:keepNext w:val="0"/>
        <w:keepLines w:val="0"/>
        <w:pageBreakBefore w:val="0"/>
        <w:widowControl/>
        <w:kinsoku w:val="0"/>
        <w:wordWrap/>
        <w:overflowPunct/>
        <w:topLinePunct w:val="0"/>
        <w:autoSpaceDE w:val="0"/>
        <w:autoSpaceDN w:val="0"/>
        <w:bidi w:val="0"/>
        <w:adjustRightInd w:val="0"/>
        <w:snapToGrid w:val="0"/>
        <w:spacing w:before="212" w:line="360" w:lineRule="auto"/>
        <w:ind w:left="0" w:leftChars="0" w:right="0" w:firstLine="448" w:firstLineChars="200"/>
        <w:textAlignment w:val="baseline"/>
        <w:rPr>
          <w:rFonts w:hint="eastAsia" w:ascii="宋体" w:hAnsi="宋体" w:eastAsia="宋体" w:cs="宋体"/>
          <w:spacing w:val="7"/>
        </w:rPr>
      </w:pPr>
      <w:r>
        <w:rPr>
          <w:rFonts w:hint="eastAsia" w:ascii="宋体" w:hAnsi="宋体" w:eastAsia="宋体" w:cs="宋体"/>
          <w:spacing w:val="7"/>
        </w:rPr>
        <w:t>本合同包不接受联合体投标</w:t>
      </w:r>
    </w:p>
    <w:p w14:paraId="471C7870">
      <w:pPr>
        <w:pStyle w:val="5"/>
        <w:keepNext w:val="0"/>
        <w:keepLines w:val="0"/>
        <w:pageBreakBefore w:val="0"/>
        <w:widowControl/>
        <w:kinsoku w:val="0"/>
        <w:wordWrap/>
        <w:overflowPunct/>
        <w:topLinePunct w:val="0"/>
        <w:autoSpaceDE w:val="0"/>
        <w:autoSpaceDN w:val="0"/>
        <w:bidi w:val="0"/>
        <w:adjustRightInd w:val="0"/>
        <w:snapToGrid w:val="0"/>
        <w:spacing w:before="212" w:line="360" w:lineRule="auto"/>
        <w:ind w:left="0" w:leftChars="0" w:right="0" w:firstLine="440" w:firstLineChars="200"/>
        <w:textAlignment w:val="baseline"/>
        <w:rPr>
          <w:rFonts w:hint="eastAsia" w:ascii="宋体" w:hAnsi="宋体" w:eastAsia="宋体" w:cs="宋体"/>
        </w:rPr>
      </w:pPr>
      <w:r>
        <w:rPr>
          <w:rFonts w:hint="eastAsia" w:ascii="宋体" w:hAnsi="宋体" w:eastAsia="宋体" w:cs="宋体"/>
          <w:spacing w:val="5"/>
        </w:rPr>
        <w:t>合同履行期限：</w:t>
      </w:r>
      <w:r>
        <w:rPr>
          <w:rFonts w:hint="eastAsia" w:ascii="宋体" w:hAnsi="宋体" w:eastAsia="宋体" w:cs="宋体"/>
          <w:spacing w:val="-24"/>
        </w:rPr>
        <w:t xml:space="preserve"> </w:t>
      </w:r>
      <w:r>
        <w:rPr>
          <w:rFonts w:hint="eastAsia" w:ascii="宋体" w:hAnsi="宋体" w:eastAsia="宋体" w:cs="宋体"/>
          <w:spacing w:val="5"/>
        </w:rPr>
        <w:t>60日历天</w:t>
      </w:r>
    </w:p>
    <w:p w14:paraId="4CBC747C">
      <w:pPr>
        <w:pStyle w:val="5"/>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0" w:firstLine="452" w:firstLineChars="200"/>
        <w:textAlignment w:val="baseline"/>
        <w:rPr>
          <w:rFonts w:hint="eastAsia" w:ascii="宋体" w:hAnsi="宋体" w:eastAsia="宋体" w:cs="宋体"/>
          <w:spacing w:val="7"/>
          <w:lang w:eastAsia="zh-CN"/>
        </w:rPr>
      </w:pPr>
      <w:r>
        <w:rPr>
          <w:rFonts w:hint="eastAsia" w:ascii="宋体" w:hAnsi="宋体" w:eastAsia="宋体" w:cs="宋体"/>
          <w:spacing w:val="8"/>
        </w:rPr>
        <w:t>合同包17(陕西省秦巴山区汉江丹江流域中央财政国土绿化⽰范项目(商州区202</w:t>
      </w:r>
      <w:r>
        <w:rPr>
          <w:rFonts w:hint="eastAsia" w:ascii="宋体" w:hAnsi="宋体" w:eastAsia="宋体" w:cs="宋体"/>
          <w:spacing w:val="7"/>
        </w:rPr>
        <w:t>6年度)合同包17)</w:t>
      </w:r>
      <w:r>
        <w:rPr>
          <w:rFonts w:hint="eastAsia" w:ascii="宋体" w:hAnsi="宋体" w:eastAsia="宋体" w:cs="宋体"/>
          <w:spacing w:val="7"/>
          <w:lang w:eastAsia="zh-CN"/>
        </w:rPr>
        <w:t>：</w:t>
      </w:r>
    </w:p>
    <w:p w14:paraId="44DE4C0C">
      <w:pPr>
        <w:pStyle w:val="5"/>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0" w:firstLine="436" w:firstLineChars="200"/>
        <w:textAlignment w:val="baseline"/>
        <w:rPr>
          <w:rFonts w:hint="eastAsia" w:ascii="宋体" w:hAnsi="宋体" w:eastAsia="宋体" w:cs="宋体"/>
        </w:rPr>
      </w:pPr>
      <w:r>
        <w:rPr>
          <w:rFonts w:hint="eastAsia" w:ascii="宋体" w:hAnsi="宋体" w:eastAsia="宋体" w:cs="宋体"/>
          <w:spacing w:val="4"/>
        </w:rPr>
        <w:t>合同包预算金额：</w:t>
      </w:r>
      <w:r>
        <w:rPr>
          <w:rFonts w:hint="eastAsia" w:ascii="宋体" w:hAnsi="宋体" w:eastAsia="宋体" w:cs="宋体"/>
          <w:spacing w:val="-8"/>
        </w:rPr>
        <w:t xml:space="preserve"> </w:t>
      </w:r>
      <w:r>
        <w:rPr>
          <w:rFonts w:hint="eastAsia" w:ascii="宋体" w:hAnsi="宋体" w:eastAsia="宋体" w:cs="宋体"/>
          <w:spacing w:val="4"/>
        </w:rPr>
        <w:t>1,240,817.88元</w:t>
      </w:r>
    </w:p>
    <w:p w14:paraId="09CFB991">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6" w:firstLineChars="200"/>
        <w:textAlignment w:val="baseline"/>
        <w:rPr>
          <w:rFonts w:hint="eastAsia" w:ascii="宋体" w:hAnsi="宋体" w:eastAsia="宋体" w:cs="宋体"/>
        </w:rPr>
      </w:pPr>
      <w:r>
        <w:rPr>
          <w:rFonts w:hint="eastAsia" w:ascii="宋体" w:hAnsi="宋体" w:eastAsia="宋体" w:cs="宋体"/>
          <w:spacing w:val="4"/>
        </w:rPr>
        <w:t>合同包最高限价：</w:t>
      </w:r>
      <w:r>
        <w:rPr>
          <w:rFonts w:hint="eastAsia" w:ascii="宋体" w:hAnsi="宋体" w:eastAsia="宋体" w:cs="宋体"/>
          <w:spacing w:val="-8"/>
        </w:rPr>
        <w:t xml:space="preserve"> </w:t>
      </w:r>
      <w:r>
        <w:rPr>
          <w:rFonts w:hint="eastAsia" w:ascii="宋体" w:hAnsi="宋体" w:eastAsia="宋体" w:cs="宋体"/>
          <w:spacing w:val="4"/>
        </w:rPr>
        <w:t>1,240,817.88元</w:t>
      </w:r>
    </w:p>
    <w:tbl>
      <w:tblPr>
        <w:tblStyle w:val="14"/>
        <w:tblW w:w="9096" w:type="dxa"/>
        <w:tblInd w:w="5" w:type="dxa"/>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Layout w:type="fixed"/>
        <w:tblCellMar>
          <w:top w:w="0" w:type="dxa"/>
          <w:left w:w="0" w:type="dxa"/>
          <w:bottom w:w="0" w:type="dxa"/>
          <w:right w:w="0" w:type="dxa"/>
        </w:tblCellMar>
      </w:tblPr>
      <w:tblGrid>
        <w:gridCol w:w="766"/>
        <w:gridCol w:w="2232"/>
        <w:gridCol w:w="2242"/>
        <w:gridCol w:w="911"/>
        <w:gridCol w:w="1577"/>
        <w:gridCol w:w="1368"/>
      </w:tblGrid>
      <w:tr w14:paraId="4D0168CC">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731" w:hRule="atLeast"/>
        </w:trPr>
        <w:tc>
          <w:tcPr>
            <w:tcW w:w="766" w:type="dxa"/>
            <w:vAlign w:val="center"/>
          </w:tcPr>
          <w:p w14:paraId="6FA06D97">
            <w:pPr>
              <w:pStyle w:val="15"/>
              <w:keepNext w:val="0"/>
              <w:keepLines w:val="0"/>
              <w:pageBreakBefore w:val="0"/>
              <w:widowControl/>
              <w:kinsoku w:val="0"/>
              <w:wordWrap/>
              <w:overflowPunct/>
              <w:topLinePunct w:val="0"/>
              <w:autoSpaceDE w:val="0"/>
              <w:autoSpaceDN w:val="0"/>
              <w:bidi w:val="0"/>
              <w:adjustRightInd w:val="0"/>
              <w:snapToGrid w:val="0"/>
              <w:spacing w:before="250" w:line="240" w:lineRule="auto"/>
              <w:ind w:right="0"/>
              <w:jc w:val="center"/>
              <w:textAlignment w:val="baseline"/>
              <w:rPr>
                <w:rFonts w:hint="eastAsia" w:ascii="宋体" w:hAnsi="宋体" w:eastAsia="宋体" w:cs="宋体"/>
              </w:rPr>
            </w:pPr>
            <w:r>
              <w:rPr>
                <w:rFonts w:hint="eastAsia" w:ascii="宋体" w:hAnsi="宋体" w:eastAsia="宋体" w:cs="宋体"/>
                <w:b/>
                <w:bCs/>
                <w:spacing w:val="2"/>
              </w:rPr>
              <w:t>品目号</w:t>
            </w:r>
          </w:p>
        </w:tc>
        <w:tc>
          <w:tcPr>
            <w:tcW w:w="2232" w:type="dxa"/>
            <w:vAlign w:val="center"/>
          </w:tcPr>
          <w:p w14:paraId="0B779A0C">
            <w:pPr>
              <w:pStyle w:val="15"/>
              <w:keepNext w:val="0"/>
              <w:keepLines w:val="0"/>
              <w:pageBreakBefore w:val="0"/>
              <w:widowControl/>
              <w:kinsoku w:val="0"/>
              <w:wordWrap/>
              <w:overflowPunct/>
              <w:topLinePunct w:val="0"/>
              <w:autoSpaceDE w:val="0"/>
              <w:autoSpaceDN w:val="0"/>
              <w:bidi w:val="0"/>
              <w:adjustRightInd w:val="0"/>
              <w:snapToGrid w:val="0"/>
              <w:spacing w:before="250" w:line="240" w:lineRule="auto"/>
              <w:ind w:right="0"/>
              <w:jc w:val="center"/>
              <w:textAlignment w:val="baseline"/>
              <w:rPr>
                <w:rFonts w:hint="eastAsia" w:ascii="宋体" w:hAnsi="宋体" w:eastAsia="宋体" w:cs="宋体"/>
              </w:rPr>
            </w:pPr>
            <w:r>
              <w:rPr>
                <w:rFonts w:hint="eastAsia" w:ascii="宋体" w:hAnsi="宋体" w:eastAsia="宋体" w:cs="宋体"/>
                <w:b/>
                <w:bCs/>
                <w:spacing w:val="4"/>
              </w:rPr>
              <w:t>品目名称</w:t>
            </w:r>
          </w:p>
        </w:tc>
        <w:tc>
          <w:tcPr>
            <w:tcW w:w="2242" w:type="dxa"/>
            <w:vAlign w:val="center"/>
          </w:tcPr>
          <w:p w14:paraId="22BD1CC5">
            <w:pPr>
              <w:pStyle w:val="15"/>
              <w:keepNext w:val="0"/>
              <w:keepLines w:val="0"/>
              <w:pageBreakBefore w:val="0"/>
              <w:widowControl/>
              <w:kinsoku w:val="0"/>
              <w:wordWrap/>
              <w:overflowPunct/>
              <w:topLinePunct w:val="0"/>
              <w:autoSpaceDE w:val="0"/>
              <w:autoSpaceDN w:val="0"/>
              <w:bidi w:val="0"/>
              <w:adjustRightInd w:val="0"/>
              <w:snapToGrid w:val="0"/>
              <w:spacing w:before="250" w:line="240" w:lineRule="auto"/>
              <w:ind w:right="0"/>
              <w:jc w:val="center"/>
              <w:textAlignment w:val="baseline"/>
              <w:rPr>
                <w:rFonts w:hint="eastAsia" w:ascii="宋体" w:hAnsi="宋体" w:eastAsia="宋体" w:cs="宋体"/>
              </w:rPr>
            </w:pPr>
            <w:r>
              <w:rPr>
                <w:rFonts w:hint="eastAsia" w:ascii="宋体" w:hAnsi="宋体" w:eastAsia="宋体" w:cs="宋体"/>
                <w:b/>
                <w:bCs/>
                <w:spacing w:val="6"/>
              </w:rPr>
              <w:t>采购标的</w:t>
            </w:r>
          </w:p>
        </w:tc>
        <w:tc>
          <w:tcPr>
            <w:tcW w:w="911" w:type="dxa"/>
            <w:vAlign w:val="center"/>
          </w:tcPr>
          <w:p w14:paraId="347A9104">
            <w:pPr>
              <w:pStyle w:val="15"/>
              <w:keepNext w:val="0"/>
              <w:keepLines w:val="0"/>
              <w:pageBreakBefore w:val="0"/>
              <w:widowControl/>
              <w:kinsoku w:val="0"/>
              <w:wordWrap/>
              <w:overflowPunct/>
              <w:topLinePunct w:val="0"/>
              <w:autoSpaceDE w:val="0"/>
              <w:autoSpaceDN w:val="0"/>
              <w:bidi w:val="0"/>
              <w:adjustRightInd w:val="0"/>
              <w:snapToGrid w:val="0"/>
              <w:spacing w:before="105" w:line="240" w:lineRule="auto"/>
              <w:ind w:right="0"/>
              <w:jc w:val="center"/>
              <w:textAlignment w:val="baseline"/>
              <w:rPr>
                <w:rFonts w:hint="eastAsia" w:ascii="宋体" w:hAnsi="宋体" w:eastAsia="宋体" w:cs="宋体"/>
              </w:rPr>
            </w:pPr>
            <w:r>
              <w:rPr>
                <w:rFonts w:hint="eastAsia" w:ascii="宋体" w:hAnsi="宋体" w:eastAsia="宋体" w:cs="宋体"/>
                <w:b/>
                <w:bCs/>
                <w:spacing w:val="6"/>
              </w:rPr>
              <w:t>数量（单</w:t>
            </w:r>
            <w:r>
              <w:rPr>
                <w:rFonts w:hint="eastAsia" w:ascii="宋体" w:hAnsi="宋体" w:eastAsia="宋体" w:cs="宋体"/>
                <w:b/>
                <w:bCs/>
                <w:spacing w:val="2"/>
              </w:rPr>
              <w:t>位）</w:t>
            </w:r>
          </w:p>
        </w:tc>
        <w:tc>
          <w:tcPr>
            <w:tcW w:w="1577" w:type="dxa"/>
            <w:vAlign w:val="center"/>
          </w:tcPr>
          <w:p w14:paraId="48373C5A">
            <w:pPr>
              <w:pStyle w:val="15"/>
              <w:keepNext w:val="0"/>
              <w:keepLines w:val="0"/>
              <w:pageBreakBefore w:val="0"/>
              <w:widowControl/>
              <w:kinsoku w:val="0"/>
              <w:wordWrap/>
              <w:overflowPunct/>
              <w:topLinePunct w:val="0"/>
              <w:autoSpaceDE w:val="0"/>
              <w:autoSpaceDN w:val="0"/>
              <w:bidi w:val="0"/>
              <w:adjustRightInd w:val="0"/>
              <w:snapToGrid w:val="0"/>
              <w:spacing w:before="106" w:line="240" w:lineRule="auto"/>
              <w:ind w:right="0"/>
              <w:jc w:val="center"/>
              <w:textAlignment w:val="baseline"/>
              <w:rPr>
                <w:rFonts w:hint="eastAsia" w:ascii="宋体" w:hAnsi="宋体" w:eastAsia="宋体" w:cs="宋体"/>
              </w:rPr>
            </w:pPr>
            <w:r>
              <w:rPr>
                <w:rFonts w:hint="eastAsia" w:ascii="宋体" w:hAnsi="宋体" w:eastAsia="宋体" w:cs="宋体"/>
                <w:b/>
                <w:bCs/>
                <w:spacing w:val="7"/>
              </w:rPr>
              <w:t>技术规格、参数及要</w:t>
            </w:r>
            <w:r>
              <w:rPr>
                <w:rFonts w:hint="eastAsia" w:ascii="宋体" w:hAnsi="宋体" w:eastAsia="宋体" w:cs="宋体"/>
                <w:b/>
                <w:bCs/>
              </w:rPr>
              <w:t>求</w:t>
            </w:r>
          </w:p>
        </w:tc>
        <w:tc>
          <w:tcPr>
            <w:tcW w:w="1368" w:type="dxa"/>
            <w:vAlign w:val="center"/>
          </w:tcPr>
          <w:p w14:paraId="4506DE93">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b/>
                <w:bCs/>
                <w:spacing w:val="10"/>
              </w:rPr>
              <w:t>品目预算(元)</w:t>
            </w:r>
          </w:p>
        </w:tc>
      </w:tr>
      <w:tr w14:paraId="7CCD5667">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794" w:hRule="atLeast"/>
        </w:trPr>
        <w:tc>
          <w:tcPr>
            <w:tcW w:w="766" w:type="dxa"/>
            <w:vAlign w:val="center"/>
          </w:tcPr>
          <w:p w14:paraId="5AFF5419">
            <w:pPr>
              <w:keepNext w:val="0"/>
              <w:keepLines w:val="0"/>
              <w:pageBreakBefore w:val="0"/>
              <w:widowControl/>
              <w:kinsoku w:val="0"/>
              <w:wordWrap/>
              <w:overflowPunct/>
              <w:topLinePunct w:val="0"/>
              <w:autoSpaceDE w:val="0"/>
              <w:autoSpaceDN w:val="0"/>
              <w:bidi w:val="0"/>
              <w:adjustRightInd w:val="0"/>
              <w:snapToGrid w:val="0"/>
              <w:spacing w:before="273" w:line="240" w:lineRule="auto"/>
              <w:ind w:right="0"/>
              <w:jc w:val="center"/>
              <w:textAlignment w:val="baseline"/>
              <w:rPr>
                <w:rFonts w:hint="eastAsia" w:ascii="宋体" w:hAnsi="宋体" w:eastAsia="宋体" w:cs="宋体"/>
                <w:sz w:val="16"/>
                <w:szCs w:val="16"/>
              </w:rPr>
            </w:pPr>
            <w:r>
              <w:rPr>
                <w:rFonts w:hint="eastAsia" w:ascii="宋体" w:hAnsi="宋体" w:eastAsia="宋体" w:cs="宋体"/>
                <w:spacing w:val="-9"/>
                <w:sz w:val="16"/>
                <w:szCs w:val="16"/>
              </w:rPr>
              <w:t>17-1</w:t>
            </w:r>
          </w:p>
        </w:tc>
        <w:tc>
          <w:tcPr>
            <w:tcW w:w="2232" w:type="dxa"/>
            <w:vAlign w:val="center"/>
          </w:tcPr>
          <w:p w14:paraId="5B553FA8">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spacing w:val="6"/>
              </w:rPr>
              <w:t>其他建筑工程</w:t>
            </w:r>
          </w:p>
        </w:tc>
        <w:tc>
          <w:tcPr>
            <w:tcW w:w="2242" w:type="dxa"/>
            <w:vAlign w:val="center"/>
          </w:tcPr>
          <w:p w14:paraId="0167A7C2">
            <w:pPr>
              <w:pStyle w:val="15"/>
              <w:keepNext w:val="0"/>
              <w:keepLines w:val="0"/>
              <w:pageBreakBefore w:val="0"/>
              <w:widowControl/>
              <w:kinsoku w:val="0"/>
              <w:wordWrap/>
              <w:overflowPunct/>
              <w:topLinePunct w:val="0"/>
              <w:autoSpaceDE w:val="0"/>
              <w:autoSpaceDN w:val="0"/>
              <w:bidi w:val="0"/>
              <w:adjustRightInd w:val="0"/>
              <w:snapToGrid w:val="0"/>
              <w:spacing w:before="105" w:line="240" w:lineRule="auto"/>
              <w:ind w:right="0"/>
              <w:jc w:val="center"/>
              <w:textAlignment w:val="baseline"/>
              <w:rPr>
                <w:rFonts w:hint="eastAsia" w:ascii="宋体" w:hAnsi="宋体" w:eastAsia="宋体" w:cs="宋体"/>
              </w:rPr>
            </w:pPr>
            <w:r>
              <w:rPr>
                <w:rFonts w:hint="eastAsia" w:ascii="宋体" w:hAnsi="宋体" w:eastAsia="宋体" w:cs="宋体"/>
                <w:spacing w:val="5"/>
              </w:rPr>
              <w:t>合同十七包：</w:t>
            </w:r>
            <w:r>
              <w:rPr>
                <w:rFonts w:hint="eastAsia" w:ascii="宋体" w:hAnsi="宋体" w:eastAsia="宋体" w:cs="宋体"/>
                <w:spacing w:val="-18"/>
              </w:rPr>
              <w:t xml:space="preserve"> </w:t>
            </w:r>
            <w:r>
              <w:rPr>
                <w:rFonts w:hint="eastAsia" w:ascii="宋体" w:hAnsi="宋体" w:eastAsia="宋体" w:cs="宋体"/>
                <w:spacing w:val="5"/>
              </w:rPr>
              <w:t>中幼林抚育（牧</w:t>
            </w:r>
            <w:r>
              <w:rPr>
                <w:rFonts w:hint="eastAsia" w:cs="宋体"/>
                <w:spacing w:val="5"/>
                <w:lang w:val="en-US" w:eastAsia="zh-CN"/>
              </w:rPr>
              <w:t>户</w:t>
            </w:r>
            <w:r>
              <w:rPr>
                <w:rFonts w:hint="eastAsia" w:ascii="宋体" w:hAnsi="宋体" w:eastAsia="宋体" w:cs="宋体"/>
                <w:spacing w:val="5"/>
              </w:rPr>
              <w:t>关镇西沟村）</w:t>
            </w:r>
          </w:p>
        </w:tc>
        <w:tc>
          <w:tcPr>
            <w:tcW w:w="911" w:type="dxa"/>
            <w:vAlign w:val="center"/>
          </w:tcPr>
          <w:p w14:paraId="2A803E3F">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spacing w:val="5"/>
              </w:rPr>
              <w:t>1(批)</w:t>
            </w:r>
          </w:p>
        </w:tc>
        <w:tc>
          <w:tcPr>
            <w:tcW w:w="1577" w:type="dxa"/>
            <w:vAlign w:val="center"/>
          </w:tcPr>
          <w:p w14:paraId="1BFB6061">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spacing w:val="6"/>
              </w:rPr>
              <w:t>详见采购文件</w:t>
            </w:r>
          </w:p>
        </w:tc>
        <w:tc>
          <w:tcPr>
            <w:tcW w:w="1368" w:type="dxa"/>
            <w:vAlign w:val="center"/>
          </w:tcPr>
          <w:p w14:paraId="44B83598">
            <w:pPr>
              <w:keepNext w:val="0"/>
              <w:keepLines w:val="0"/>
              <w:pageBreakBefore w:val="0"/>
              <w:widowControl/>
              <w:kinsoku w:val="0"/>
              <w:wordWrap/>
              <w:overflowPunct/>
              <w:topLinePunct w:val="0"/>
              <w:autoSpaceDE w:val="0"/>
              <w:autoSpaceDN w:val="0"/>
              <w:bidi w:val="0"/>
              <w:adjustRightInd w:val="0"/>
              <w:snapToGrid w:val="0"/>
              <w:spacing w:before="270" w:line="240" w:lineRule="auto"/>
              <w:ind w:right="0"/>
              <w:jc w:val="center"/>
              <w:textAlignment w:val="baseline"/>
              <w:rPr>
                <w:rFonts w:hint="eastAsia" w:ascii="宋体" w:hAnsi="宋体" w:eastAsia="宋体" w:cs="宋体"/>
                <w:sz w:val="16"/>
                <w:szCs w:val="16"/>
              </w:rPr>
            </w:pPr>
            <w:r>
              <w:rPr>
                <w:rFonts w:hint="eastAsia" w:ascii="宋体" w:hAnsi="宋体" w:eastAsia="宋体" w:cs="宋体"/>
                <w:spacing w:val="3"/>
                <w:sz w:val="16"/>
                <w:szCs w:val="16"/>
              </w:rPr>
              <w:t>1,240,817.88</w:t>
            </w:r>
          </w:p>
        </w:tc>
      </w:tr>
    </w:tbl>
    <w:p w14:paraId="718DBC57">
      <w:pPr>
        <w:pStyle w:val="5"/>
        <w:keepNext w:val="0"/>
        <w:keepLines w:val="0"/>
        <w:pageBreakBefore w:val="0"/>
        <w:widowControl/>
        <w:kinsoku w:val="0"/>
        <w:wordWrap/>
        <w:overflowPunct/>
        <w:topLinePunct w:val="0"/>
        <w:autoSpaceDE w:val="0"/>
        <w:autoSpaceDN w:val="0"/>
        <w:bidi w:val="0"/>
        <w:adjustRightInd w:val="0"/>
        <w:snapToGrid w:val="0"/>
        <w:spacing w:before="212" w:line="360" w:lineRule="auto"/>
        <w:ind w:left="0" w:leftChars="0" w:right="0" w:firstLine="448" w:firstLineChars="200"/>
        <w:textAlignment w:val="baseline"/>
        <w:rPr>
          <w:rFonts w:hint="eastAsia" w:ascii="宋体" w:hAnsi="宋体" w:eastAsia="宋体" w:cs="宋体"/>
          <w:spacing w:val="7"/>
        </w:rPr>
      </w:pPr>
      <w:r>
        <w:rPr>
          <w:rFonts w:hint="eastAsia" w:ascii="宋体" w:hAnsi="宋体" w:eastAsia="宋体" w:cs="宋体"/>
          <w:spacing w:val="7"/>
        </w:rPr>
        <w:t>本合同包不接受联合体投标</w:t>
      </w:r>
    </w:p>
    <w:p w14:paraId="161676C0">
      <w:pPr>
        <w:pStyle w:val="5"/>
        <w:keepNext w:val="0"/>
        <w:keepLines w:val="0"/>
        <w:pageBreakBefore w:val="0"/>
        <w:widowControl/>
        <w:kinsoku w:val="0"/>
        <w:wordWrap/>
        <w:overflowPunct/>
        <w:topLinePunct w:val="0"/>
        <w:autoSpaceDE w:val="0"/>
        <w:autoSpaceDN w:val="0"/>
        <w:bidi w:val="0"/>
        <w:adjustRightInd w:val="0"/>
        <w:snapToGrid w:val="0"/>
        <w:spacing w:before="212" w:line="360" w:lineRule="auto"/>
        <w:ind w:left="0" w:leftChars="0" w:right="0" w:firstLine="440" w:firstLineChars="200"/>
        <w:textAlignment w:val="baseline"/>
        <w:rPr>
          <w:rFonts w:hint="eastAsia" w:ascii="宋体" w:hAnsi="宋体" w:eastAsia="宋体" w:cs="宋体"/>
        </w:rPr>
      </w:pPr>
      <w:r>
        <w:rPr>
          <w:rFonts w:hint="eastAsia" w:ascii="宋体" w:hAnsi="宋体" w:eastAsia="宋体" w:cs="宋体"/>
          <w:spacing w:val="5"/>
        </w:rPr>
        <w:t>合同履行期限：</w:t>
      </w:r>
      <w:r>
        <w:rPr>
          <w:rFonts w:hint="eastAsia" w:ascii="宋体" w:hAnsi="宋体" w:eastAsia="宋体" w:cs="宋体"/>
          <w:spacing w:val="-24"/>
        </w:rPr>
        <w:t xml:space="preserve"> </w:t>
      </w:r>
      <w:r>
        <w:rPr>
          <w:rFonts w:hint="eastAsia" w:ascii="宋体" w:hAnsi="宋体" w:eastAsia="宋体" w:cs="宋体"/>
          <w:spacing w:val="5"/>
        </w:rPr>
        <w:t>60日历天</w:t>
      </w:r>
    </w:p>
    <w:p w14:paraId="44FC9350">
      <w:pPr>
        <w:pStyle w:val="5"/>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0" w:firstLine="452" w:firstLineChars="200"/>
        <w:textAlignment w:val="baseline"/>
        <w:rPr>
          <w:rFonts w:hint="eastAsia" w:ascii="宋体" w:hAnsi="宋体" w:eastAsia="宋体" w:cs="宋体"/>
          <w:spacing w:val="7"/>
          <w:lang w:eastAsia="zh-CN"/>
        </w:rPr>
      </w:pPr>
      <w:r>
        <w:rPr>
          <w:rFonts w:hint="eastAsia" w:ascii="宋体" w:hAnsi="宋体" w:eastAsia="宋体" w:cs="宋体"/>
          <w:spacing w:val="8"/>
        </w:rPr>
        <w:t>合同包18(陕西省秦巴山区汉江丹江流域中央财政国土绿化⽰范项目(商州区202</w:t>
      </w:r>
      <w:r>
        <w:rPr>
          <w:rFonts w:hint="eastAsia" w:ascii="宋体" w:hAnsi="宋体" w:eastAsia="宋体" w:cs="宋体"/>
          <w:spacing w:val="7"/>
        </w:rPr>
        <w:t>6年度)合同包18)</w:t>
      </w:r>
      <w:r>
        <w:rPr>
          <w:rFonts w:hint="eastAsia" w:ascii="宋体" w:hAnsi="宋体" w:eastAsia="宋体" w:cs="宋体"/>
          <w:spacing w:val="7"/>
          <w:lang w:eastAsia="zh-CN"/>
        </w:rPr>
        <w:t>：</w:t>
      </w:r>
    </w:p>
    <w:p w14:paraId="6145F086">
      <w:pPr>
        <w:pStyle w:val="5"/>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0" w:firstLine="436" w:firstLineChars="200"/>
        <w:textAlignment w:val="baseline"/>
        <w:rPr>
          <w:rFonts w:hint="eastAsia" w:ascii="宋体" w:hAnsi="宋体" w:eastAsia="宋体" w:cs="宋体"/>
        </w:rPr>
      </w:pPr>
      <w:r>
        <w:rPr>
          <w:rFonts w:hint="eastAsia" w:ascii="宋体" w:hAnsi="宋体" w:eastAsia="宋体" w:cs="宋体"/>
          <w:spacing w:val="4"/>
        </w:rPr>
        <w:t>合同包预算金额：</w:t>
      </w:r>
      <w:r>
        <w:rPr>
          <w:rFonts w:hint="eastAsia" w:ascii="宋体" w:hAnsi="宋体" w:eastAsia="宋体" w:cs="宋体"/>
          <w:spacing w:val="-8"/>
        </w:rPr>
        <w:t xml:space="preserve"> </w:t>
      </w:r>
      <w:r>
        <w:rPr>
          <w:rFonts w:hint="eastAsia" w:ascii="宋体" w:hAnsi="宋体" w:eastAsia="宋体" w:cs="宋体"/>
          <w:spacing w:val="4"/>
        </w:rPr>
        <w:t>2,373,524.69元</w:t>
      </w:r>
    </w:p>
    <w:p w14:paraId="1740845B">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6" w:firstLineChars="200"/>
        <w:textAlignment w:val="baseline"/>
        <w:rPr>
          <w:rFonts w:hint="eastAsia" w:ascii="宋体" w:hAnsi="宋体" w:eastAsia="宋体" w:cs="宋体"/>
        </w:rPr>
      </w:pPr>
      <w:r>
        <w:rPr>
          <w:rFonts w:hint="eastAsia" w:ascii="宋体" w:hAnsi="宋体" w:eastAsia="宋体" w:cs="宋体"/>
          <w:spacing w:val="4"/>
        </w:rPr>
        <w:t>合同包最高限价：</w:t>
      </w:r>
      <w:r>
        <w:rPr>
          <w:rFonts w:hint="eastAsia" w:ascii="宋体" w:hAnsi="宋体" w:eastAsia="宋体" w:cs="宋体"/>
          <w:spacing w:val="-8"/>
        </w:rPr>
        <w:t xml:space="preserve"> </w:t>
      </w:r>
      <w:r>
        <w:rPr>
          <w:rFonts w:hint="eastAsia" w:ascii="宋体" w:hAnsi="宋体" w:eastAsia="宋体" w:cs="宋体"/>
          <w:spacing w:val="4"/>
        </w:rPr>
        <w:t>2,373,524.69元</w:t>
      </w:r>
    </w:p>
    <w:tbl>
      <w:tblPr>
        <w:tblStyle w:val="14"/>
        <w:tblW w:w="9036" w:type="dxa"/>
        <w:tblInd w:w="5" w:type="dxa"/>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Layout w:type="fixed"/>
        <w:tblCellMar>
          <w:top w:w="0" w:type="dxa"/>
          <w:left w:w="0" w:type="dxa"/>
          <w:bottom w:w="0" w:type="dxa"/>
          <w:right w:w="0" w:type="dxa"/>
        </w:tblCellMar>
      </w:tblPr>
      <w:tblGrid>
        <w:gridCol w:w="761"/>
        <w:gridCol w:w="2217"/>
        <w:gridCol w:w="2227"/>
        <w:gridCol w:w="905"/>
        <w:gridCol w:w="1567"/>
        <w:gridCol w:w="1359"/>
      </w:tblGrid>
      <w:tr w14:paraId="7EA1CED4">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791" w:hRule="atLeast"/>
        </w:trPr>
        <w:tc>
          <w:tcPr>
            <w:tcW w:w="761" w:type="dxa"/>
            <w:vAlign w:val="center"/>
          </w:tcPr>
          <w:p w14:paraId="608F54A1">
            <w:pPr>
              <w:pStyle w:val="15"/>
              <w:keepNext w:val="0"/>
              <w:keepLines w:val="0"/>
              <w:pageBreakBefore w:val="0"/>
              <w:widowControl/>
              <w:kinsoku w:val="0"/>
              <w:wordWrap/>
              <w:overflowPunct/>
              <w:topLinePunct w:val="0"/>
              <w:autoSpaceDE w:val="0"/>
              <w:autoSpaceDN w:val="0"/>
              <w:bidi w:val="0"/>
              <w:adjustRightInd w:val="0"/>
              <w:snapToGrid w:val="0"/>
              <w:spacing w:before="250" w:line="240" w:lineRule="auto"/>
              <w:ind w:right="0"/>
              <w:jc w:val="center"/>
              <w:textAlignment w:val="baseline"/>
              <w:rPr>
                <w:rFonts w:hint="eastAsia" w:ascii="宋体" w:hAnsi="宋体" w:eastAsia="宋体" w:cs="宋体"/>
              </w:rPr>
            </w:pPr>
            <w:r>
              <w:rPr>
                <w:rFonts w:hint="eastAsia" w:ascii="宋体" w:hAnsi="宋体" w:eastAsia="宋体" w:cs="宋体"/>
                <w:b/>
                <w:bCs/>
                <w:spacing w:val="2"/>
              </w:rPr>
              <w:t>品目号</w:t>
            </w:r>
          </w:p>
        </w:tc>
        <w:tc>
          <w:tcPr>
            <w:tcW w:w="2217" w:type="dxa"/>
            <w:vAlign w:val="center"/>
          </w:tcPr>
          <w:p w14:paraId="3DC53F57">
            <w:pPr>
              <w:pStyle w:val="15"/>
              <w:keepNext w:val="0"/>
              <w:keepLines w:val="0"/>
              <w:pageBreakBefore w:val="0"/>
              <w:widowControl/>
              <w:kinsoku w:val="0"/>
              <w:wordWrap/>
              <w:overflowPunct/>
              <w:topLinePunct w:val="0"/>
              <w:autoSpaceDE w:val="0"/>
              <w:autoSpaceDN w:val="0"/>
              <w:bidi w:val="0"/>
              <w:adjustRightInd w:val="0"/>
              <w:snapToGrid w:val="0"/>
              <w:spacing w:before="250" w:line="240" w:lineRule="auto"/>
              <w:ind w:right="0"/>
              <w:jc w:val="center"/>
              <w:textAlignment w:val="baseline"/>
              <w:rPr>
                <w:rFonts w:hint="eastAsia" w:ascii="宋体" w:hAnsi="宋体" w:eastAsia="宋体" w:cs="宋体"/>
              </w:rPr>
            </w:pPr>
            <w:r>
              <w:rPr>
                <w:rFonts w:hint="eastAsia" w:ascii="宋体" w:hAnsi="宋体" w:eastAsia="宋体" w:cs="宋体"/>
                <w:b/>
                <w:bCs/>
                <w:spacing w:val="4"/>
              </w:rPr>
              <w:t>品目名称</w:t>
            </w:r>
          </w:p>
        </w:tc>
        <w:tc>
          <w:tcPr>
            <w:tcW w:w="2227" w:type="dxa"/>
            <w:vAlign w:val="center"/>
          </w:tcPr>
          <w:p w14:paraId="06A694F8">
            <w:pPr>
              <w:pStyle w:val="15"/>
              <w:keepNext w:val="0"/>
              <w:keepLines w:val="0"/>
              <w:pageBreakBefore w:val="0"/>
              <w:widowControl/>
              <w:kinsoku w:val="0"/>
              <w:wordWrap/>
              <w:overflowPunct/>
              <w:topLinePunct w:val="0"/>
              <w:autoSpaceDE w:val="0"/>
              <w:autoSpaceDN w:val="0"/>
              <w:bidi w:val="0"/>
              <w:adjustRightInd w:val="0"/>
              <w:snapToGrid w:val="0"/>
              <w:spacing w:before="250" w:line="240" w:lineRule="auto"/>
              <w:ind w:right="0"/>
              <w:jc w:val="center"/>
              <w:textAlignment w:val="baseline"/>
              <w:rPr>
                <w:rFonts w:hint="eastAsia" w:ascii="宋体" w:hAnsi="宋体" w:eastAsia="宋体" w:cs="宋体"/>
              </w:rPr>
            </w:pPr>
            <w:r>
              <w:rPr>
                <w:rFonts w:hint="eastAsia" w:ascii="宋体" w:hAnsi="宋体" w:eastAsia="宋体" w:cs="宋体"/>
                <w:b/>
                <w:bCs/>
                <w:spacing w:val="6"/>
              </w:rPr>
              <w:t>采购标的</w:t>
            </w:r>
          </w:p>
        </w:tc>
        <w:tc>
          <w:tcPr>
            <w:tcW w:w="905" w:type="dxa"/>
            <w:vAlign w:val="center"/>
          </w:tcPr>
          <w:p w14:paraId="09673FA6">
            <w:pPr>
              <w:pStyle w:val="15"/>
              <w:keepNext w:val="0"/>
              <w:keepLines w:val="0"/>
              <w:pageBreakBefore w:val="0"/>
              <w:widowControl/>
              <w:kinsoku w:val="0"/>
              <w:wordWrap/>
              <w:overflowPunct/>
              <w:topLinePunct w:val="0"/>
              <w:autoSpaceDE w:val="0"/>
              <w:autoSpaceDN w:val="0"/>
              <w:bidi w:val="0"/>
              <w:adjustRightInd w:val="0"/>
              <w:snapToGrid w:val="0"/>
              <w:spacing w:before="105" w:line="240" w:lineRule="auto"/>
              <w:ind w:right="0"/>
              <w:jc w:val="center"/>
              <w:textAlignment w:val="baseline"/>
              <w:rPr>
                <w:rFonts w:hint="eastAsia" w:ascii="宋体" w:hAnsi="宋体" w:eastAsia="宋体" w:cs="宋体"/>
              </w:rPr>
            </w:pPr>
            <w:r>
              <w:rPr>
                <w:rFonts w:hint="eastAsia" w:ascii="宋体" w:hAnsi="宋体" w:eastAsia="宋体" w:cs="宋体"/>
                <w:b/>
                <w:bCs/>
                <w:spacing w:val="6"/>
              </w:rPr>
              <w:t>数量（单</w:t>
            </w:r>
            <w:r>
              <w:rPr>
                <w:rFonts w:hint="eastAsia" w:ascii="宋体" w:hAnsi="宋体" w:eastAsia="宋体" w:cs="宋体"/>
                <w:b/>
                <w:bCs/>
                <w:spacing w:val="2"/>
              </w:rPr>
              <w:t>位）</w:t>
            </w:r>
          </w:p>
        </w:tc>
        <w:tc>
          <w:tcPr>
            <w:tcW w:w="1567" w:type="dxa"/>
            <w:vAlign w:val="center"/>
          </w:tcPr>
          <w:p w14:paraId="5A73D771">
            <w:pPr>
              <w:pStyle w:val="15"/>
              <w:keepNext w:val="0"/>
              <w:keepLines w:val="0"/>
              <w:pageBreakBefore w:val="0"/>
              <w:widowControl/>
              <w:kinsoku w:val="0"/>
              <w:wordWrap/>
              <w:overflowPunct/>
              <w:topLinePunct w:val="0"/>
              <w:autoSpaceDE w:val="0"/>
              <w:autoSpaceDN w:val="0"/>
              <w:bidi w:val="0"/>
              <w:adjustRightInd w:val="0"/>
              <w:snapToGrid w:val="0"/>
              <w:spacing w:before="106" w:line="240" w:lineRule="auto"/>
              <w:ind w:right="0"/>
              <w:jc w:val="center"/>
              <w:textAlignment w:val="baseline"/>
              <w:rPr>
                <w:rFonts w:hint="eastAsia" w:ascii="宋体" w:hAnsi="宋体" w:eastAsia="宋体" w:cs="宋体"/>
              </w:rPr>
            </w:pPr>
            <w:r>
              <w:rPr>
                <w:rFonts w:hint="eastAsia" w:ascii="宋体" w:hAnsi="宋体" w:eastAsia="宋体" w:cs="宋体"/>
                <w:b/>
                <w:bCs/>
                <w:spacing w:val="7"/>
              </w:rPr>
              <w:t>技术规格、参数及要</w:t>
            </w:r>
            <w:r>
              <w:rPr>
                <w:rFonts w:hint="eastAsia" w:ascii="宋体" w:hAnsi="宋体" w:eastAsia="宋体" w:cs="宋体"/>
                <w:b/>
                <w:bCs/>
              </w:rPr>
              <w:t>求</w:t>
            </w:r>
          </w:p>
        </w:tc>
        <w:tc>
          <w:tcPr>
            <w:tcW w:w="1359" w:type="dxa"/>
            <w:vAlign w:val="center"/>
          </w:tcPr>
          <w:p w14:paraId="6117D8B3">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b/>
                <w:bCs/>
                <w:spacing w:val="10"/>
              </w:rPr>
              <w:t>品目预算(元)</w:t>
            </w:r>
          </w:p>
        </w:tc>
      </w:tr>
      <w:tr w14:paraId="5AFB2B8F">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00" w:hRule="atLeast"/>
        </w:trPr>
        <w:tc>
          <w:tcPr>
            <w:tcW w:w="761" w:type="dxa"/>
            <w:vAlign w:val="center"/>
          </w:tcPr>
          <w:p w14:paraId="6196C4C3">
            <w:pPr>
              <w:keepNext w:val="0"/>
              <w:keepLines w:val="0"/>
              <w:pageBreakBefore w:val="0"/>
              <w:widowControl/>
              <w:kinsoku w:val="0"/>
              <w:wordWrap/>
              <w:overflowPunct/>
              <w:topLinePunct w:val="0"/>
              <w:autoSpaceDE w:val="0"/>
              <w:autoSpaceDN w:val="0"/>
              <w:bidi w:val="0"/>
              <w:adjustRightInd w:val="0"/>
              <w:snapToGrid w:val="0"/>
              <w:spacing w:before="270" w:line="240" w:lineRule="auto"/>
              <w:ind w:right="0"/>
              <w:jc w:val="center"/>
              <w:textAlignment w:val="baseline"/>
              <w:rPr>
                <w:rFonts w:hint="eastAsia" w:ascii="宋体" w:hAnsi="宋体" w:eastAsia="宋体" w:cs="宋体"/>
                <w:sz w:val="16"/>
                <w:szCs w:val="16"/>
              </w:rPr>
            </w:pPr>
            <w:r>
              <w:rPr>
                <w:rFonts w:hint="eastAsia" w:ascii="宋体" w:hAnsi="宋体" w:eastAsia="宋体" w:cs="宋体"/>
                <w:spacing w:val="-9"/>
                <w:sz w:val="16"/>
                <w:szCs w:val="16"/>
              </w:rPr>
              <w:t>18-1</w:t>
            </w:r>
          </w:p>
        </w:tc>
        <w:tc>
          <w:tcPr>
            <w:tcW w:w="2217" w:type="dxa"/>
            <w:vAlign w:val="center"/>
          </w:tcPr>
          <w:p w14:paraId="626802DD">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spacing w:val="6"/>
              </w:rPr>
              <w:t>其他建筑工程</w:t>
            </w:r>
          </w:p>
        </w:tc>
        <w:tc>
          <w:tcPr>
            <w:tcW w:w="2227" w:type="dxa"/>
            <w:vAlign w:val="center"/>
          </w:tcPr>
          <w:p w14:paraId="2832CB5C">
            <w:pPr>
              <w:pStyle w:val="15"/>
              <w:keepNext w:val="0"/>
              <w:keepLines w:val="0"/>
              <w:pageBreakBefore w:val="0"/>
              <w:widowControl/>
              <w:kinsoku w:val="0"/>
              <w:wordWrap/>
              <w:overflowPunct/>
              <w:topLinePunct w:val="0"/>
              <w:autoSpaceDE w:val="0"/>
              <w:autoSpaceDN w:val="0"/>
              <w:bidi w:val="0"/>
              <w:adjustRightInd w:val="0"/>
              <w:snapToGrid w:val="0"/>
              <w:spacing w:before="105" w:line="240" w:lineRule="auto"/>
              <w:ind w:right="0"/>
              <w:jc w:val="center"/>
              <w:textAlignment w:val="baseline"/>
              <w:rPr>
                <w:rFonts w:hint="eastAsia" w:ascii="宋体" w:hAnsi="宋体" w:eastAsia="宋体" w:cs="宋体"/>
              </w:rPr>
            </w:pPr>
            <w:r>
              <w:rPr>
                <w:rFonts w:hint="eastAsia" w:ascii="宋体" w:hAnsi="宋体" w:eastAsia="宋体" w:cs="宋体"/>
                <w:spacing w:val="5"/>
              </w:rPr>
              <w:t>合同十八包：</w:t>
            </w:r>
            <w:r>
              <w:rPr>
                <w:rFonts w:hint="eastAsia" w:ascii="宋体" w:hAnsi="宋体" w:eastAsia="宋体" w:cs="宋体"/>
                <w:spacing w:val="-18"/>
              </w:rPr>
              <w:t xml:space="preserve"> </w:t>
            </w:r>
            <w:r>
              <w:rPr>
                <w:rFonts w:hint="eastAsia" w:ascii="宋体" w:hAnsi="宋体" w:eastAsia="宋体" w:cs="宋体"/>
                <w:spacing w:val="5"/>
              </w:rPr>
              <w:t>中幼林抚育（牧</w:t>
            </w:r>
            <w:r>
              <w:rPr>
                <w:rFonts w:hint="eastAsia" w:cs="宋体"/>
                <w:spacing w:val="5"/>
                <w:lang w:val="en-US" w:eastAsia="zh-CN"/>
              </w:rPr>
              <w:t>户</w:t>
            </w:r>
            <w:r>
              <w:rPr>
                <w:rFonts w:hint="eastAsia" w:ascii="宋体" w:hAnsi="宋体" w:eastAsia="宋体" w:cs="宋体"/>
                <w:spacing w:val="5"/>
              </w:rPr>
              <w:t>关镇西沟村）</w:t>
            </w:r>
          </w:p>
        </w:tc>
        <w:tc>
          <w:tcPr>
            <w:tcW w:w="905" w:type="dxa"/>
            <w:vAlign w:val="center"/>
          </w:tcPr>
          <w:p w14:paraId="6EB21C2A">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spacing w:val="5"/>
              </w:rPr>
              <w:t>1(批)</w:t>
            </w:r>
          </w:p>
        </w:tc>
        <w:tc>
          <w:tcPr>
            <w:tcW w:w="1567" w:type="dxa"/>
            <w:vAlign w:val="center"/>
          </w:tcPr>
          <w:p w14:paraId="007300A3">
            <w:pPr>
              <w:pStyle w:val="15"/>
              <w:keepNext w:val="0"/>
              <w:keepLines w:val="0"/>
              <w:pageBreakBefore w:val="0"/>
              <w:widowControl/>
              <w:kinsoku w:val="0"/>
              <w:wordWrap/>
              <w:overflowPunct/>
              <w:topLinePunct w:val="0"/>
              <w:autoSpaceDE w:val="0"/>
              <w:autoSpaceDN w:val="0"/>
              <w:bidi w:val="0"/>
              <w:adjustRightInd w:val="0"/>
              <w:snapToGrid w:val="0"/>
              <w:spacing w:before="249" w:line="240" w:lineRule="auto"/>
              <w:ind w:right="0"/>
              <w:jc w:val="center"/>
              <w:textAlignment w:val="baseline"/>
              <w:rPr>
                <w:rFonts w:hint="eastAsia" w:ascii="宋体" w:hAnsi="宋体" w:eastAsia="宋体" w:cs="宋体"/>
              </w:rPr>
            </w:pPr>
            <w:r>
              <w:rPr>
                <w:rFonts w:hint="eastAsia" w:ascii="宋体" w:hAnsi="宋体" w:eastAsia="宋体" w:cs="宋体"/>
                <w:spacing w:val="6"/>
              </w:rPr>
              <w:t>详见采购文件</w:t>
            </w:r>
          </w:p>
        </w:tc>
        <w:tc>
          <w:tcPr>
            <w:tcW w:w="1359" w:type="dxa"/>
            <w:vAlign w:val="center"/>
          </w:tcPr>
          <w:p w14:paraId="7542DDF1">
            <w:pPr>
              <w:keepNext w:val="0"/>
              <w:keepLines w:val="0"/>
              <w:pageBreakBefore w:val="0"/>
              <w:widowControl/>
              <w:kinsoku w:val="0"/>
              <w:wordWrap/>
              <w:overflowPunct/>
              <w:topLinePunct w:val="0"/>
              <w:autoSpaceDE w:val="0"/>
              <w:autoSpaceDN w:val="0"/>
              <w:bidi w:val="0"/>
              <w:adjustRightInd w:val="0"/>
              <w:snapToGrid w:val="0"/>
              <w:spacing w:before="270" w:line="240" w:lineRule="auto"/>
              <w:ind w:right="0"/>
              <w:jc w:val="center"/>
              <w:textAlignment w:val="baseline"/>
              <w:rPr>
                <w:rFonts w:hint="eastAsia" w:ascii="宋体" w:hAnsi="宋体" w:eastAsia="宋体" w:cs="宋体"/>
                <w:sz w:val="16"/>
                <w:szCs w:val="16"/>
              </w:rPr>
            </w:pPr>
            <w:r>
              <w:rPr>
                <w:rFonts w:hint="eastAsia" w:ascii="宋体" w:hAnsi="宋体" w:eastAsia="宋体" w:cs="宋体"/>
                <w:spacing w:val="3"/>
                <w:sz w:val="16"/>
                <w:szCs w:val="16"/>
              </w:rPr>
              <w:t>2,373,524.69</w:t>
            </w:r>
          </w:p>
        </w:tc>
      </w:tr>
    </w:tbl>
    <w:p w14:paraId="0DF4FBC0">
      <w:pPr>
        <w:pStyle w:val="5"/>
        <w:keepNext w:val="0"/>
        <w:keepLines w:val="0"/>
        <w:pageBreakBefore w:val="0"/>
        <w:widowControl/>
        <w:kinsoku w:val="0"/>
        <w:wordWrap/>
        <w:overflowPunct/>
        <w:topLinePunct w:val="0"/>
        <w:autoSpaceDE w:val="0"/>
        <w:autoSpaceDN w:val="0"/>
        <w:bidi w:val="0"/>
        <w:adjustRightInd w:val="0"/>
        <w:snapToGrid w:val="0"/>
        <w:spacing w:before="212" w:line="360" w:lineRule="auto"/>
        <w:ind w:left="0" w:leftChars="0" w:right="0" w:firstLine="448" w:firstLineChars="200"/>
        <w:textAlignment w:val="baseline"/>
        <w:rPr>
          <w:rFonts w:hint="eastAsia" w:ascii="宋体" w:hAnsi="宋体" w:eastAsia="宋体" w:cs="宋体"/>
          <w:spacing w:val="7"/>
        </w:rPr>
      </w:pPr>
      <w:r>
        <w:rPr>
          <w:rFonts w:hint="eastAsia" w:ascii="宋体" w:hAnsi="宋体" w:eastAsia="宋体" w:cs="宋体"/>
          <w:spacing w:val="7"/>
        </w:rPr>
        <w:t>本合同包不接受联合体投标</w:t>
      </w:r>
    </w:p>
    <w:p w14:paraId="1F24754B">
      <w:pPr>
        <w:pStyle w:val="5"/>
        <w:keepNext w:val="0"/>
        <w:keepLines w:val="0"/>
        <w:pageBreakBefore w:val="0"/>
        <w:widowControl/>
        <w:kinsoku w:val="0"/>
        <w:wordWrap/>
        <w:overflowPunct/>
        <w:topLinePunct w:val="0"/>
        <w:autoSpaceDE w:val="0"/>
        <w:autoSpaceDN w:val="0"/>
        <w:bidi w:val="0"/>
        <w:adjustRightInd w:val="0"/>
        <w:snapToGrid w:val="0"/>
        <w:spacing w:before="212" w:line="360" w:lineRule="auto"/>
        <w:ind w:left="0" w:leftChars="0" w:right="0" w:firstLine="440" w:firstLineChars="200"/>
        <w:textAlignment w:val="baseline"/>
        <w:rPr>
          <w:rFonts w:hint="eastAsia" w:ascii="宋体" w:hAnsi="宋体" w:eastAsia="宋体" w:cs="宋体"/>
        </w:rPr>
      </w:pPr>
      <w:r>
        <w:rPr>
          <w:rFonts w:hint="eastAsia" w:ascii="宋体" w:hAnsi="宋体" w:eastAsia="宋体" w:cs="宋体"/>
          <w:spacing w:val="5"/>
        </w:rPr>
        <w:t>合同履行期限：</w:t>
      </w:r>
      <w:r>
        <w:rPr>
          <w:rFonts w:hint="eastAsia" w:ascii="宋体" w:hAnsi="宋体" w:eastAsia="宋体" w:cs="宋体"/>
          <w:spacing w:val="-24"/>
        </w:rPr>
        <w:t xml:space="preserve"> </w:t>
      </w:r>
      <w:r>
        <w:rPr>
          <w:rFonts w:hint="eastAsia" w:ascii="宋体" w:hAnsi="宋体" w:eastAsia="宋体" w:cs="宋体"/>
          <w:spacing w:val="5"/>
        </w:rPr>
        <w:t>60日历天</w:t>
      </w:r>
    </w:p>
    <w:p w14:paraId="7BD71E52">
      <w:pPr>
        <w:pStyle w:val="5"/>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0" w:firstLine="452" w:firstLineChars="200"/>
        <w:textAlignment w:val="baseline"/>
        <w:rPr>
          <w:rFonts w:hint="eastAsia" w:ascii="宋体" w:hAnsi="宋体" w:eastAsia="宋体" w:cs="宋体"/>
          <w:spacing w:val="7"/>
          <w:lang w:eastAsia="zh-CN"/>
        </w:rPr>
      </w:pPr>
      <w:r>
        <w:rPr>
          <w:rFonts w:hint="eastAsia" w:ascii="宋体" w:hAnsi="宋体" w:eastAsia="宋体" w:cs="宋体"/>
          <w:spacing w:val="8"/>
        </w:rPr>
        <w:t>合同包19(陕西省秦巴山区汉江丹江流域中央财政国土绿化⽰范项目(商州区202</w:t>
      </w:r>
      <w:r>
        <w:rPr>
          <w:rFonts w:hint="eastAsia" w:ascii="宋体" w:hAnsi="宋体" w:eastAsia="宋体" w:cs="宋体"/>
          <w:spacing w:val="7"/>
        </w:rPr>
        <w:t>6年度)合同包19)</w:t>
      </w:r>
      <w:r>
        <w:rPr>
          <w:rFonts w:hint="eastAsia" w:ascii="宋体" w:hAnsi="宋体" w:eastAsia="宋体" w:cs="宋体"/>
          <w:spacing w:val="7"/>
          <w:lang w:eastAsia="zh-CN"/>
        </w:rPr>
        <w:t>：</w:t>
      </w:r>
    </w:p>
    <w:p w14:paraId="54BA099D">
      <w:pPr>
        <w:pStyle w:val="5"/>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0" w:firstLine="436" w:firstLineChars="200"/>
        <w:textAlignment w:val="baseline"/>
        <w:rPr>
          <w:rFonts w:hint="eastAsia" w:ascii="宋体" w:hAnsi="宋体" w:eastAsia="宋体" w:cs="宋体"/>
        </w:rPr>
      </w:pPr>
      <w:r>
        <w:rPr>
          <w:rFonts w:hint="eastAsia" w:ascii="宋体" w:hAnsi="宋体" w:eastAsia="宋体" w:cs="宋体"/>
          <w:spacing w:val="4"/>
        </w:rPr>
        <w:t>合同包预算金额：</w:t>
      </w:r>
      <w:r>
        <w:rPr>
          <w:rFonts w:hint="eastAsia" w:ascii="宋体" w:hAnsi="宋体" w:eastAsia="宋体" w:cs="宋体"/>
          <w:spacing w:val="-8"/>
        </w:rPr>
        <w:t xml:space="preserve"> </w:t>
      </w:r>
      <w:r>
        <w:rPr>
          <w:rFonts w:hint="eastAsia" w:ascii="宋体" w:hAnsi="宋体" w:eastAsia="宋体" w:cs="宋体"/>
          <w:spacing w:val="4"/>
        </w:rPr>
        <w:t>2,316,624.62元</w:t>
      </w:r>
    </w:p>
    <w:p w14:paraId="291CDD83">
      <w:pPr>
        <w:pStyle w:val="5"/>
        <w:keepNext w:val="0"/>
        <w:keepLines w:val="0"/>
        <w:pageBreakBefore w:val="0"/>
        <w:widowControl/>
        <w:kinsoku w:val="0"/>
        <w:wordWrap/>
        <w:overflowPunct/>
        <w:topLinePunct w:val="0"/>
        <w:autoSpaceDE w:val="0"/>
        <w:autoSpaceDN w:val="0"/>
        <w:bidi w:val="0"/>
        <w:adjustRightInd w:val="0"/>
        <w:snapToGrid w:val="0"/>
        <w:spacing w:before="1" w:line="360" w:lineRule="auto"/>
        <w:ind w:left="0" w:leftChars="0" w:right="0" w:firstLine="436" w:firstLineChars="200"/>
        <w:textAlignment w:val="baseline"/>
        <w:rPr>
          <w:rFonts w:hint="eastAsia" w:ascii="宋体" w:hAnsi="宋体" w:eastAsia="宋体" w:cs="宋体"/>
        </w:rPr>
      </w:pPr>
      <w:r>
        <w:rPr>
          <w:rFonts w:hint="eastAsia" w:ascii="宋体" w:hAnsi="宋体" w:eastAsia="宋体" w:cs="宋体"/>
          <w:spacing w:val="4"/>
        </w:rPr>
        <w:t>合同包最高限价：</w:t>
      </w:r>
      <w:r>
        <w:rPr>
          <w:rFonts w:hint="eastAsia" w:ascii="宋体" w:hAnsi="宋体" w:eastAsia="宋体" w:cs="宋体"/>
          <w:spacing w:val="-8"/>
        </w:rPr>
        <w:t xml:space="preserve"> </w:t>
      </w:r>
      <w:r>
        <w:rPr>
          <w:rFonts w:hint="eastAsia" w:ascii="宋体" w:hAnsi="宋体" w:eastAsia="宋体" w:cs="宋体"/>
          <w:spacing w:val="4"/>
        </w:rPr>
        <w:t>2,316,624.62元</w:t>
      </w:r>
    </w:p>
    <w:tbl>
      <w:tblPr>
        <w:tblStyle w:val="14"/>
        <w:tblW w:w="9197" w:type="dxa"/>
        <w:tblInd w:w="5" w:type="dxa"/>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Layout w:type="fixed"/>
        <w:tblCellMar>
          <w:top w:w="0" w:type="dxa"/>
          <w:left w:w="0" w:type="dxa"/>
          <w:bottom w:w="0" w:type="dxa"/>
          <w:right w:w="0" w:type="dxa"/>
        </w:tblCellMar>
      </w:tblPr>
      <w:tblGrid>
        <w:gridCol w:w="775"/>
        <w:gridCol w:w="2256"/>
        <w:gridCol w:w="2267"/>
        <w:gridCol w:w="921"/>
        <w:gridCol w:w="1595"/>
        <w:gridCol w:w="1383"/>
      </w:tblGrid>
      <w:tr w14:paraId="3B790226">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48" w:hRule="atLeast"/>
        </w:trPr>
        <w:tc>
          <w:tcPr>
            <w:tcW w:w="775" w:type="dxa"/>
            <w:vAlign w:val="center"/>
          </w:tcPr>
          <w:p w14:paraId="4B12973B">
            <w:pPr>
              <w:pStyle w:val="15"/>
              <w:keepNext w:val="0"/>
              <w:keepLines w:val="0"/>
              <w:pageBreakBefore w:val="0"/>
              <w:widowControl/>
              <w:kinsoku w:val="0"/>
              <w:wordWrap/>
              <w:overflowPunct/>
              <w:topLinePunct w:val="0"/>
              <w:autoSpaceDE w:val="0"/>
              <w:autoSpaceDN w:val="0"/>
              <w:bidi w:val="0"/>
              <w:adjustRightInd w:val="0"/>
              <w:snapToGrid w:val="0"/>
              <w:spacing w:before="250" w:line="360" w:lineRule="auto"/>
              <w:ind w:right="0"/>
              <w:jc w:val="center"/>
              <w:textAlignment w:val="baseline"/>
              <w:rPr>
                <w:rFonts w:hint="eastAsia" w:ascii="宋体" w:hAnsi="宋体" w:eastAsia="宋体" w:cs="宋体"/>
              </w:rPr>
            </w:pPr>
            <w:r>
              <w:rPr>
                <w:rFonts w:hint="eastAsia" w:ascii="宋体" w:hAnsi="宋体" w:eastAsia="宋体" w:cs="宋体"/>
                <w:b/>
                <w:bCs/>
                <w:spacing w:val="2"/>
              </w:rPr>
              <w:t>品目号</w:t>
            </w:r>
          </w:p>
        </w:tc>
        <w:tc>
          <w:tcPr>
            <w:tcW w:w="2256" w:type="dxa"/>
            <w:vAlign w:val="center"/>
          </w:tcPr>
          <w:p w14:paraId="3F647691">
            <w:pPr>
              <w:pStyle w:val="15"/>
              <w:keepNext w:val="0"/>
              <w:keepLines w:val="0"/>
              <w:pageBreakBefore w:val="0"/>
              <w:widowControl/>
              <w:kinsoku w:val="0"/>
              <w:wordWrap/>
              <w:overflowPunct/>
              <w:topLinePunct w:val="0"/>
              <w:autoSpaceDE w:val="0"/>
              <w:autoSpaceDN w:val="0"/>
              <w:bidi w:val="0"/>
              <w:adjustRightInd w:val="0"/>
              <w:snapToGrid w:val="0"/>
              <w:spacing w:before="250" w:line="360" w:lineRule="auto"/>
              <w:ind w:right="0"/>
              <w:jc w:val="center"/>
              <w:textAlignment w:val="baseline"/>
              <w:rPr>
                <w:rFonts w:hint="eastAsia" w:ascii="宋体" w:hAnsi="宋体" w:eastAsia="宋体" w:cs="宋体"/>
              </w:rPr>
            </w:pPr>
            <w:r>
              <w:rPr>
                <w:rFonts w:hint="eastAsia" w:ascii="宋体" w:hAnsi="宋体" w:eastAsia="宋体" w:cs="宋体"/>
                <w:b/>
                <w:bCs/>
                <w:spacing w:val="4"/>
              </w:rPr>
              <w:t>品目名称</w:t>
            </w:r>
          </w:p>
        </w:tc>
        <w:tc>
          <w:tcPr>
            <w:tcW w:w="2267" w:type="dxa"/>
            <w:vAlign w:val="center"/>
          </w:tcPr>
          <w:p w14:paraId="4BCE2067">
            <w:pPr>
              <w:pStyle w:val="15"/>
              <w:keepNext w:val="0"/>
              <w:keepLines w:val="0"/>
              <w:pageBreakBefore w:val="0"/>
              <w:widowControl/>
              <w:kinsoku w:val="0"/>
              <w:wordWrap/>
              <w:overflowPunct/>
              <w:topLinePunct w:val="0"/>
              <w:autoSpaceDE w:val="0"/>
              <w:autoSpaceDN w:val="0"/>
              <w:bidi w:val="0"/>
              <w:adjustRightInd w:val="0"/>
              <w:snapToGrid w:val="0"/>
              <w:spacing w:before="250" w:line="360" w:lineRule="auto"/>
              <w:ind w:right="0"/>
              <w:jc w:val="center"/>
              <w:textAlignment w:val="baseline"/>
              <w:rPr>
                <w:rFonts w:hint="eastAsia" w:ascii="宋体" w:hAnsi="宋体" w:eastAsia="宋体" w:cs="宋体"/>
              </w:rPr>
            </w:pPr>
            <w:r>
              <w:rPr>
                <w:rFonts w:hint="eastAsia" w:ascii="宋体" w:hAnsi="宋体" w:eastAsia="宋体" w:cs="宋体"/>
                <w:b/>
                <w:bCs/>
                <w:spacing w:val="6"/>
              </w:rPr>
              <w:t>采购标的</w:t>
            </w:r>
          </w:p>
        </w:tc>
        <w:tc>
          <w:tcPr>
            <w:tcW w:w="921" w:type="dxa"/>
            <w:vAlign w:val="center"/>
          </w:tcPr>
          <w:p w14:paraId="0912AEBD">
            <w:pPr>
              <w:pStyle w:val="15"/>
              <w:keepNext w:val="0"/>
              <w:keepLines w:val="0"/>
              <w:pageBreakBefore w:val="0"/>
              <w:widowControl/>
              <w:kinsoku w:val="0"/>
              <w:wordWrap/>
              <w:overflowPunct/>
              <w:topLinePunct w:val="0"/>
              <w:autoSpaceDE w:val="0"/>
              <w:autoSpaceDN w:val="0"/>
              <w:bidi w:val="0"/>
              <w:adjustRightInd w:val="0"/>
              <w:snapToGrid w:val="0"/>
              <w:spacing w:before="105" w:line="360" w:lineRule="auto"/>
              <w:ind w:right="0"/>
              <w:jc w:val="center"/>
              <w:textAlignment w:val="baseline"/>
              <w:rPr>
                <w:rFonts w:hint="eastAsia" w:ascii="宋体" w:hAnsi="宋体" w:eastAsia="宋体" w:cs="宋体"/>
              </w:rPr>
            </w:pPr>
            <w:r>
              <w:rPr>
                <w:rFonts w:hint="eastAsia" w:ascii="宋体" w:hAnsi="宋体" w:eastAsia="宋体" w:cs="宋体"/>
                <w:b/>
                <w:bCs/>
                <w:spacing w:val="6"/>
              </w:rPr>
              <w:t>数量（单</w:t>
            </w:r>
            <w:r>
              <w:rPr>
                <w:rFonts w:hint="eastAsia" w:ascii="宋体" w:hAnsi="宋体" w:eastAsia="宋体" w:cs="宋体"/>
                <w:b/>
                <w:bCs/>
                <w:spacing w:val="2"/>
              </w:rPr>
              <w:t>位）</w:t>
            </w:r>
          </w:p>
        </w:tc>
        <w:tc>
          <w:tcPr>
            <w:tcW w:w="1595" w:type="dxa"/>
            <w:vAlign w:val="center"/>
          </w:tcPr>
          <w:p w14:paraId="7946B901">
            <w:pPr>
              <w:pStyle w:val="15"/>
              <w:keepNext w:val="0"/>
              <w:keepLines w:val="0"/>
              <w:pageBreakBefore w:val="0"/>
              <w:widowControl/>
              <w:kinsoku w:val="0"/>
              <w:wordWrap/>
              <w:overflowPunct/>
              <w:topLinePunct w:val="0"/>
              <w:autoSpaceDE w:val="0"/>
              <w:autoSpaceDN w:val="0"/>
              <w:bidi w:val="0"/>
              <w:adjustRightInd w:val="0"/>
              <w:snapToGrid w:val="0"/>
              <w:spacing w:before="106" w:line="360" w:lineRule="auto"/>
              <w:ind w:right="0"/>
              <w:jc w:val="center"/>
              <w:textAlignment w:val="baseline"/>
              <w:rPr>
                <w:rFonts w:hint="eastAsia" w:ascii="宋体" w:hAnsi="宋体" w:eastAsia="宋体" w:cs="宋体"/>
              </w:rPr>
            </w:pPr>
            <w:r>
              <w:rPr>
                <w:rFonts w:hint="eastAsia" w:ascii="宋体" w:hAnsi="宋体" w:eastAsia="宋体" w:cs="宋体"/>
                <w:b/>
                <w:bCs/>
                <w:spacing w:val="7"/>
              </w:rPr>
              <w:t>技术规格、参数及要</w:t>
            </w:r>
            <w:r>
              <w:rPr>
                <w:rFonts w:hint="eastAsia" w:ascii="宋体" w:hAnsi="宋体" w:eastAsia="宋体" w:cs="宋体"/>
                <w:b/>
                <w:bCs/>
              </w:rPr>
              <w:t>求</w:t>
            </w:r>
          </w:p>
        </w:tc>
        <w:tc>
          <w:tcPr>
            <w:tcW w:w="1383" w:type="dxa"/>
            <w:vAlign w:val="center"/>
          </w:tcPr>
          <w:p w14:paraId="58496A7B">
            <w:pPr>
              <w:pStyle w:val="15"/>
              <w:keepNext w:val="0"/>
              <w:keepLines w:val="0"/>
              <w:pageBreakBefore w:val="0"/>
              <w:widowControl/>
              <w:kinsoku w:val="0"/>
              <w:wordWrap/>
              <w:overflowPunct/>
              <w:topLinePunct w:val="0"/>
              <w:autoSpaceDE w:val="0"/>
              <w:autoSpaceDN w:val="0"/>
              <w:bidi w:val="0"/>
              <w:adjustRightInd w:val="0"/>
              <w:snapToGrid w:val="0"/>
              <w:spacing w:before="249" w:line="360" w:lineRule="auto"/>
              <w:ind w:right="0"/>
              <w:jc w:val="center"/>
              <w:textAlignment w:val="baseline"/>
              <w:rPr>
                <w:rFonts w:hint="eastAsia" w:ascii="宋体" w:hAnsi="宋体" w:eastAsia="宋体" w:cs="宋体"/>
              </w:rPr>
            </w:pPr>
            <w:r>
              <w:rPr>
                <w:rFonts w:hint="eastAsia" w:ascii="宋体" w:hAnsi="宋体" w:eastAsia="宋体" w:cs="宋体"/>
                <w:b/>
                <w:bCs/>
                <w:spacing w:val="10"/>
              </w:rPr>
              <w:t>品目预算(元)</w:t>
            </w:r>
          </w:p>
        </w:tc>
      </w:tr>
      <w:tr w14:paraId="5EE28A9A">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56" w:hRule="atLeast"/>
        </w:trPr>
        <w:tc>
          <w:tcPr>
            <w:tcW w:w="775" w:type="dxa"/>
            <w:vAlign w:val="center"/>
          </w:tcPr>
          <w:p w14:paraId="364B1295">
            <w:pPr>
              <w:keepNext w:val="0"/>
              <w:keepLines w:val="0"/>
              <w:pageBreakBefore w:val="0"/>
              <w:widowControl/>
              <w:kinsoku w:val="0"/>
              <w:wordWrap/>
              <w:overflowPunct/>
              <w:topLinePunct w:val="0"/>
              <w:autoSpaceDE w:val="0"/>
              <w:autoSpaceDN w:val="0"/>
              <w:bidi w:val="0"/>
              <w:adjustRightInd w:val="0"/>
              <w:snapToGrid w:val="0"/>
              <w:spacing w:before="270" w:line="360" w:lineRule="auto"/>
              <w:ind w:right="0"/>
              <w:jc w:val="center"/>
              <w:textAlignment w:val="baseline"/>
              <w:rPr>
                <w:rFonts w:hint="eastAsia" w:ascii="宋体" w:hAnsi="宋体" w:eastAsia="宋体" w:cs="宋体"/>
                <w:sz w:val="16"/>
                <w:szCs w:val="16"/>
              </w:rPr>
            </w:pPr>
            <w:r>
              <w:rPr>
                <w:rFonts w:hint="eastAsia" w:ascii="宋体" w:hAnsi="宋体" w:eastAsia="宋体" w:cs="宋体"/>
                <w:spacing w:val="-9"/>
                <w:sz w:val="16"/>
                <w:szCs w:val="16"/>
              </w:rPr>
              <w:t>19-1</w:t>
            </w:r>
          </w:p>
        </w:tc>
        <w:tc>
          <w:tcPr>
            <w:tcW w:w="2256" w:type="dxa"/>
            <w:vAlign w:val="center"/>
          </w:tcPr>
          <w:p w14:paraId="2668D2DB">
            <w:pPr>
              <w:pStyle w:val="15"/>
              <w:keepNext w:val="0"/>
              <w:keepLines w:val="0"/>
              <w:pageBreakBefore w:val="0"/>
              <w:widowControl/>
              <w:kinsoku w:val="0"/>
              <w:wordWrap/>
              <w:overflowPunct/>
              <w:topLinePunct w:val="0"/>
              <w:autoSpaceDE w:val="0"/>
              <w:autoSpaceDN w:val="0"/>
              <w:bidi w:val="0"/>
              <w:adjustRightInd w:val="0"/>
              <w:snapToGrid w:val="0"/>
              <w:spacing w:before="249" w:line="360" w:lineRule="auto"/>
              <w:ind w:right="0"/>
              <w:jc w:val="center"/>
              <w:textAlignment w:val="baseline"/>
              <w:rPr>
                <w:rFonts w:hint="eastAsia" w:ascii="宋体" w:hAnsi="宋体" w:eastAsia="宋体" w:cs="宋体"/>
              </w:rPr>
            </w:pPr>
            <w:r>
              <w:rPr>
                <w:rFonts w:hint="eastAsia" w:ascii="宋体" w:hAnsi="宋体" w:eastAsia="宋体" w:cs="宋体"/>
                <w:spacing w:val="6"/>
              </w:rPr>
              <w:t>其他建筑工程</w:t>
            </w:r>
          </w:p>
        </w:tc>
        <w:tc>
          <w:tcPr>
            <w:tcW w:w="2267" w:type="dxa"/>
            <w:vAlign w:val="center"/>
          </w:tcPr>
          <w:p w14:paraId="790A5D71">
            <w:pPr>
              <w:pStyle w:val="15"/>
              <w:keepNext w:val="0"/>
              <w:keepLines w:val="0"/>
              <w:pageBreakBefore w:val="0"/>
              <w:widowControl/>
              <w:kinsoku w:val="0"/>
              <w:wordWrap/>
              <w:overflowPunct/>
              <w:topLinePunct w:val="0"/>
              <w:autoSpaceDE w:val="0"/>
              <w:autoSpaceDN w:val="0"/>
              <w:bidi w:val="0"/>
              <w:adjustRightInd w:val="0"/>
              <w:snapToGrid w:val="0"/>
              <w:spacing w:before="105" w:line="360" w:lineRule="auto"/>
              <w:ind w:right="0"/>
              <w:jc w:val="center"/>
              <w:textAlignment w:val="baseline"/>
              <w:rPr>
                <w:rFonts w:hint="eastAsia" w:ascii="宋体" w:hAnsi="宋体" w:eastAsia="宋体" w:cs="宋体"/>
              </w:rPr>
            </w:pPr>
            <w:r>
              <w:rPr>
                <w:rFonts w:hint="eastAsia" w:ascii="宋体" w:hAnsi="宋体" w:eastAsia="宋体" w:cs="宋体"/>
                <w:spacing w:val="5"/>
              </w:rPr>
              <w:t>合同十九包：</w:t>
            </w:r>
            <w:r>
              <w:rPr>
                <w:rFonts w:hint="eastAsia" w:ascii="宋体" w:hAnsi="宋体" w:eastAsia="宋体" w:cs="宋体"/>
                <w:spacing w:val="-18"/>
              </w:rPr>
              <w:t xml:space="preserve"> </w:t>
            </w:r>
            <w:r>
              <w:rPr>
                <w:rFonts w:hint="eastAsia" w:ascii="宋体" w:hAnsi="宋体" w:eastAsia="宋体" w:cs="宋体"/>
                <w:spacing w:val="5"/>
              </w:rPr>
              <w:t>中幼林抚育（牧</w:t>
            </w:r>
            <w:r>
              <w:rPr>
                <w:rFonts w:hint="eastAsia" w:cs="宋体"/>
                <w:spacing w:val="5"/>
                <w:lang w:val="en-US" w:eastAsia="zh-CN"/>
              </w:rPr>
              <w:t>户</w:t>
            </w:r>
            <w:r>
              <w:rPr>
                <w:rFonts w:hint="eastAsia" w:ascii="宋体" w:hAnsi="宋体" w:eastAsia="宋体" w:cs="宋体"/>
                <w:spacing w:val="5"/>
              </w:rPr>
              <w:t>关镇西沟村）</w:t>
            </w:r>
          </w:p>
        </w:tc>
        <w:tc>
          <w:tcPr>
            <w:tcW w:w="921" w:type="dxa"/>
            <w:vAlign w:val="center"/>
          </w:tcPr>
          <w:p w14:paraId="030DC4DA">
            <w:pPr>
              <w:pStyle w:val="15"/>
              <w:keepNext w:val="0"/>
              <w:keepLines w:val="0"/>
              <w:pageBreakBefore w:val="0"/>
              <w:widowControl/>
              <w:kinsoku w:val="0"/>
              <w:wordWrap/>
              <w:overflowPunct/>
              <w:topLinePunct w:val="0"/>
              <w:autoSpaceDE w:val="0"/>
              <w:autoSpaceDN w:val="0"/>
              <w:bidi w:val="0"/>
              <w:adjustRightInd w:val="0"/>
              <w:snapToGrid w:val="0"/>
              <w:spacing w:before="249" w:line="360" w:lineRule="auto"/>
              <w:ind w:right="0"/>
              <w:jc w:val="center"/>
              <w:textAlignment w:val="baseline"/>
              <w:rPr>
                <w:rFonts w:hint="eastAsia" w:ascii="宋体" w:hAnsi="宋体" w:eastAsia="宋体" w:cs="宋体"/>
              </w:rPr>
            </w:pPr>
            <w:r>
              <w:rPr>
                <w:rFonts w:hint="eastAsia" w:ascii="宋体" w:hAnsi="宋体" w:eastAsia="宋体" w:cs="宋体"/>
                <w:spacing w:val="5"/>
              </w:rPr>
              <w:t>1(批)</w:t>
            </w:r>
          </w:p>
        </w:tc>
        <w:tc>
          <w:tcPr>
            <w:tcW w:w="1595" w:type="dxa"/>
            <w:vAlign w:val="center"/>
          </w:tcPr>
          <w:p w14:paraId="0EA038F7">
            <w:pPr>
              <w:pStyle w:val="15"/>
              <w:keepNext w:val="0"/>
              <w:keepLines w:val="0"/>
              <w:pageBreakBefore w:val="0"/>
              <w:widowControl/>
              <w:kinsoku w:val="0"/>
              <w:wordWrap/>
              <w:overflowPunct/>
              <w:topLinePunct w:val="0"/>
              <w:autoSpaceDE w:val="0"/>
              <w:autoSpaceDN w:val="0"/>
              <w:bidi w:val="0"/>
              <w:adjustRightInd w:val="0"/>
              <w:snapToGrid w:val="0"/>
              <w:spacing w:before="249" w:line="360" w:lineRule="auto"/>
              <w:ind w:right="0"/>
              <w:jc w:val="center"/>
              <w:textAlignment w:val="baseline"/>
              <w:rPr>
                <w:rFonts w:hint="eastAsia" w:ascii="宋体" w:hAnsi="宋体" w:eastAsia="宋体" w:cs="宋体"/>
              </w:rPr>
            </w:pPr>
            <w:r>
              <w:rPr>
                <w:rFonts w:hint="eastAsia" w:ascii="宋体" w:hAnsi="宋体" w:eastAsia="宋体" w:cs="宋体"/>
                <w:spacing w:val="6"/>
              </w:rPr>
              <w:t>详见采购文件</w:t>
            </w:r>
          </w:p>
        </w:tc>
        <w:tc>
          <w:tcPr>
            <w:tcW w:w="1383" w:type="dxa"/>
            <w:vAlign w:val="center"/>
          </w:tcPr>
          <w:p w14:paraId="1878F0F5">
            <w:pPr>
              <w:keepNext w:val="0"/>
              <w:keepLines w:val="0"/>
              <w:pageBreakBefore w:val="0"/>
              <w:widowControl/>
              <w:kinsoku w:val="0"/>
              <w:wordWrap/>
              <w:overflowPunct/>
              <w:topLinePunct w:val="0"/>
              <w:autoSpaceDE w:val="0"/>
              <w:autoSpaceDN w:val="0"/>
              <w:bidi w:val="0"/>
              <w:adjustRightInd w:val="0"/>
              <w:snapToGrid w:val="0"/>
              <w:spacing w:before="270" w:line="360" w:lineRule="auto"/>
              <w:ind w:right="0"/>
              <w:jc w:val="center"/>
              <w:textAlignment w:val="baseline"/>
              <w:rPr>
                <w:rFonts w:hint="eastAsia" w:ascii="宋体" w:hAnsi="宋体" w:eastAsia="宋体" w:cs="宋体"/>
                <w:sz w:val="16"/>
                <w:szCs w:val="16"/>
              </w:rPr>
            </w:pPr>
            <w:r>
              <w:rPr>
                <w:rFonts w:hint="eastAsia" w:ascii="宋体" w:hAnsi="宋体" w:eastAsia="宋体" w:cs="宋体"/>
                <w:spacing w:val="3"/>
                <w:sz w:val="16"/>
                <w:szCs w:val="16"/>
              </w:rPr>
              <w:t>2,316,624.62</w:t>
            </w:r>
          </w:p>
        </w:tc>
      </w:tr>
    </w:tbl>
    <w:p w14:paraId="654AE095">
      <w:pPr>
        <w:pStyle w:val="5"/>
        <w:keepNext w:val="0"/>
        <w:keepLines w:val="0"/>
        <w:pageBreakBefore w:val="0"/>
        <w:widowControl/>
        <w:kinsoku w:val="0"/>
        <w:wordWrap/>
        <w:overflowPunct/>
        <w:topLinePunct w:val="0"/>
        <w:autoSpaceDE w:val="0"/>
        <w:autoSpaceDN w:val="0"/>
        <w:bidi w:val="0"/>
        <w:adjustRightInd w:val="0"/>
        <w:snapToGrid w:val="0"/>
        <w:spacing w:before="211" w:line="360" w:lineRule="auto"/>
        <w:ind w:left="0" w:leftChars="0" w:right="0" w:firstLine="448" w:firstLineChars="200"/>
        <w:textAlignment w:val="baseline"/>
        <w:rPr>
          <w:rFonts w:hint="eastAsia" w:ascii="宋体" w:hAnsi="宋体" w:eastAsia="宋体" w:cs="宋体"/>
          <w:spacing w:val="7"/>
        </w:rPr>
      </w:pPr>
      <w:r>
        <w:rPr>
          <w:rFonts w:hint="eastAsia" w:ascii="宋体" w:hAnsi="宋体" w:eastAsia="宋体" w:cs="宋体"/>
          <w:spacing w:val="7"/>
        </w:rPr>
        <w:t>本合同包不接受联合体投标</w:t>
      </w:r>
    </w:p>
    <w:p w14:paraId="20E454C8">
      <w:pPr>
        <w:pStyle w:val="5"/>
        <w:keepNext w:val="0"/>
        <w:keepLines w:val="0"/>
        <w:pageBreakBefore w:val="0"/>
        <w:widowControl/>
        <w:kinsoku w:val="0"/>
        <w:wordWrap/>
        <w:overflowPunct/>
        <w:topLinePunct w:val="0"/>
        <w:autoSpaceDE w:val="0"/>
        <w:autoSpaceDN w:val="0"/>
        <w:bidi w:val="0"/>
        <w:adjustRightInd w:val="0"/>
        <w:snapToGrid w:val="0"/>
        <w:spacing w:before="211" w:line="360" w:lineRule="auto"/>
        <w:ind w:left="0" w:leftChars="0" w:right="0" w:firstLine="440" w:firstLineChars="200"/>
        <w:textAlignment w:val="baseline"/>
        <w:rPr>
          <w:rFonts w:hint="eastAsia" w:ascii="宋体" w:hAnsi="宋体" w:eastAsia="宋体" w:cs="宋体"/>
        </w:rPr>
      </w:pPr>
      <w:r>
        <w:rPr>
          <w:rFonts w:hint="eastAsia" w:ascii="宋体" w:hAnsi="宋体" w:eastAsia="宋体" w:cs="宋体"/>
          <w:spacing w:val="5"/>
        </w:rPr>
        <w:t>合同履行期限：</w:t>
      </w:r>
      <w:r>
        <w:rPr>
          <w:rFonts w:hint="eastAsia" w:ascii="宋体" w:hAnsi="宋体" w:eastAsia="宋体" w:cs="宋体"/>
          <w:spacing w:val="-24"/>
        </w:rPr>
        <w:t xml:space="preserve"> </w:t>
      </w:r>
      <w:r>
        <w:rPr>
          <w:rFonts w:hint="eastAsia" w:ascii="宋体" w:hAnsi="宋体" w:eastAsia="宋体" w:cs="宋体"/>
          <w:spacing w:val="5"/>
        </w:rPr>
        <w:t>60日历天</w:t>
      </w:r>
    </w:p>
    <w:p w14:paraId="77D41239">
      <w:pPr>
        <w:pStyle w:val="5"/>
        <w:keepNext w:val="0"/>
        <w:keepLines w:val="0"/>
        <w:pageBreakBefore w:val="0"/>
        <w:widowControl/>
        <w:kinsoku w:val="0"/>
        <w:wordWrap/>
        <w:overflowPunct/>
        <w:topLinePunct w:val="0"/>
        <w:autoSpaceDE w:val="0"/>
        <w:autoSpaceDN w:val="0"/>
        <w:bidi w:val="0"/>
        <w:adjustRightInd w:val="0"/>
        <w:snapToGrid w:val="0"/>
        <w:spacing w:before="1" w:line="360" w:lineRule="auto"/>
        <w:ind w:left="0" w:leftChars="0" w:right="0" w:firstLine="452" w:firstLineChars="200"/>
        <w:textAlignment w:val="baseline"/>
        <w:rPr>
          <w:rFonts w:hint="eastAsia" w:ascii="宋体" w:hAnsi="宋体" w:eastAsia="宋体" w:cs="宋体"/>
          <w:spacing w:val="7"/>
          <w:lang w:eastAsia="zh-CN"/>
        </w:rPr>
      </w:pPr>
      <w:r>
        <w:rPr>
          <w:rFonts w:hint="eastAsia" w:ascii="宋体" w:hAnsi="宋体" w:eastAsia="宋体" w:cs="宋体"/>
          <w:spacing w:val="8"/>
        </w:rPr>
        <w:t>合同包20(陕西省秦巴山区汉江丹江流域中央财政国土绿化⽰范项目(商州区202</w:t>
      </w:r>
      <w:r>
        <w:rPr>
          <w:rFonts w:hint="eastAsia" w:ascii="宋体" w:hAnsi="宋体" w:eastAsia="宋体" w:cs="宋体"/>
          <w:spacing w:val="7"/>
        </w:rPr>
        <w:t>6年度)合同包20)</w:t>
      </w:r>
      <w:r>
        <w:rPr>
          <w:rFonts w:hint="eastAsia" w:ascii="宋体" w:hAnsi="宋体" w:eastAsia="宋体" w:cs="宋体"/>
          <w:spacing w:val="7"/>
          <w:lang w:eastAsia="zh-CN"/>
        </w:rPr>
        <w:t>：</w:t>
      </w:r>
    </w:p>
    <w:p w14:paraId="3E49285F">
      <w:pPr>
        <w:pStyle w:val="5"/>
        <w:keepNext w:val="0"/>
        <w:keepLines w:val="0"/>
        <w:pageBreakBefore w:val="0"/>
        <w:widowControl/>
        <w:kinsoku w:val="0"/>
        <w:wordWrap/>
        <w:overflowPunct/>
        <w:topLinePunct w:val="0"/>
        <w:autoSpaceDE w:val="0"/>
        <w:autoSpaceDN w:val="0"/>
        <w:bidi w:val="0"/>
        <w:adjustRightInd w:val="0"/>
        <w:snapToGrid w:val="0"/>
        <w:spacing w:before="1" w:line="360" w:lineRule="auto"/>
        <w:ind w:left="0" w:leftChars="0" w:right="0" w:firstLine="436" w:firstLineChars="200"/>
        <w:textAlignment w:val="baseline"/>
        <w:rPr>
          <w:rFonts w:hint="eastAsia" w:ascii="宋体" w:hAnsi="宋体" w:eastAsia="宋体" w:cs="宋体"/>
        </w:rPr>
      </w:pPr>
      <w:r>
        <w:rPr>
          <w:rFonts w:hint="eastAsia" w:ascii="宋体" w:hAnsi="宋体" w:eastAsia="宋体" w:cs="宋体"/>
          <w:spacing w:val="4"/>
        </w:rPr>
        <w:t>合同包预算金额：</w:t>
      </w:r>
      <w:r>
        <w:rPr>
          <w:rFonts w:hint="eastAsia" w:ascii="宋体" w:hAnsi="宋体" w:eastAsia="宋体" w:cs="宋体"/>
          <w:spacing w:val="-8"/>
        </w:rPr>
        <w:t xml:space="preserve"> </w:t>
      </w:r>
      <w:r>
        <w:rPr>
          <w:rFonts w:hint="eastAsia" w:ascii="宋体" w:hAnsi="宋体" w:eastAsia="宋体" w:cs="宋体"/>
          <w:spacing w:val="4"/>
        </w:rPr>
        <w:t>1,237,167.49元</w:t>
      </w:r>
    </w:p>
    <w:p w14:paraId="6EC755CC">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6" w:firstLineChars="200"/>
        <w:textAlignment w:val="baseline"/>
        <w:rPr>
          <w:rFonts w:hint="eastAsia" w:ascii="宋体" w:hAnsi="宋体" w:eastAsia="宋体" w:cs="宋体"/>
        </w:rPr>
      </w:pPr>
      <w:r>
        <w:rPr>
          <w:rFonts w:hint="eastAsia" w:ascii="宋体" w:hAnsi="宋体" w:eastAsia="宋体" w:cs="宋体"/>
          <w:spacing w:val="4"/>
        </w:rPr>
        <w:t>合同包最高限价：</w:t>
      </w:r>
      <w:r>
        <w:rPr>
          <w:rFonts w:hint="eastAsia" w:ascii="宋体" w:hAnsi="宋体" w:eastAsia="宋体" w:cs="宋体"/>
          <w:spacing w:val="-8"/>
        </w:rPr>
        <w:t xml:space="preserve"> </w:t>
      </w:r>
      <w:r>
        <w:rPr>
          <w:rFonts w:hint="eastAsia" w:ascii="宋体" w:hAnsi="宋体" w:eastAsia="宋体" w:cs="宋体"/>
          <w:spacing w:val="4"/>
        </w:rPr>
        <w:t>1,237,167.49元</w:t>
      </w:r>
    </w:p>
    <w:tbl>
      <w:tblPr>
        <w:tblStyle w:val="14"/>
        <w:tblW w:w="9036" w:type="dxa"/>
        <w:tblInd w:w="5" w:type="dxa"/>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Layout w:type="fixed"/>
        <w:tblCellMar>
          <w:top w:w="0" w:type="dxa"/>
          <w:left w:w="0" w:type="dxa"/>
          <w:bottom w:w="0" w:type="dxa"/>
          <w:right w:w="0" w:type="dxa"/>
        </w:tblCellMar>
      </w:tblPr>
      <w:tblGrid>
        <w:gridCol w:w="761"/>
        <w:gridCol w:w="2217"/>
        <w:gridCol w:w="2227"/>
        <w:gridCol w:w="905"/>
        <w:gridCol w:w="1567"/>
        <w:gridCol w:w="1359"/>
      </w:tblGrid>
      <w:tr w14:paraId="0AE534B6">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911" w:hRule="atLeast"/>
        </w:trPr>
        <w:tc>
          <w:tcPr>
            <w:tcW w:w="761" w:type="dxa"/>
            <w:vAlign w:val="center"/>
          </w:tcPr>
          <w:p w14:paraId="19A30426">
            <w:pPr>
              <w:pStyle w:val="15"/>
              <w:keepNext w:val="0"/>
              <w:keepLines w:val="0"/>
              <w:pageBreakBefore w:val="0"/>
              <w:widowControl/>
              <w:kinsoku w:val="0"/>
              <w:wordWrap/>
              <w:overflowPunct/>
              <w:topLinePunct w:val="0"/>
              <w:autoSpaceDE w:val="0"/>
              <w:autoSpaceDN w:val="0"/>
              <w:bidi w:val="0"/>
              <w:adjustRightInd w:val="0"/>
              <w:snapToGrid w:val="0"/>
              <w:spacing w:before="250" w:line="360" w:lineRule="auto"/>
              <w:ind w:right="0"/>
              <w:jc w:val="center"/>
              <w:textAlignment w:val="baseline"/>
              <w:rPr>
                <w:rFonts w:hint="eastAsia" w:ascii="宋体" w:hAnsi="宋体" w:eastAsia="宋体" w:cs="宋体"/>
              </w:rPr>
            </w:pPr>
            <w:r>
              <w:rPr>
                <w:rFonts w:hint="eastAsia" w:ascii="宋体" w:hAnsi="宋体" w:eastAsia="宋体" w:cs="宋体"/>
                <w:b/>
                <w:bCs/>
                <w:spacing w:val="2"/>
              </w:rPr>
              <w:t>品目号</w:t>
            </w:r>
          </w:p>
        </w:tc>
        <w:tc>
          <w:tcPr>
            <w:tcW w:w="2217" w:type="dxa"/>
            <w:vAlign w:val="center"/>
          </w:tcPr>
          <w:p w14:paraId="6084B554">
            <w:pPr>
              <w:pStyle w:val="15"/>
              <w:keepNext w:val="0"/>
              <w:keepLines w:val="0"/>
              <w:pageBreakBefore w:val="0"/>
              <w:widowControl/>
              <w:kinsoku w:val="0"/>
              <w:wordWrap/>
              <w:overflowPunct/>
              <w:topLinePunct w:val="0"/>
              <w:autoSpaceDE w:val="0"/>
              <w:autoSpaceDN w:val="0"/>
              <w:bidi w:val="0"/>
              <w:adjustRightInd w:val="0"/>
              <w:snapToGrid w:val="0"/>
              <w:spacing w:before="250" w:line="360" w:lineRule="auto"/>
              <w:ind w:right="0"/>
              <w:jc w:val="center"/>
              <w:textAlignment w:val="baseline"/>
              <w:rPr>
                <w:rFonts w:hint="eastAsia" w:ascii="宋体" w:hAnsi="宋体" w:eastAsia="宋体" w:cs="宋体"/>
              </w:rPr>
            </w:pPr>
            <w:r>
              <w:rPr>
                <w:rFonts w:hint="eastAsia" w:ascii="宋体" w:hAnsi="宋体" w:eastAsia="宋体" w:cs="宋体"/>
                <w:b/>
                <w:bCs/>
                <w:spacing w:val="4"/>
              </w:rPr>
              <w:t>品目名称</w:t>
            </w:r>
          </w:p>
        </w:tc>
        <w:tc>
          <w:tcPr>
            <w:tcW w:w="2227" w:type="dxa"/>
            <w:vAlign w:val="center"/>
          </w:tcPr>
          <w:p w14:paraId="5B8A33E6">
            <w:pPr>
              <w:pStyle w:val="15"/>
              <w:keepNext w:val="0"/>
              <w:keepLines w:val="0"/>
              <w:pageBreakBefore w:val="0"/>
              <w:widowControl/>
              <w:kinsoku w:val="0"/>
              <w:wordWrap/>
              <w:overflowPunct/>
              <w:topLinePunct w:val="0"/>
              <w:autoSpaceDE w:val="0"/>
              <w:autoSpaceDN w:val="0"/>
              <w:bidi w:val="0"/>
              <w:adjustRightInd w:val="0"/>
              <w:snapToGrid w:val="0"/>
              <w:spacing w:before="250" w:line="360" w:lineRule="auto"/>
              <w:ind w:right="0"/>
              <w:jc w:val="center"/>
              <w:textAlignment w:val="baseline"/>
              <w:rPr>
                <w:rFonts w:hint="eastAsia" w:ascii="宋体" w:hAnsi="宋体" w:eastAsia="宋体" w:cs="宋体"/>
              </w:rPr>
            </w:pPr>
            <w:r>
              <w:rPr>
                <w:rFonts w:hint="eastAsia" w:ascii="宋体" w:hAnsi="宋体" w:eastAsia="宋体" w:cs="宋体"/>
                <w:b/>
                <w:bCs/>
                <w:spacing w:val="6"/>
              </w:rPr>
              <w:t>采购标的</w:t>
            </w:r>
          </w:p>
        </w:tc>
        <w:tc>
          <w:tcPr>
            <w:tcW w:w="905" w:type="dxa"/>
            <w:vAlign w:val="center"/>
          </w:tcPr>
          <w:p w14:paraId="44DA36DF">
            <w:pPr>
              <w:pStyle w:val="15"/>
              <w:keepNext w:val="0"/>
              <w:keepLines w:val="0"/>
              <w:pageBreakBefore w:val="0"/>
              <w:widowControl/>
              <w:kinsoku w:val="0"/>
              <w:wordWrap/>
              <w:overflowPunct/>
              <w:topLinePunct w:val="0"/>
              <w:autoSpaceDE w:val="0"/>
              <w:autoSpaceDN w:val="0"/>
              <w:bidi w:val="0"/>
              <w:adjustRightInd w:val="0"/>
              <w:snapToGrid w:val="0"/>
              <w:spacing w:before="105" w:line="360" w:lineRule="auto"/>
              <w:ind w:right="0"/>
              <w:jc w:val="center"/>
              <w:textAlignment w:val="baseline"/>
              <w:rPr>
                <w:rFonts w:hint="eastAsia" w:ascii="宋体" w:hAnsi="宋体" w:eastAsia="宋体" w:cs="宋体"/>
              </w:rPr>
            </w:pPr>
            <w:r>
              <w:rPr>
                <w:rFonts w:hint="eastAsia" w:ascii="宋体" w:hAnsi="宋体" w:eastAsia="宋体" w:cs="宋体"/>
                <w:b/>
                <w:bCs/>
                <w:spacing w:val="6"/>
              </w:rPr>
              <w:t>数量（单</w:t>
            </w:r>
            <w:r>
              <w:rPr>
                <w:rFonts w:hint="eastAsia" w:ascii="宋体" w:hAnsi="宋体" w:eastAsia="宋体" w:cs="宋体"/>
                <w:b/>
                <w:bCs/>
                <w:spacing w:val="2"/>
              </w:rPr>
              <w:t>位）</w:t>
            </w:r>
          </w:p>
        </w:tc>
        <w:tc>
          <w:tcPr>
            <w:tcW w:w="1567" w:type="dxa"/>
            <w:vAlign w:val="center"/>
          </w:tcPr>
          <w:p w14:paraId="79DD1F8E">
            <w:pPr>
              <w:pStyle w:val="15"/>
              <w:keepNext w:val="0"/>
              <w:keepLines w:val="0"/>
              <w:pageBreakBefore w:val="0"/>
              <w:widowControl/>
              <w:kinsoku w:val="0"/>
              <w:wordWrap/>
              <w:overflowPunct/>
              <w:topLinePunct w:val="0"/>
              <w:autoSpaceDE w:val="0"/>
              <w:autoSpaceDN w:val="0"/>
              <w:bidi w:val="0"/>
              <w:adjustRightInd w:val="0"/>
              <w:snapToGrid w:val="0"/>
              <w:spacing w:before="106" w:line="360" w:lineRule="auto"/>
              <w:ind w:right="0"/>
              <w:jc w:val="center"/>
              <w:textAlignment w:val="baseline"/>
              <w:rPr>
                <w:rFonts w:hint="eastAsia" w:ascii="宋体" w:hAnsi="宋体" w:eastAsia="宋体" w:cs="宋体"/>
              </w:rPr>
            </w:pPr>
            <w:r>
              <w:rPr>
                <w:rFonts w:hint="eastAsia" w:ascii="宋体" w:hAnsi="宋体" w:eastAsia="宋体" w:cs="宋体"/>
                <w:b/>
                <w:bCs/>
                <w:spacing w:val="7"/>
              </w:rPr>
              <w:t>技术规格、参数及要</w:t>
            </w:r>
            <w:r>
              <w:rPr>
                <w:rFonts w:hint="eastAsia" w:ascii="宋体" w:hAnsi="宋体" w:eastAsia="宋体" w:cs="宋体"/>
                <w:b/>
                <w:bCs/>
              </w:rPr>
              <w:t>求</w:t>
            </w:r>
          </w:p>
        </w:tc>
        <w:tc>
          <w:tcPr>
            <w:tcW w:w="1359" w:type="dxa"/>
            <w:vAlign w:val="center"/>
          </w:tcPr>
          <w:p w14:paraId="21198328">
            <w:pPr>
              <w:pStyle w:val="15"/>
              <w:keepNext w:val="0"/>
              <w:keepLines w:val="0"/>
              <w:pageBreakBefore w:val="0"/>
              <w:widowControl/>
              <w:kinsoku w:val="0"/>
              <w:wordWrap/>
              <w:overflowPunct/>
              <w:topLinePunct w:val="0"/>
              <w:autoSpaceDE w:val="0"/>
              <w:autoSpaceDN w:val="0"/>
              <w:bidi w:val="0"/>
              <w:adjustRightInd w:val="0"/>
              <w:snapToGrid w:val="0"/>
              <w:spacing w:before="249" w:line="360" w:lineRule="auto"/>
              <w:ind w:right="0"/>
              <w:jc w:val="center"/>
              <w:textAlignment w:val="baseline"/>
              <w:rPr>
                <w:rFonts w:hint="eastAsia" w:ascii="宋体" w:hAnsi="宋体" w:eastAsia="宋体" w:cs="宋体"/>
              </w:rPr>
            </w:pPr>
            <w:r>
              <w:rPr>
                <w:rFonts w:hint="eastAsia" w:ascii="宋体" w:hAnsi="宋体" w:eastAsia="宋体" w:cs="宋体"/>
                <w:b/>
                <w:bCs/>
                <w:spacing w:val="10"/>
              </w:rPr>
              <w:t>品目预算(元)</w:t>
            </w:r>
          </w:p>
        </w:tc>
      </w:tr>
      <w:tr w14:paraId="7FF3E584">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920" w:hRule="atLeast"/>
        </w:trPr>
        <w:tc>
          <w:tcPr>
            <w:tcW w:w="761" w:type="dxa"/>
            <w:vAlign w:val="center"/>
          </w:tcPr>
          <w:p w14:paraId="27D42386">
            <w:pPr>
              <w:keepNext w:val="0"/>
              <w:keepLines w:val="0"/>
              <w:pageBreakBefore w:val="0"/>
              <w:widowControl/>
              <w:kinsoku w:val="0"/>
              <w:wordWrap/>
              <w:overflowPunct/>
              <w:topLinePunct w:val="0"/>
              <w:autoSpaceDE w:val="0"/>
              <w:autoSpaceDN w:val="0"/>
              <w:bidi w:val="0"/>
              <w:adjustRightInd w:val="0"/>
              <w:snapToGrid w:val="0"/>
              <w:spacing w:before="270" w:line="360" w:lineRule="auto"/>
              <w:ind w:right="0"/>
              <w:jc w:val="center"/>
              <w:textAlignment w:val="baseline"/>
              <w:rPr>
                <w:rFonts w:hint="eastAsia" w:ascii="宋体" w:hAnsi="宋体" w:eastAsia="宋体" w:cs="宋体"/>
                <w:sz w:val="16"/>
                <w:szCs w:val="16"/>
              </w:rPr>
            </w:pPr>
            <w:r>
              <w:rPr>
                <w:rFonts w:hint="eastAsia" w:ascii="宋体" w:hAnsi="宋体" w:eastAsia="宋体" w:cs="宋体"/>
                <w:spacing w:val="-7"/>
                <w:sz w:val="16"/>
                <w:szCs w:val="16"/>
              </w:rPr>
              <w:t>20-1</w:t>
            </w:r>
          </w:p>
        </w:tc>
        <w:tc>
          <w:tcPr>
            <w:tcW w:w="2217" w:type="dxa"/>
            <w:vAlign w:val="center"/>
          </w:tcPr>
          <w:p w14:paraId="487FE983">
            <w:pPr>
              <w:pStyle w:val="15"/>
              <w:keepNext w:val="0"/>
              <w:keepLines w:val="0"/>
              <w:pageBreakBefore w:val="0"/>
              <w:widowControl/>
              <w:kinsoku w:val="0"/>
              <w:wordWrap/>
              <w:overflowPunct/>
              <w:topLinePunct w:val="0"/>
              <w:autoSpaceDE w:val="0"/>
              <w:autoSpaceDN w:val="0"/>
              <w:bidi w:val="0"/>
              <w:adjustRightInd w:val="0"/>
              <w:snapToGrid w:val="0"/>
              <w:spacing w:before="249" w:line="360" w:lineRule="auto"/>
              <w:ind w:right="0"/>
              <w:jc w:val="center"/>
              <w:textAlignment w:val="baseline"/>
              <w:rPr>
                <w:rFonts w:hint="eastAsia" w:ascii="宋体" w:hAnsi="宋体" w:eastAsia="宋体" w:cs="宋体"/>
              </w:rPr>
            </w:pPr>
            <w:r>
              <w:rPr>
                <w:rFonts w:hint="eastAsia" w:ascii="宋体" w:hAnsi="宋体" w:eastAsia="宋体" w:cs="宋体"/>
                <w:spacing w:val="6"/>
              </w:rPr>
              <w:t>其他建筑工程</w:t>
            </w:r>
          </w:p>
        </w:tc>
        <w:tc>
          <w:tcPr>
            <w:tcW w:w="2227" w:type="dxa"/>
            <w:vAlign w:val="center"/>
          </w:tcPr>
          <w:p w14:paraId="257A6F79">
            <w:pPr>
              <w:pStyle w:val="15"/>
              <w:keepNext w:val="0"/>
              <w:keepLines w:val="0"/>
              <w:pageBreakBefore w:val="0"/>
              <w:widowControl/>
              <w:kinsoku w:val="0"/>
              <w:wordWrap/>
              <w:overflowPunct/>
              <w:topLinePunct w:val="0"/>
              <w:autoSpaceDE w:val="0"/>
              <w:autoSpaceDN w:val="0"/>
              <w:bidi w:val="0"/>
              <w:adjustRightInd w:val="0"/>
              <w:snapToGrid w:val="0"/>
              <w:spacing w:before="105" w:line="360" w:lineRule="auto"/>
              <w:ind w:right="0"/>
              <w:jc w:val="center"/>
              <w:textAlignment w:val="baseline"/>
              <w:rPr>
                <w:rFonts w:hint="eastAsia" w:ascii="宋体" w:hAnsi="宋体" w:eastAsia="宋体" w:cs="宋体"/>
              </w:rPr>
            </w:pPr>
            <w:r>
              <w:rPr>
                <w:rFonts w:hint="eastAsia" w:ascii="宋体" w:hAnsi="宋体" w:eastAsia="宋体" w:cs="宋体"/>
                <w:spacing w:val="5"/>
              </w:rPr>
              <w:t>合同二十包：</w:t>
            </w:r>
            <w:r>
              <w:rPr>
                <w:rFonts w:hint="eastAsia" w:ascii="宋体" w:hAnsi="宋体" w:eastAsia="宋体" w:cs="宋体"/>
                <w:spacing w:val="-18"/>
              </w:rPr>
              <w:t xml:space="preserve"> </w:t>
            </w:r>
            <w:r>
              <w:rPr>
                <w:rFonts w:hint="eastAsia" w:ascii="宋体" w:hAnsi="宋体" w:eastAsia="宋体" w:cs="宋体"/>
                <w:spacing w:val="5"/>
              </w:rPr>
              <w:t>中幼林抚育（牧</w:t>
            </w:r>
            <w:r>
              <w:rPr>
                <w:rFonts w:hint="eastAsia" w:cs="宋体"/>
                <w:spacing w:val="5"/>
                <w:lang w:val="en-US" w:eastAsia="zh-CN"/>
              </w:rPr>
              <w:t>户</w:t>
            </w:r>
            <w:r>
              <w:rPr>
                <w:rFonts w:hint="eastAsia" w:ascii="宋体" w:hAnsi="宋体" w:eastAsia="宋体" w:cs="宋体"/>
                <w:spacing w:val="5"/>
              </w:rPr>
              <w:t>关镇西沟村）</w:t>
            </w:r>
          </w:p>
        </w:tc>
        <w:tc>
          <w:tcPr>
            <w:tcW w:w="905" w:type="dxa"/>
            <w:vAlign w:val="center"/>
          </w:tcPr>
          <w:p w14:paraId="3FB75BF4">
            <w:pPr>
              <w:pStyle w:val="15"/>
              <w:keepNext w:val="0"/>
              <w:keepLines w:val="0"/>
              <w:pageBreakBefore w:val="0"/>
              <w:widowControl/>
              <w:kinsoku w:val="0"/>
              <w:wordWrap/>
              <w:overflowPunct/>
              <w:topLinePunct w:val="0"/>
              <w:autoSpaceDE w:val="0"/>
              <w:autoSpaceDN w:val="0"/>
              <w:bidi w:val="0"/>
              <w:adjustRightInd w:val="0"/>
              <w:snapToGrid w:val="0"/>
              <w:spacing w:before="249" w:line="360" w:lineRule="auto"/>
              <w:ind w:right="0"/>
              <w:jc w:val="center"/>
              <w:textAlignment w:val="baseline"/>
              <w:rPr>
                <w:rFonts w:hint="eastAsia" w:ascii="宋体" w:hAnsi="宋体" w:eastAsia="宋体" w:cs="宋体"/>
              </w:rPr>
            </w:pPr>
            <w:r>
              <w:rPr>
                <w:rFonts w:hint="eastAsia" w:ascii="宋体" w:hAnsi="宋体" w:eastAsia="宋体" w:cs="宋体"/>
                <w:spacing w:val="5"/>
              </w:rPr>
              <w:t>1(批)</w:t>
            </w:r>
          </w:p>
        </w:tc>
        <w:tc>
          <w:tcPr>
            <w:tcW w:w="1567" w:type="dxa"/>
            <w:vAlign w:val="center"/>
          </w:tcPr>
          <w:p w14:paraId="356558E7">
            <w:pPr>
              <w:pStyle w:val="15"/>
              <w:keepNext w:val="0"/>
              <w:keepLines w:val="0"/>
              <w:pageBreakBefore w:val="0"/>
              <w:widowControl/>
              <w:kinsoku w:val="0"/>
              <w:wordWrap/>
              <w:overflowPunct/>
              <w:topLinePunct w:val="0"/>
              <w:autoSpaceDE w:val="0"/>
              <w:autoSpaceDN w:val="0"/>
              <w:bidi w:val="0"/>
              <w:adjustRightInd w:val="0"/>
              <w:snapToGrid w:val="0"/>
              <w:spacing w:before="249" w:line="360" w:lineRule="auto"/>
              <w:ind w:right="0"/>
              <w:jc w:val="center"/>
              <w:textAlignment w:val="baseline"/>
              <w:rPr>
                <w:rFonts w:hint="eastAsia" w:ascii="宋体" w:hAnsi="宋体" w:eastAsia="宋体" w:cs="宋体"/>
              </w:rPr>
            </w:pPr>
            <w:r>
              <w:rPr>
                <w:rFonts w:hint="eastAsia" w:ascii="宋体" w:hAnsi="宋体" w:eastAsia="宋体" w:cs="宋体"/>
                <w:spacing w:val="6"/>
              </w:rPr>
              <w:t>详见采购文件</w:t>
            </w:r>
          </w:p>
        </w:tc>
        <w:tc>
          <w:tcPr>
            <w:tcW w:w="1359" w:type="dxa"/>
            <w:vAlign w:val="center"/>
          </w:tcPr>
          <w:p w14:paraId="0F133E0A">
            <w:pPr>
              <w:keepNext w:val="0"/>
              <w:keepLines w:val="0"/>
              <w:pageBreakBefore w:val="0"/>
              <w:widowControl/>
              <w:kinsoku w:val="0"/>
              <w:wordWrap/>
              <w:overflowPunct/>
              <w:topLinePunct w:val="0"/>
              <w:autoSpaceDE w:val="0"/>
              <w:autoSpaceDN w:val="0"/>
              <w:bidi w:val="0"/>
              <w:adjustRightInd w:val="0"/>
              <w:snapToGrid w:val="0"/>
              <w:spacing w:before="270" w:line="360" w:lineRule="auto"/>
              <w:ind w:right="0"/>
              <w:jc w:val="center"/>
              <w:textAlignment w:val="baseline"/>
              <w:rPr>
                <w:rFonts w:hint="eastAsia" w:ascii="宋体" w:hAnsi="宋体" w:eastAsia="宋体" w:cs="宋体"/>
                <w:sz w:val="16"/>
                <w:szCs w:val="16"/>
              </w:rPr>
            </w:pPr>
            <w:r>
              <w:rPr>
                <w:rFonts w:hint="eastAsia" w:ascii="宋体" w:hAnsi="宋体" w:eastAsia="宋体" w:cs="宋体"/>
                <w:spacing w:val="3"/>
                <w:sz w:val="16"/>
                <w:szCs w:val="16"/>
              </w:rPr>
              <w:t>1,237,167.49</w:t>
            </w:r>
          </w:p>
        </w:tc>
      </w:tr>
    </w:tbl>
    <w:p w14:paraId="5E99EDF6">
      <w:pPr>
        <w:pStyle w:val="5"/>
        <w:keepNext w:val="0"/>
        <w:keepLines w:val="0"/>
        <w:pageBreakBefore w:val="0"/>
        <w:widowControl/>
        <w:kinsoku w:val="0"/>
        <w:wordWrap/>
        <w:overflowPunct/>
        <w:topLinePunct w:val="0"/>
        <w:autoSpaceDE w:val="0"/>
        <w:autoSpaceDN w:val="0"/>
        <w:bidi w:val="0"/>
        <w:adjustRightInd w:val="0"/>
        <w:snapToGrid w:val="0"/>
        <w:spacing w:before="212" w:line="360" w:lineRule="auto"/>
        <w:ind w:left="0" w:leftChars="0" w:right="0" w:firstLine="448" w:firstLineChars="200"/>
        <w:textAlignment w:val="baseline"/>
        <w:rPr>
          <w:rFonts w:hint="eastAsia" w:ascii="宋体" w:hAnsi="宋体" w:eastAsia="宋体" w:cs="宋体"/>
          <w:spacing w:val="7"/>
        </w:rPr>
      </w:pPr>
      <w:r>
        <w:rPr>
          <w:rFonts w:hint="eastAsia" w:ascii="宋体" w:hAnsi="宋体" w:eastAsia="宋体" w:cs="宋体"/>
          <w:spacing w:val="7"/>
        </w:rPr>
        <w:t>本合同包不接受联合体投标</w:t>
      </w:r>
    </w:p>
    <w:p w14:paraId="0B7CD904">
      <w:pPr>
        <w:pStyle w:val="5"/>
        <w:keepNext w:val="0"/>
        <w:keepLines w:val="0"/>
        <w:pageBreakBefore w:val="0"/>
        <w:widowControl/>
        <w:kinsoku w:val="0"/>
        <w:wordWrap/>
        <w:overflowPunct/>
        <w:topLinePunct w:val="0"/>
        <w:autoSpaceDE w:val="0"/>
        <w:autoSpaceDN w:val="0"/>
        <w:bidi w:val="0"/>
        <w:adjustRightInd w:val="0"/>
        <w:snapToGrid w:val="0"/>
        <w:spacing w:before="212" w:line="360" w:lineRule="auto"/>
        <w:ind w:left="0" w:leftChars="0" w:right="0" w:firstLine="440" w:firstLineChars="200"/>
        <w:textAlignment w:val="baseline"/>
        <w:rPr>
          <w:rFonts w:hint="eastAsia" w:ascii="宋体" w:hAnsi="宋体" w:eastAsia="宋体" w:cs="宋体"/>
        </w:rPr>
      </w:pPr>
      <w:r>
        <w:rPr>
          <w:rFonts w:hint="eastAsia" w:ascii="宋体" w:hAnsi="宋体" w:eastAsia="宋体" w:cs="宋体"/>
          <w:spacing w:val="5"/>
        </w:rPr>
        <w:t>合同履行期限：</w:t>
      </w:r>
      <w:r>
        <w:rPr>
          <w:rFonts w:hint="eastAsia" w:ascii="宋体" w:hAnsi="宋体" w:eastAsia="宋体" w:cs="宋体"/>
          <w:spacing w:val="-24"/>
        </w:rPr>
        <w:t xml:space="preserve"> </w:t>
      </w:r>
      <w:r>
        <w:rPr>
          <w:rFonts w:hint="eastAsia" w:ascii="宋体" w:hAnsi="宋体" w:eastAsia="宋体" w:cs="宋体"/>
          <w:spacing w:val="5"/>
        </w:rPr>
        <w:t>60日历天</w:t>
      </w:r>
    </w:p>
    <w:p w14:paraId="7FC0096D">
      <w:pPr>
        <w:pStyle w:val="5"/>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0" w:firstLine="452" w:firstLineChars="200"/>
        <w:textAlignment w:val="baseline"/>
        <w:rPr>
          <w:rFonts w:hint="eastAsia" w:ascii="宋体" w:hAnsi="宋体" w:eastAsia="宋体" w:cs="宋体"/>
          <w:spacing w:val="7"/>
          <w:lang w:eastAsia="zh-CN"/>
        </w:rPr>
      </w:pPr>
      <w:r>
        <w:rPr>
          <w:rFonts w:hint="eastAsia" w:ascii="宋体" w:hAnsi="宋体" w:eastAsia="宋体" w:cs="宋体"/>
          <w:spacing w:val="8"/>
        </w:rPr>
        <w:t>合同包21(陕西省秦巴山区汉江丹江流域中央财政国土绿化⽰范项目(商州区202</w:t>
      </w:r>
      <w:r>
        <w:rPr>
          <w:rFonts w:hint="eastAsia" w:ascii="宋体" w:hAnsi="宋体" w:eastAsia="宋体" w:cs="宋体"/>
          <w:spacing w:val="7"/>
        </w:rPr>
        <w:t>6年度)合同包21)</w:t>
      </w:r>
      <w:r>
        <w:rPr>
          <w:rFonts w:hint="eastAsia" w:ascii="宋体" w:hAnsi="宋体" w:eastAsia="宋体" w:cs="宋体"/>
          <w:spacing w:val="7"/>
          <w:lang w:eastAsia="zh-CN"/>
        </w:rPr>
        <w:t>：</w:t>
      </w:r>
    </w:p>
    <w:p w14:paraId="1E129A23">
      <w:pPr>
        <w:pStyle w:val="5"/>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0" w:firstLine="436" w:firstLineChars="200"/>
        <w:textAlignment w:val="baseline"/>
        <w:rPr>
          <w:rFonts w:hint="eastAsia" w:ascii="宋体" w:hAnsi="宋体" w:eastAsia="宋体" w:cs="宋体"/>
        </w:rPr>
      </w:pPr>
      <w:r>
        <w:rPr>
          <w:rFonts w:hint="eastAsia" w:ascii="宋体" w:hAnsi="宋体" w:eastAsia="宋体" w:cs="宋体"/>
          <w:spacing w:val="4"/>
        </w:rPr>
        <w:t>合同包预算金额：</w:t>
      </w:r>
      <w:r>
        <w:rPr>
          <w:rFonts w:hint="eastAsia" w:ascii="宋体" w:hAnsi="宋体" w:eastAsia="宋体" w:cs="宋体"/>
          <w:spacing w:val="-8"/>
        </w:rPr>
        <w:t xml:space="preserve"> </w:t>
      </w:r>
      <w:r>
        <w:rPr>
          <w:rFonts w:hint="eastAsia" w:ascii="宋体" w:hAnsi="宋体" w:eastAsia="宋体" w:cs="宋体"/>
          <w:spacing w:val="4"/>
        </w:rPr>
        <w:t>1,380,476.25元</w:t>
      </w:r>
    </w:p>
    <w:p w14:paraId="1649F708">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6" w:firstLineChars="200"/>
        <w:textAlignment w:val="baseline"/>
        <w:rPr>
          <w:rFonts w:hint="eastAsia" w:ascii="宋体" w:hAnsi="宋体" w:eastAsia="宋体" w:cs="宋体"/>
        </w:rPr>
      </w:pPr>
      <w:r>
        <w:rPr>
          <w:rFonts w:hint="eastAsia" w:ascii="宋体" w:hAnsi="宋体" w:eastAsia="宋体" w:cs="宋体"/>
          <w:spacing w:val="4"/>
        </w:rPr>
        <w:t>合同包最高限价：</w:t>
      </w:r>
      <w:r>
        <w:rPr>
          <w:rFonts w:hint="eastAsia" w:ascii="宋体" w:hAnsi="宋体" w:eastAsia="宋体" w:cs="宋体"/>
          <w:spacing w:val="-8"/>
        </w:rPr>
        <w:t xml:space="preserve"> </w:t>
      </w:r>
      <w:r>
        <w:rPr>
          <w:rFonts w:hint="eastAsia" w:ascii="宋体" w:hAnsi="宋体" w:eastAsia="宋体" w:cs="宋体"/>
          <w:spacing w:val="4"/>
        </w:rPr>
        <w:t>1,380,476.25元</w:t>
      </w:r>
    </w:p>
    <w:tbl>
      <w:tblPr>
        <w:tblStyle w:val="14"/>
        <w:tblW w:w="9196" w:type="dxa"/>
        <w:tblInd w:w="5" w:type="dxa"/>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Layout w:type="fixed"/>
        <w:tblCellMar>
          <w:top w:w="0" w:type="dxa"/>
          <w:left w:w="0" w:type="dxa"/>
          <w:bottom w:w="0" w:type="dxa"/>
          <w:right w:w="0" w:type="dxa"/>
        </w:tblCellMar>
      </w:tblPr>
      <w:tblGrid>
        <w:gridCol w:w="774"/>
        <w:gridCol w:w="2256"/>
        <w:gridCol w:w="2267"/>
        <w:gridCol w:w="921"/>
        <w:gridCol w:w="1595"/>
        <w:gridCol w:w="1383"/>
      </w:tblGrid>
      <w:tr w14:paraId="6C5B4CDC">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42" w:hRule="atLeast"/>
        </w:trPr>
        <w:tc>
          <w:tcPr>
            <w:tcW w:w="774" w:type="dxa"/>
            <w:vAlign w:val="center"/>
          </w:tcPr>
          <w:p w14:paraId="6BAD68A3">
            <w:pPr>
              <w:pStyle w:val="15"/>
              <w:keepNext w:val="0"/>
              <w:keepLines w:val="0"/>
              <w:pageBreakBefore w:val="0"/>
              <w:widowControl/>
              <w:kinsoku w:val="0"/>
              <w:wordWrap/>
              <w:overflowPunct/>
              <w:topLinePunct w:val="0"/>
              <w:autoSpaceDE w:val="0"/>
              <w:autoSpaceDN w:val="0"/>
              <w:bidi w:val="0"/>
              <w:adjustRightInd w:val="0"/>
              <w:snapToGrid w:val="0"/>
              <w:spacing w:before="250" w:line="360" w:lineRule="auto"/>
              <w:ind w:right="0"/>
              <w:jc w:val="center"/>
              <w:textAlignment w:val="baseline"/>
              <w:rPr>
                <w:rFonts w:hint="eastAsia" w:ascii="宋体" w:hAnsi="宋体" w:eastAsia="宋体" w:cs="宋体"/>
              </w:rPr>
            </w:pPr>
            <w:r>
              <w:rPr>
                <w:rFonts w:hint="eastAsia" w:ascii="宋体" w:hAnsi="宋体" w:eastAsia="宋体" w:cs="宋体"/>
                <w:b/>
                <w:bCs/>
                <w:spacing w:val="2"/>
              </w:rPr>
              <w:t>品目号</w:t>
            </w:r>
          </w:p>
        </w:tc>
        <w:tc>
          <w:tcPr>
            <w:tcW w:w="2256" w:type="dxa"/>
            <w:vAlign w:val="center"/>
          </w:tcPr>
          <w:p w14:paraId="431922F2">
            <w:pPr>
              <w:pStyle w:val="15"/>
              <w:keepNext w:val="0"/>
              <w:keepLines w:val="0"/>
              <w:pageBreakBefore w:val="0"/>
              <w:widowControl/>
              <w:kinsoku w:val="0"/>
              <w:wordWrap/>
              <w:overflowPunct/>
              <w:topLinePunct w:val="0"/>
              <w:autoSpaceDE w:val="0"/>
              <w:autoSpaceDN w:val="0"/>
              <w:bidi w:val="0"/>
              <w:adjustRightInd w:val="0"/>
              <w:snapToGrid w:val="0"/>
              <w:spacing w:before="250" w:line="360" w:lineRule="auto"/>
              <w:ind w:right="0"/>
              <w:jc w:val="center"/>
              <w:textAlignment w:val="baseline"/>
              <w:rPr>
                <w:rFonts w:hint="eastAsia" w:ascii="宋体" w:hAnsi="宋体" w:eastAsia="宋体" w:cs="宋体"/>
              </w:rPr>
            </w:pPr>
            <w:r>
              <w:rPr>
                <w:rFonts w:hint="eastAsia" w:ascii="宋体" w:hAnsi="宋体" w:eastAsia="宋体" w:cs="宋体"/>
                <w:b/>
                <w:bCs/>
                <w:spacing w:val="4"/>
              </w:rPr>
              <w:t>品目名称</w:t>
            </w:r>
          </w:p>
        </w:tc>
        <w:tc>
          <w:tcPr>
            <w:tcW w:w="2267" w:type="dxa"/>
            <w:vAlign w:val="center"/>
          </w:tcPr>
          <w:p w14:paraId="2934EB1E">
            <w:pPr>
              <w:pStyle w:val="15"/>
              <w:keepNext w:val="0"/>
              <w:keepLines w:val="0"/>
              <w:pageBreakBefore w:val="0"/>
              <w:widowControl/>
              <w:kinsoku w:val="0"/>
              <w:wordWrap/>
              <w:overflowPunct/>
              <w:topLinePunct w:val="0"/>
              <w:autoSpaceDE w:val="0"/>
              <w:autoSpaceDN w:val="0"/>
              <w:bidi w:val="0"/>
              <w:adjustRightInd w:val="0"/>
              <w:snapToGrid w:val="0"/>
              <w:spacing w:before="250" w:line="360" w:lineRule="auto"/>
              <w:ind w:right="0"/>
              <w:jc w:val="center"/>
              <w:textAlignment w:val="baseline"/>
              <w:rPr>
                <w:rFonts w:hint="eastAsia" w:ascii="宋体" w:hAnsi="宋体" w:eastAsia="宋体" w:cs="宋体"/>
              </w:rPr>
            </w:pPr>
            <w:r>
              <w:rPr>
                <w:rFonts w:hint="eastAsia" w:ascii="宋体" w:hAnsi="宋体" w:eastAsia="宋体" w:cs="宋体"/>
                <w:b/>
                <w:bCs/>
                <w:spacing w:val="6"/>
              </w:rPr>
              <w:t>采购标的</w:t>
            </w:r>
          </w:p>
        </w:tc>
        <w:tc>
          <w:tcPr>
            <w:tcW w:w="921" w:type="dxa"/>
            <w:vAlign w:val="center"/>
          </w:tcPr>
          <w:p w14:paraId="73766C49">
            <w:pPr>
              <w:pStyle w:val="15"/>
              <w:keepNext w:val="0"/>
              <w:keepLines w:val="0"/>
              <w:pageBreakBefore w:val="0"/>
              <w:widowControl/>
              <w:kinsoku w:val="0"/>
              <w:wordWrap/>
              <w:overflowPunct/>
              <w:topLinePunct w:val="0"/>
              <w:autoSpaceDE w:val="0"/>
              <w:autoSpaceDN w:val="0"/>
              <w:bidi w:val="0"/>
              <w:adjustRightInd w:val="0"/>
              <w:snapToGrid w:val="0"/>
              <w:spacing w:before="105" w:line="360" w:lineRule="auto"/>
              <w:ind w:right="0"/>
              <w:jc w:val="center"/>
              <w:textAlignment w:val="baseline"/>
              <w:rPr>
                <w:rFonts w:hint="eastAsia" w:ascii="宋体" w:hAnsi="宋体" w:eastAsia="宋体" w:cs="宋体"/>
              </w:rPr>
            </w:pPr>
            <w:r>
              <w:rPr>
                <w:rFonts w:hint="eastAsia" w:ascii="宋体" w:hAnsi="宋体" w:eastAsia="宋体" w:cs="宋体"/>
                <w:b/>
                <w:bCs/>
                <w:spacing w:val="6"/>
              </w:rPr>
              <w:t>数量（单</w:t>
            </w:r>
            <w:r>
              <w:rPr>
                <w:rFonts w:hint="eastAsia" w:ascii="宋体" w:hAnsi="宋体" w:eastAsia="宋体" w:cs="宋体"/>
                <w:b/>
                <w:bCs/>
                <w:spacing w:val="2"/>
              </w:rPr>
              <w:t>位）</w:t>
            </w:r>
          </w:p>
        </w:tc>
        <w:tc>
          <w:tcPr>
            <w:tcW w:w="1595" w:type="dxa"/>
            <w:vAlign w:val="center"/>
          </w:tcPr>
          <w:p w14:paraId="628E237D">
            <w:pPr>
              <w:pStyle w:val="15"/>
              <w:keepNext w:val="0"/>
              <w:keepLines w:val="0"/>
              <w:pageBreakBefore w:val="0"/>
              <w:widowControl/>
              <w:kinsoku w:val="0"/>
              <w:wordWrap/>
              <w:overflowPunct/>
              <w:topLinePunct w:val="0"/>
              <w:autoSpaceDE w:val="0"/>
              <w:autoSpaceDN w:val="0"/>
              <w:bidi w:val="0"/>
              <w:adjustRightInd w:val="0"/>
              <w:snapToGrid w:val="0"/>
              <w:spacing w:before="106" w:line="360" w:lineRule="auto"/>
              <w:ind w:right="0"/>
              <w:jc w:val="center"/>
              <w:textAlignment w:val="baseline"/>
              <w:rPr>
                <w:rFonts w:hint="eastAsia" w:ascii="宋体" w:hAnsi="宋体" w:eastAsia="宋体" w:cs="宋体"/>
              </w:rPr>
            </w:pPr>
            <w:r>
              <w:rPr>
                <w:rFonts w:hint="eastAsia" w:ascii="宋体" w:hAnsi="宋体" w:eastAsia="宋体" w:cs="宋体"/>
                <w:b/>
                <w:bCs/>
                <w:spacing w:val="7"/>
              </w:rPr>
              <w:t>技术规格、参数及要</w:t>
            </w:r>
            <w:r>
              <w:rPr>
                <w:rFonts w:hint="eastAsia" w:ascii="宋体" w:hAnsi="宋体" w:eastAsia="宋体" w:cs="宋体"/>
                <w:b/>
                <w:bCs/>
              </w:rPr>
              <w:t>求</w:t>
            </w:r>
          </w:p>
        </w:tc>
        <w:tc>
          <w:tcPr>
            <w:tcW w:w="1383" w:type="dxa"/>
            <w:vAlign w:val="center"/>
          </w:tcPr>
          <w:p w14:paraId="2D8E3356">
            <w:pPr>
              <w:pStyle w:val="15"/>
              <w:keepNext w:val="0"/>
              <w:keepLines w:val="0"/>
              <w:pageBreakBefore w:val="0"/>
              <w:widowControl/>
              <w:kinsoku w:val="0"/>
              <w:wordWrap/>
              <w:overflowPunct/>
              <w:topLinePunct w:val="0"/>
              <w:autoSpaceDE w:val="0"/>
              <w:autoSpaceDN w:val="0"/>
              <w:bidi w:val="0"/>
              <w:adjustRightInd w:val="0"/>
              <w:snapToGrid w:val="0"/>
              <w:spacing w:before="249" w:line="360" w:lineRule="auto"/>
              <w:ind w:right="0"/>
              <w:jc w:val="center"/>
              <w:textAlignment w:val="baseline"/>
              <w:rPr>
                <w:rFonts w:hint="eastAsia" w:ascii="宋体" w:hAnsi="宋体" w:eastAsia="宋体" w:cs="宋体"/>
              </w:rPr>
            </w:pPr>
            <w:r>
              <w:rPr>
                <w:rFonts w:hint="eastAsia" w:ascii="宋体" w:hAnsi="宋体" w:eastAsia="宋体" w:cs="宋体"/>
                <w:b/>
                <w:bCs/>
                <w:spacing w:val="10"/>
              </w:rPr>
              <w:t>品目预算(元)</w:t>
            </w:r>
          </w:p>
        </w:tc>
      </w:tr>
      <w:tr w14:paraId="7A7FCC8C">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77" w:hRule="atLeast"/>
        </w:trPr>
        <w:tc>
          <w:tcPr>
            <w:tcW w:w="774" w:type="dxa"/>
            <w:vAlign w:val="center"/>
          </w:tcPr>
          <w:p w14:paraId="627C582B">
            <w:pPr>
              <w:keepNext w:val="0"/>
              <w:keepLines w:val="0"/>
              <w:pageBreakBefore w:val="0"/>
              <w:widowControl/>
              <w:kinsoku w:val="0"/>
              <w:wordWrap/>
              <w:overflowPunct/>
              <w:topLinePunct w:val="0"/>
              <w:autoSpaceDE w:val="0"/>
              <w:autoSpaceDN w:val="0"/>
              <w:bidi w:val="0"/>
              <w:adjustRightInd w:val="0"/>
              <w:snapToGrid w:val="0"/>
              <w:spacing w:before="271" w:line="360" w:lineRule="auto"/>
              <w:ind w:right="0"/>
              <w:jc w:val="center"/>
              <w:textAlignment w:val="baseline"/>
              <w:rPr>
                <w:rFonts w:hint="eastAsia" w:ascii="宋体" w:hAnsi="宋体" w:eastAsia="宋体" w:cs="宋体"/>
                <w:sz w:val="16"/>
                <w:szCs w:val="16"/>
              </w:rPr>
            </w:pPr>
            <w:r>
              <w:rPr>
                <w:rFonts w:hint="eastAsia" w:ascii="宋体" w:hAnsi="宋体" w:eastAsia="宋体" w:cs="宋体"/>
                <w:spacing w:val="-7"/>
                <w:sz w:val="16"/>
                <w:szCs w:val="16"/>
              </w:rPr>
              <w:t>21-1</w:t>
            </w:r>
          </w:p>
        </w:tc>
        <w:tc>
          <w:tcPr>
            <w:tcW w:w="2256" w:type="dxa"/>
            <w:vAlign w:val="center"/>
          </w:tcPr>
          <w:p w14:paraId="55511ABD">
            <w:pPr>
              <w:pStyle w:val="15"/>
              <w:keepNext w:val="0"/>
              <w:keepLines w:val="0"/>
              <w:pageBreakBefore w:val="0"/>
              <w:widowControl/>
              <w:kinsoku w:val="0"/>
              <w:wordWrap/>
              <w:overflowPunct/>
              <w:topLinePunct w:val="0"/>
              <w:autoSpaceDE w:val="0"/>
              <w:autoSpaceDN w:val="0"/>
              <w:bidi w:val="0"/>
              <w:adjustRightInd w:val="0"/>
              <w:snapToGrid w:val="0"/>
              <w:spacing w:before="249" w:line="360" w:lineRule="auto"/>
              <w:ind w:right="0"/>
              <w:jc w:val="center"/>
              <w:textAlignment w:val="baseline"/>
              <w:rPr>
                <w:rFonts w:hint="eastAsia" w:ascii="宋体" w:hAnsi="宋体" w:eastAsia="宋体" w:cs="宋体"/>
              </w:rPr>
            </w:pPr>
            <w:r>
              <w:rPr>
                <w:rFonts w:hint="eastAsia" w:ascii="宋体" w:hAnsi="宋体" w:eastAsia="宋体" w:cs="宋体"/>
                <w:spacing w:val="6"/>
              </w:rPr>
              <w:t>其他建筑工程</w:t>
            </w:r>
          </w:p>
        </w:tc>
        <w:tc>
          <w:tcPr>
            <w:tcW w:w="2267" w:type="dxa"/>
            <w:vAlign w:val="center"/>
          </w:tcPr>
          <w:p w14:paraId="77B1DF9D">
            <w:pPr>
              <w:pStyle w:val="15"/>
              <w:keepNext w:val="0"/>
              <w:keepLines w:val="0"/>
              <w:pageBreakBefore w:val="0"/>
              <w:widowControl/>
              <w:kinsoku w:val="0"/>
              <w:wordWrap/>
              <w:overflowPunct/>
              <w:topLinePunct w:val="0"/>
              <w:autoSpaceDE w:val="0"/>
              <w:autoSpaceDN w:val="0"/>
              <w:bidi w:val="0"/>
              <w:adjustRightInd w:val="0"/>
              <w:snapToGrid w:val="0"/>
              <w:spacing w:before="105" w:line="360" w:lineRule="auto"/>
              <w:ind w:right="0"/>
              <w:jc w:val="center"/>
              <w:textAlignment w:val="baseline"/>
              <w:rPr>
                <w:rFonts w:hint="eastAsia" w:ascii="宋体" w:hAnsi="宋体" w:eastAsia="宋体" w:cs="宋体"/>
              </w:rPr>
            </w:pPr>
            <w:r>
              <w:rPr>
                <w:rFonts w:hint="eastAsia" w:ascii="宋体" w:hAnsi="宋体" w:eastAsia="宋体" w:cs="宋体"/>
                <w:spacing w:val="5"/>
              </w:rPr>
              <w:t>合同二十一包：</w:t>
            </w:r>
            <w:r>
              <w:rPr>
                <w:rFonts w:hint="eastAsia" w:ascii="宋体" w:hAnsi="宋体" w:eastAsia="宋体" w:cs="宋体"/>
                <w:spacing w:val="-21"/>
              </w:rPr>
              <w:t xml:space="preserve"> </w:t>
            </w:r>
            <w:r>
              <w:rPr>
                <w:rFonts w:hint="eastAsia" w:ascii="宋体" w:hAnsi="宋体" w:eastAsia="宋体" w:cs="宋体"/>
                <w:spacing w:val="5"/>
              </w:rPr>
              <w:t>中幼林抚育  (牧</w:t>
            </w:r>
            <w:r>
              <w:rPr>
                <w:rFonts w:hint="eastAsia" w:cs="宋体"/>
                <w:spacing w:val="5"/>
                <w:lang w:val="en-US" w:eastAsia="zh-CN"/>
              </w:rPr>
              <w:t>户</w:t>
            </w:r>
            <w:r>
              <w:rPr>
                <w:rFonts w:hint="eastAsia" w:ascii="宋体" w:hAnsi="宋体" w:eastAsia="宋体" w:cs="宋体"/>
                <w:spacing w:val="5"/>
              </w:rPr>
              <w:t>关镇香铺村）</w:t>
            </w:r>
          </w:p>
        </w:tc>
        <w:tc>
          <w:tcPr>
            <w:tcW w:w="921" w:type="dxa"/>
            <w:vAlign w:val="center"/>
          </w:tcPr>
          <w:p w14:paraId="48E357BF">
            <w:pPr>
              <w:pStyle w:val="15"/>
              <w:keepNext w:val="0"/>
              <w:keepLines w:val="0"/>
              <w:pageBreakBefore w:val="0"/>
              <w:widowControl/>
              <w:kinsoku w:val="0"/>
              <w:wordWrap/>
              <w:overflowPunct/>
              <w:topLinePunct w:val="0"/>
              <w:autoSpaceDE w:val="0"/>
              <w:autoSpaceDN w:val="0"/>
              <w:bidi w:val="0"/>
              <w:adjustRightInd w:val="0"/>
              <w:snapToGrid w:val="0"/>
              <w:spacing w:before="249" w:line="360" w:lineRule="auto"/>
              <w:ind w:right="0"/>
              <w:jc w:val="center"/>
              <w:textAlignment w:val="baseline"/>
              <w:rPr>
                <w:rFonts w:hint="eastAsia" w:ascii="宋体" w:hAnsi="宋体" w:eastAsia="宋体" w:cs="宋体"/>
              </w:rPr>
            </w:pPr>
            <w:r>
              <w:rPr>
                <w:rFonts w:hint="eastAsia" w:ascii="宋体" w:hAnsi="宋体" w:eastAsia="宋体" w:cs="宋体"/>
                <w:spacing w:val="5"/>
              </w:rPr>
              <w:t>1(批)</w:t>
            </w:r>
          </w:p>
        </w:tc>
        <w:tc>
          <w:tcPr>
            <w:tcW w:w="1595" w:type="dxa"/>
            <w:vAlign w:val="center"/>
          </w:tcPr>
          <w:p w14:paraId="4E63C185">
            <w:pPr>
              <w:pStyle w:val="15"/>
              <w:keepNext w:val="0"/>
              <w:keepLines w:val="0"/>
              <w:pageBreakBefore w:val="0"/>
              <w:widowControl/>
              <w:kinsoku w:val="0"/>
              <w:wordWrap/>
              <w:overflowPunct/>
              <w:topLinePunct w:val="0"/>
              <w:autoSpaceDE w:val="0"/>
              <w:autoSpaceDN w:val="0"/>
              <w:bidi w:val="0"/>
              <w:adjustRightInd w:val="0"/>
              <w:snapToGrid w:val="0"/>
              <w:spacing w:before="249" w:line="360" w:lineRule="auto"/>
              <w:ind w:right="0"/>
              <w:jc w:val="center"/>
              <w:textAlignment w:val="baseline"/>
              <w:rPr>
                <w:rFonts w:hint="eastAsia" w:ascii="宋体" w:hAnsi="宋体" w:eastAsia="宋体" w:cs="宋体"/>
              </w:rPr>
            </w:pPr>
            <w:r>
              <w:rPr>
                <w:rFonts w:hint="eastAsia" w:ascii="宋体" w:hAnsi="宋体" w:eastAsia="宋体" w:cs="宋体"/>
                <w:spacing w:val="6"/>
              </w:rPr>
              <w:t>详见采购文件</w:t>
            </w:r>
          </w:p>
        </w:tc>
        <w:tc>
          <w:tcPr>
            <w:tcW w:w="1383" w:type="dxa"/>
            <w:vAlign w:val="center"/>
          </w:tcPr>
          <w:p w14:paraId="41183154">
            <w:pPr>
              <w:keepNext w:val="0"/>
              <w:keepLines w:val="0"/>
              <w:pageBreakBefore w:val="0"/>
              <w:widowControl/>
              <w:kinsoku w:val="0"/>
              <w:wordWrap/>
              <w:overflowPunct/>
              <w:topLinePunct w:val="0"/>
              <w:autoSpaceDE w:val="0"/>
              <w:autoSpaceDN w:val="0"/>
              <w:bidi w:val="0"/>
              <w:adjustRightInd w:val="0"/>
              <w:snapToGrid w:val="0"/>
              <w:spacing w:before="270" w:line="360" w:lineRule="auto"/>
              <w:ind w:right="0"/>
              <w:jc w:val="center"/>
              <w:textAlignment w:val="baseline"/>
              <w:rPr>
                <w:rFonts w:hint="eastAsia" w:ascii="宋体" w:hAnsi="宋体" w:eastAsia="宋体" w:cs="宋体"/>
                <w:sz w:val="16"/>
                <w:szCs w:val="16"/>
              </w:rPr>
            </w:pPr>
            <w:r>
              <w:rPr>
                <w:rFonts w:hint="eastAsia" w:ascii="宋体" w:hAnsi="宋体" w:eastAsia="宋体" w:cs="宋体"/>
                <w:spacing w:val="3"/>
                <w:sz w:val="16"/>
                <w:szCs w:val="16"/>
              </w:rPr>
              <w:t>1,380,476.25</w:t>
            </w:r>
          </w:p>
        </w:tc>
      </w:tr>
    </w:tbl>
    <w:p w14:paraId="5DC7C3BA">
      <w:pPr>
        <w:pStyle w:val="5"/>
        <w:keepNext w:val="0"/>
        <w:keepLines w:val="0"/>
        <w:pageBreakBefore w:val="0"/>
        <w:widowControl/>
        <w:kinsoku w:val="0"/>
        <w:wordWrap/>
        <w:overflowPunct/>
        <w:topLinePunct w:val="0"/>
        <w:autoSpaceDE w:val="0"/>
        <w:autoSpaceDN w:val="0"/>
        <w:bidi w:val="0"/>
        <w:adjustRightInd w:val="0"/>
        <w:snapToGrid w:val="0"/>
        <w:spacing w:before="212" w:line="360" w:lineRule="auto"/>
        <w:ind w:left="0" w:leftChars="0" w:right="0" w:firstLine="448" w:firstLineChars="200"/>
        <w:textAlignment w:val="baseline"/>
        <w:rPr>
          <w:rFonts w:hint="eastAsia" w:ascii="宋体" w:hAnsi="宋体" w:eastAsia="宋体" w:cs="宋体"/>
          <w:spacing w:val="7"/>
        </w:rPr>
      </w:pPr>
      <w:r>
        <w:rPr>
          <w:rFonts w:hint="eastAsia" w:ascii="宋体" w:hAnsi="宋体" w:eastAsia="宋体" w:cs="宋体"/>
          <w:spacing w:val="7"/>
        </w:rPr>
        <w:t>本合同包不接受联合体投标</w:t>
      </w:r>
    </w:p>
    <w:p w14:paraId="64FAFC5D">
      <w:pPr>
        <w:pStyle w:val="5"/>
        <w:keepNext w:val="0"/>
        <w:keepLines w:val="0"/>
        <w:pageBreakBefore w:val="0"/>
        <w:widowControl/>
        <w:kinsoku w:val="0"/>
        <w:wordWrap/>
        <w:overflowPunct/>
        <w:topLinePunct w:val="0"/>
        <w:autoSpaceDE w:val="0"/>
        <w:autoSpaceDN w:val="0"/>
        <w:bidi w:val="0"/>
        <w:adjustRightInd w:val="0"/>
        <w:snapToGrid w:val="0"/>
        <w:spacing w:before="212" w:line="360" w:lineRule="auto"/>
        <w:ind w:left="0" w:leftChars="0" w:right="0" w:firstLine="440" w:firstLineChars="200"/>
        <w:textAlignment w:val="baseline"/>
        <w:rPr>
          <w:rFonts w:hint="eastAsia" w:ascii="宋体" w:hAnsi="宋体" w:eastAsia="宋体" w:cs="宋体"/>
        </w:rPr>
      </w:pPr>
      <w:r>
        <w:rPr>
          <w:rFonts w:hint="eastAsia" w:ascii="宋体" w:hAnsi="宋体" w:eastAsia="宋体" w:cs="宋体"/>
          <w:spacing w:val="5"/>
        </w:rPr>
        <w:t>合同履行期限：</w:t>
      </w:r>
      <w:r>
        <w:rPr>
          <w:rFonts w:hint="eastAsia" w:ascii="宋体" w:hAnsi="宋体" w:eastAsia="宋体" w:cs="宋体"/>
          <w:spacing w:val="-24"/>
        </w:rPr>
        <w:t xml:space="preserve"> </w:t>
      </w:r>
      <w:r>
        <w:rPr>
          <w:rFonts w:hint="eastAsia" w:ascii="宋体" w:hAnsi="宋体" w:eastAsia="宋体" w:cs="宋体"/>
          <w:spacing w:val="5"/>
        </w:rPr>
        <w:t>60日历天</w:t>
      </w:r>
    </w:p>
    <w:p w14:paraId="4361680D">
      <w:pPr>
        <w:pStyle w:val="5"/>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0" w:firstLine="452" w:firstLineChars="200"/>
        <w:textAlignment w:val="baseline"/>
        <w:rPr>
          <w:rFonts w:hint="eastAsia" w:ascii="宋体" w:hAnsi="宋体" w:eastAsia="宋体" w:cs="宋体"/>
          <w:spacing w:val="7"/>
          <w:lang w:eastAsia="zh-CN"/>
        </w:rPr>
      </w:pPr>
      <w:r>
        <w:rPr>
          <w:rFonts w:hint="eastAsia" w:ascii="宋体" w:hAnsi="宋体" w:eastAsia="宋体" w:cs="宋体"/>
          <w:spacing w:val="8"/>
        </w:rPr>
        <w:t>合同包22(陕西省秦巴山区汉江丹江流域中央财政国土绿化⽰范项目(商州区202</w:t>
      </w:r>
      <w:r>
        <w:rPr>
          <w:rFonts w:hint="eastAsia" w:ascii="宋体" w:hAnsi="宋体" w:eastAsia="宋体" w:cs="宋体"/>
          <w:spacing w:val="7"/>
        </w:rPr>
        <w:t>6年度)合同包22)</w:t>
      </w:r>
      <w:r>
        <w:rPr>
          <w:rFonts w:hint="eastAsia" w:ascii="宋体" w:hAnsi="宋体" w:eastAsia="宋体" w:cs="宋体"/>
          <w:spacing w:val="7"/>
          <w:lang w:eastAsia="zh-CN"/>
        </w:rPr>
        <w:t>：</w:t>
      </w:r>
    </w:p>
    <w:p w14:paraId="59F09482">
      <w:pPr>
        <w:pStyle w:val="5"/>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0" w:firstLine="436" w:firstLineChars="200"/>
        <w:textAlignment w:val="baseline"/>
        <w:rPr>
          <w:rFonts w:hint="eastAsia" w:ascii="宋体" w:hAnsi="宋体" w:eastAsia="宋体" w:cs="宋体"/>
        </w:rPr>
      </w:pPr>
      <w:r>
        <w:rPr>
          <w:rFonts w:hint="eastAsia" w:ascii="宋体" w:hAnsi="宋体" w:eastAsia="宋体" w:cs="宋体"/>
          <w:spacing w:val="4"/>
        </w:rPr>
        <w:t>合同包预算金额：</w:t>
      </w:r>
      <w:r>
        <w:rPr>
          <w:rFonts w:hint="eastAsia" w:ascii="宋体" w:hAnsi="宋体" w:eastAsia="宋体" w:cs="宋体"/>
          <w:spacing w:val="-8"/>
        </w:rPr>
        <w:t xml:space="preserve"> </w:t>
      </w:r>
      <w:r>
        <w:rPr>
          <w:rFonts w:hint="eastAsia" w:ascii="宋体" w:hAnsi="宋体" w:eastAsia="宋体" w:cs="宋体"/>
          <w:spacing w:val="4"/>
        </w:rPr>
        <w:t>2,202,399.86元</w:t>
      </w:r>
    </w:p>
    <w:p w14:paraId="578BB4F4">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6" w:firstLineChars="200"/>
        <w:textAlignment w:val="baseline"/>
        <w:rPr>
          <w:rFonts w:hint="eastAsia" w:ascii="宋体" w:hAnsi="宋体" w:eastAsia="宋体" w:cs="宋体"/>
        </w:rPr>
      </w:pPr>
      <w:r>
        <w:rPr>
          <w:rFonts w:hint="eastAsia" w:ascii="宋体" w:hAnsi="宋体" w:eastAsia="宋体" w:cs="宋体"/>
          <w:spacing w:val="4"/>
        </w:rPr>
        <w:t>合同包最高限价：</w:t>
      </w:r>
      <w:r>
        <w:rPr>
          <w:rFonts w:hint="eastAsia" w:ascii="宋体" w:hAnsi="宋体" w:eastAsia="宋体" w:cs="宋体"/>
          <w:spacing w:val="-8"/>
        </w:rPr>
        <w:t xml:space="preserve"> </w:t>
      </w:r>
      <w:r>
        <w:rPr>
          <w:rFonts w:hint="eastAsia" w:ascii="宋体" w:hAnsi="宋体" w:eastAsia="宋体" w:cs="宋体"/>
          <w:spacing w:val="4"/>
        </w:rPr>
        <w:t>2,202,399.86元</w:t>
      </w:r>
    </w:p>
    <w:tbl>
      <w:tblPr>
        <w:tblStyle w:val="14"/>
        <w:tblW w:w="9176" w:type="dxa"/>
        <w:tblInd w:w="5" w:type="dxa"/>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Layout w:type="fixed"/>
        <w:tblCellMar>
          <w:top w:w="0" w:type="dxa"/>
          <w:left w:w="0" w:type="dxa"/>
          <w:bottom w:w="0" w:type="dxa"/>
          <w:right w:w="0" w:type="dxa"/>
        </w:tblCellMar>
      </w:tblPr>
      <w:tblGrid>
        <w:gridCol w:w="773"/>
        <w:gridCol w:w="2251"/>
        <w:gridCol w:w="2262"/>
        <w:gridCol w:w="919"/>
        <w:gridCol w:w="1591"/>
        <w:gridCol w:w="1380"/>
      </w:tblGrid>
      <w:tr w14:paraId="0B2900E5">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70" w:hRule="atLeast"/>
        </w:trPr>
        <w:tc>
          <w:tcPr>
            <w:tcW w:w="773" w:type="dxa"/>
            <w:vAlign w:val="center"/>
          </w:tcPr>
          <w:p w14:paraId="72E04754">
            <w:pPr>
              <w:pStyle w:val="15"/>
              <w:keepNext w:val="0"/>
              <w:keepLines w:val="0"/>
              <w:pageBreakBefore w:val="0"/>
              <w:widowControl/>
              <w:kinsoku w:val="0"/>
              <w:wordWrap/>
              <w:overflowPunct/>
              <w:topLinePunct w:val="0"/>
              <w:autoSpaceDE w:val="0"/>
              <w:autoSpaceDN w:val="0"/>
              <w:bidi w:val="0"/>
              <w:adjustRightInd w:val="0"/>
              <w:snapToGrid w:val="0"/>
              <w:spacing w:before="250" w:line="360" w:lineRule="auto"/>
              <w:ind w:right="0"/>
              <w:jc w:val="center"/>
              <w:textAlignment w:val="baseline"/>
              <w:rPr>
                <w:rFonts w:hint="eastAsia" w:ascii="宋体" w:hAnsi="宋体" w:eastAsia="宋体" w:cs="宋体"/>
              </w:rPr>
            </w:pPr>
            <w:r>
              <w:rPr>
                <w:rFonts w:hint="eastAsia" w:ascii="宋体" w:hAnsi="宋体" w:eastAsia="宋体" w:cs="宋体"/>
                <w:b/>
                <w:bCs/>
                <w:spacing w:val="2"/>
              </w:rPr>
              <w:t>品目号</w:t>
            </w:r>
          </w:p>
        </w:tc>
        <w:tc>
          <w:tcPr>
            <w:tcW w:w="2251" w:type="dxa"/>
            <w:vAlign w:val="center"/>
          </w:tcPr>
          <w:p w14:paraId="241AE5E5">
            <w:pPr>
              <w:pStyle w:val="15"/>
              <w:keepNext w:val="0"/>
              <w:keepLines w:val="0"/>
              <w:pageBreakBefore w:val="0"/>
              <w:widowControl/>
              <w:kinsoku w:val="0"/>
              <w:wordWrap/>
              <w:overflowPunct/>
              <w:topLinePunct w:val="0"/>
              <w:autoSpaceDE w:val="0"/>
              <w:autoSpaceDN w:val="0"/>
              <w:bidi w:val="0"/>
              <w:adjustRightInd w:val="0"/>
              <w:snapToGrid w:val="0"/>
              <w:spacing w:before="250" w:line="360" w:lineRule="auto"/>
              <w:ind w:right="0"/>
              <w:jc w:val="center"/>
              <w:textAlignment w:val="baseline"/>
              <w:rPr>
                <w:rFonts w:hint="eastAsia" w:ascii="宋体" w:hAnsi="宋体" w:eastAsia="宋体" w:cs="宋体"/>
              </w:rPr>
            </w:pPr>
            <w:r>
              <w:rPr>
                <w:rFonts w:hint="eastAsia" w:ascii="宋体" w:hAnsi="宋体" w:eastAsia="宋体" w:cs="宋体"/>
                <w:b/>
                <w:bCs/>
                <w:spacing w:val="4"/>
              </w:rPr>
              <w:t>品目名称</w:t>
            </w:r>
          </w:p>
        </w:tc>
        <w:tc>
          <w:tcPr>
            <w:tcW w:w="2262" w:type="dxa"/>
            <w:vAlign w:val="center"/>
          </w:tcPr>
          <w:p w14:paraId="42375A5D">
            <w:pPr>
              <w:pStyle w:val="15"/>
              <w:keepNext w:val="0"/>
              <w:keepLines w:val="0"/>
              <w:pageBreakBefore w:val="0"/>
              <w:widowControl/>
              <w:kinsoku w:val="0"/>
              <w:wordWrap/>
              <w:overflowPunct/>
              <w:topLinePunct w:val="0"/>
              <w:autoSpaceDE w:val="0"/>
              <w:autoSpaceDN w:val="0"/>
              <w:bidi w:val="0"/>
              <w:adjustRightInd w:val="0"/>
              <w:snapToGrid w:val="0"/>
              <w:spacing w:before="250" w:line="360" w:lineRule="auto"/>
              <w:ind w:right="0"/>
              <w:jc w:val="center"/>
              <w:textAlignment w:val="baseline"/>
              <w:rPr>
                <w:rFonts w:hint="eastAsia" w:ascii="宋体" w:hAnsi="宋体" w:eastAsia="宋体" w:cs="宋体"/>
              </w:rPr>
            </w:pPr>
            <w:r>
              <w:rPr>
                <w:rFonts w:hint="eastAsia" w:ascii="宋体" w:hAnsi="宋体" w:eastAsia="宋体" w:cs="宋体"/>
                <w:b/>
                <w:bCs/>
                <w:spacing w:val="6"/>
              </w:rPr>
              <w:t>采购标的</w:t>
            </w:r>
          </w:p>
        </w:tc>
        <w:tc>
          <w:tcPr>
            <w:tcW w:w="919" w:type="dxa"/>
            <w:vAlign w:val="center"/>
          </w:tcPr>
          <w:p w14:paraId="337279A9">
            <w:pPr>
              <w:pStyle w:val="15"/>
              <w:keepNext w:val="0"/>
              <w:keepLines w:val="0"/>
              <w:pageBreakBefore w:val="0"/>
              <w:widowControl/>
              <w:kinsoku w:val="0"/>
              <w:wordWrap/>
              <w:overflowPunct/>
              <w:topLinePunct w:val="0"/>
              <w:autoSpaceDE w:val="0"/>
              <w:autoSpaceDN w:val="0"/>
              <w:bidi w:val="0"/>
              <w:adjustRightInd w:val="0"/>
              <w:snapToGrid w:val="0"/>
              <w:spacing w:before="105" w:line="360" w:lineRule="auto"/>
              <w:ind w:right="0"/>
              <w:jc w:val="center"/>
              <w:textAlignment w:val="baseline"/>
              <w:rPr>
                <w:rFonts w:hint="eastAsia" w:ascii="宋体" w:hAnsi="宋体" w:eastAsia="宋体" w:cs="宋体"/>
              </w:rPr>
            </w:pPr>
            <w:r>
              <w:rPr>
                <w:rFonts w:hint="eastAsia" w:ascii="宋体" w:hAnsi="宋体" w:eastAsia="宋体" w:cs="宋体"/>
                <w:b/>
                <w:bCs/>
                <w:spacing w:val="6"/>
              </w:rPr>
              <w:t>数量（单</w:t>
            </w:r>
            <w:r>
              <w:rPr>
                <w:rFonts w:hint="eastAsia" w:ascii="宋体" w:hAnsi="宋体" w:eastAsia="宋体" w:cs="宋体"/>
                <w:b/>
                <w:bCs/>
                <w:spacing w:val="2"/>
              </w:rPr>
              <w:t>位）</w:t>
            </w:r>
          </w:p>
        </w:tc>
        <w:tc>
          <w:tcPr>
            <w:tcW w:w="1591" w:type="dxa"/>
            <w:vAlign w:val="center"/>
          </w:tcPr>
          <w:p w14:paraId="68906D1C">
            <w:pPr>
              <w:pStyle w:val="15"/>
              <w:keepNext w:val="0"/>
              <w:keepLines w:val="0"/>
              <w:pageBreakBefore w:val="0"/>
              <w:widowControl/>
              <w:kinsoku w:val="0"/>
              <w:wordWrap/>
              <w:overflowPunct/>
              <w:topLinePunct w:val="0"/>
              <w:autoSpaceDE w:val="0"/>
              <w:autoSpaceDN w:val="0"/>
              <w:bidi w:val="0"/>
              <w:adjustRightInd w:val="0"/>
              <w:snapToGrid w:val="0"/>
              <w:spacing w:before="106" w:line="360" w:lineRule="auto"/>
              <w:ind w:right="0"/>
              <w:jc w:val="center"/>
              <w:textAlignment w:val="baseline"/>
              <w:rPr>
                <w:rFonts w:hint="eastAsia" w:ascii="宋体" w:hAnsi="宋体" w:eastAsia="宋体" w:cs="宋体"/>
              </w:rPr>
            </w:pPr>
            <w:r>
              <w:rPr>
                <w:rFonts w:hint="eastAsia" w:ascii="宋体" w:hAnsi="宋体" w:eastAsia="宋体" w:cs="宋体"/>
                <w:b/>
                <w:bCs/>
                <w:spacing w:val="7"/>
              </w:rPr>
              <w:t>技术规格、参数及要</w:t>
            </w:r>
            <w:r>
              <w:rPr>
                <w:rFonts w:hint="eastAsia" w:ascii="宋体" w:hAnsi="宋体" w:eastAsia="宋体" w:cs="宋体"/>
                <w:b/>
                <w:bCs/>
              </w:rPr>
              <w:t>求</w:t>
            </w:r>
          </w:p>
        </w:tc>
        <w:tc>
          <w:tcPr>
            <w:tcW w:w="1380" w:type="dxa"/>
            <w:vAlign w:val="center"/>
          </w:tcPr>
          <w:p w14:paraId="2FB69D87">
            <w:pPr>
              <w:pStyle w:val="15"/>
              <w:keepNext w:val="0"/>
              <w:keepLines w:val="0"/>
              <w:pageBreakBefore w:val="0"/>
              <w:widowControl/>
              <w:kinsoku w:val="0"/>
              <w:wordWrap/>
              <w:overflowPunct/>
              <w:topLinePunct w:val="0"/>
              <w:autoSpaceDE w:val="0"/>
              <w:autoSpaceDN w:val="0"/>
              <w:bidi w:val="0"/>
              <w:adjustRightInd w:val="0"/>
              <w:snapToGrid w:val="0"/>
              <w:spacing w:before="249" w:line="360" w:lineRule="auto"/>
              <w:ind w:right="0"/>
              <w:jc w:val="center"/>
              <w:textAlignment w:val="baseline"/>
              <w:rPr>
                <w:rFonts w:hint="eastAsia" w:ascii="宋体" w:hAnsi="宋体" w:eastAsia="宋体" w:cs="宋体"/>
              </w:rPr>
            </w:pPr>
            <w:r>
              <w:rPr>
                <w:rFonts w:hint="eastAsia" w:ascii="宋体" w:hAnsi="宋体" w:eastAsia="宋体" w:cs="宋体"/>
                <w:b/>
                <w:bCs/>
                <w:spacing w:val="10"/>
              </w:rPr>
              <w:t>品目预算(元)</w:t>
            </w:r>
          </w:p>
        </w:tc>
      </w:tr>
      <w:tr w14:paraId="5025B3CC">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80" w:hRule="atLeast"/>
        </w:trPr>
        <w:tc>
          <w:tcPr>
            <w:tcW w:w="773" w:type="dxa"/>
            <w:vAlign w:val="center"/>
          </w:tcPr>
          <w:p w14:paraId="11A0F4ED">
            <w:pPr>
              <w:keepNext w:val="0"/>
              <w:keepLines w:val="0"/>
              <w:pageBreakBefore w:val="0"/>
              <w:widowControl/>
              <w:kinsoku w:val="0"/>
              <w:wordWrap/>
              <w:overflowPunct/>
              <w:topLinePunct w:val="0"/>
              <w:autoSpaceDE w:val="0"/>
              <w:autoSpaceDN w:val="0"/>
              <w:bidi w:val="0"/>
              <w:adjustRightInd w:val="0"/>
              <w:snapToGrid w:val="0"/>
              <w:spacing w:before="271" w:line="360" w:lineRule="auto"/>
              <w:ind w:right="0"/>
              <w:jc w:val="center"/>
              <w:textAlignment w:val="baseline"/>
              <w:rPr>
                <w:rFonts w:hint="eastAsia" w:ascii="宋体" w:hAnsi="宋体" w:eastAsia="宋体" w:cs="宋体"/>
                <w:sz w:val="16"/>
                <w:szCs w:val="16"/>
              </w:rPr>
            </w:pPr>
            <w:r>
              <w:rPr>
                <w:rFonts w:hint="eastAsia" w:ascii="宋体" w:hAnsi="宋体" w:eastAsia="宋体" w:cs="宋体"/>
                <w:spacing w:val="-7"/>
                <w:sz w:val="16"/>
                <w:szCs w:val="16"/>
              </w:rPr>
              <w:t>22-1</w:t>
            </w:r>
          </w:p>
        </w:tc>
        <w:tc>
          <w:tcPr>
            <w:tcW w:w="2251" w:type="dxa"/>
            <w:vAlign w:val="center"/>
          </w:tcPr>
          <w:p w14:paraId="11F789C7">
            <w:pPr>
              <w:pStyle w:val="15"/>
              <w:keepNext w:val="0"/>
              <w:keepLines w:val="0"/>
              <w:pageBreakBefore w:val="0"/>
              <w:widowControl/>
              <w:kinsoku w:val="0"/>
              <w:wordWrap/>
              <w:overflowPunct/>
              <w:topLinePunct w:val="0"/>
              <w:autoSpaceDE w:val="0"/>
              <w:autoSpaceDN w:val="0"/>
              <w:bidi w:val="0"/>
              <w:adjustRightInd w:val="0"/>
              <w:snapToGrid w:val="0"/>
              <w:spacing w:before="249" w:line="360" w:lineRule="auto"/>
              <w:ind w:right="0"/>
              <w:jc w:val="center"/>
              <w:textAlignment w:val="baseline"/>
              <w:rPr>
                <w:rFonts w:hint="eastAsia" w:ascii="宋体" w:hAnsi="宋体" w:eastAsia="宋体" w:cs="宋体"/>
              </w:rPr>
            </w:pPr>
            <w:r>
              <w:rPr>
                <w:rFonts w:hint="eastAsia" w:ascii="宋体" w:hAnsi="宋体" w:eastAsia="宋体" w:cs="宋体"/>
                <w:spacing w:val="6"/>
              </w:rPr>
              <w:t>其他建筑工程</w:t>
            </w:r>
          </w:p>
        </w:tc>
        <w:tc>
          <w:tcPr>
            <w:tcW w:w="2262" w:type="dxa"/>
            <w:vAlign w:val="center"/>
          </w:tcPr>
          <w:p w14:paraId="76C52D76">
            <w:pPr>
              <w:pStyle w:val="15"/>
              <w:keepNext w:val="0"/>
              <w:keepLines w:val="0"/>
              <w:pageBreakBefore w:val="0"/>
              <w:widowControl/>
              <w:kinsoku w:val="0"/>
              <w:wordWrap/>
              <w:overflowPunct/>
              <w:topLinePunct w:val="0"/>
              <w:autoSpaceDE w:val="0"/>
              <w:autoSpaceDN w:val="0"/>
              <w:bidi w:val="0"/>
              <w:adjustRightInd w:val="0"/>
              <w:snapToGrid w:val="0"/>
              <w:spacing w:before="105" w:line="360" w:lineRule="auto"/>
              <w:ind w:right="0"/>
              <w:jc w:val="center"/>
              <w:textAlignment w:val="baseline"/>
              <w:rPr>
                <w:rFonts w:hint="eastAsia" w:ascii="宋体" w:hAnsi="宋体" w:eastAsia="宋体" w:cs="宋体"/>
              </w:rPr>
            </w:pPr>
            <w:r>
              <w:rPr>
                <w:rFonts w:hint="eastAsia" w:ascii="宋体" w:hAnsi="宋体" w:eastAsia="宋体" w:cs="宋体"/>
                <w:spacing w:val="5"/>
              </w:rPr>
              <w:t>合同二十二包：</w:t>
            </w:r>
            <w:r>
              <w:rPr>
                <w:rFonts w:hint="eastAsia" w:ascii="宋体" w:hAnsi="宋体" w:eastAsia="宋体" w:cs="宋体"/>
                <w:spacing w:val="-21"/>
              </w:rPr>
              <w:t xml:space="preserve"> </w:t>
            </w:r>
            <w:r>
              <w:rPr>
                <w:rFonts w:hint="eastAsia" w:ascii="宋体" w:hAnsi="宋体" w:eastAsia="宋体" w:cs="宋体"/>
                <w:spacing w:val="5"/>
              </w:rPr>
              <w:t>中幼林抚育  (牧</w:t>
            </w:r>
            <w:r>
              <w:rPr>
                <w:rFonts w:hint="eastAsia" w:cs="宋体"/>
                <w:spacing w:val="5"/>
                <w:lang w:val="en-US" w:eastAsia="zh-CN"/>
              </w:rPr>
              <w:t>户</w:t>
            </w:r>
            <w:r>
              <w:rPr>
                <w:rFonts w:hint="eastAsia" w:ascii="宋体" w:hAnsi="宋体" w:eastAsia="宋体" w:cs="宋体"/>
                <w:spacing w:val="5"/>
              </w:rPr>
              <w:t>关镇香铺村）</w:t>
            </w:r>
          </w:p>
        </w:tc>
        <w:tc>
          <w:tcPr>
            <w:tcW w:w="919" w:type="dxa"/>
            <w:vAlign w:val="center"/>
          </w:tcPr>
          <w:p w14:paraId="601C0987">
            <w:pPr>
              <w:pStyle w:val="15"/>
              <w:keepNext w:val="0"/>
              <w:keepLines w:val="0"/>
              <w:pageBreakBefore w:val="0"/>
              <w:widowControl/>
              <w:kinsoku w:val="0"/>
              <w:wordWrap/>
              <w:overflowPunct/>
              <w:topLinePunct w:val="0"/>
              <w:autoSpaceDE w:val="0"/>
              <w:autoSpaceDN w:val="0"/>
              <w:bidi w:val="0"/>
              <w:adjustRightInd w:val="0"/>
              <w:snapToGrid w:val="0"/>
              <w:spacing w:before="249" w:line="360" w:lineRule="auto"/>
              <w:ind w:right="0"/>
              <w:jc w:val="center"/>
              <w:textAlignment w:val="baseline"/>
              <w:rPr>
                <w:rFonts w:hint="eastAsia" w:ascii="宋体" w:hAnsi="宋体" w:eastAsia="宋体" w:cs="宋体"/>
              </w:rPr>
            </w:pPr>
            <w:r>
              <w:rPr>
                <w:rFonts w:hint="eastAsia" w:ascii="宋体" w:hAnsi="宋体" w:eastAsia="宋体" w:cs="宋体"/>
                <w:spacing w:val="5"/>
              </w:rPr>
              <w:t>1(批)</w:t>
            </w:r>
          </w:p>
        </w:tc>
        <w:tc>
          <w:tcPr>
            <w:tcW w:w="1591" w:type="dxa"/>
            <w:vAlign w:val="center"/>
          </w:tcPr>
          <w:p w14:paraId="229A9463">
            <w:pPr>
              <w:pStyle w:val="15"/>
              <w:keepNext w:val="0"/>
              <w:keepLines w:val="0"/>
              <w:pageBreakBefore w:val="0"/>
              <w:widowControl/>
              <w:kinsoku w:val="0"/>
              <w:wordWrap/>
              <w:overflowPunct/>
              <w:topLinePunct w:val="0"/>
              <w:autoSpaceDE w:val="0"/>
              <w:autoSpaceDN w:val="0"/>
              <w:bidi w:val="0"/>
              <w:adjustRightInd w:val="0"/>
              <w:snapToGrid w:val="0"/>
              <w:spacing w:before="249" w:line="360" w:lineRule="auto"/>
              <w:ind w:right="0"/>
              <w:jc w:val="center"/>
              <w:textAlignment w:val="baseline"/>
              <w:rPr>
                <w:rFonts w:hint="eastAsia" w:ascii="宋体" w:hAnsi="宋体" w:eastAsia="宋体" w:cs="宋体"/>
              </w:rPr>
            </w:pPr>
            <w:r>
              <w:rPr>
                <w:rFonts w:hint="eastAsia" w:ascii="宋体" w:hAnsi="宋体" w:eastAsia="宋体" w:cs="宋体"/>
                <w:spacing w:val="6"/>
              </w:rPr>
              <w:t>详见采购文件</w:t>
            </w:r>
          </w:p>
        </w:tc>
        <w:tc>
          <w:tcPr>
            <w:tcW w:w="1380" w:type="dxa"/>
            <w:vAlign w:val="center"/>
          </w:tcPr>
          <w:p w14:paraId="07D33068">
            <w:pPr>
              <w:keepNext w:val="0"/>
              <w:keepLines w:val="0"/>
              <w:pageBreakBefore w:val="0"/>
              <w:widowControl/>
              <w:kinsoku w:val="0"/>
              <w:wordWrap/>
              <w:overflowPunct/>
              <w:topLinePunct w:val="0"/>
              <w:autoSpaceDE w:val="0"/>
              <w:autoSpaceDN w:val="0"/>
              <w:bidi w:val="0"/>
              <w:adjustRightInd w:val="0"/>
              <w:snapToGrid w:val="0"/>
              <w:spacing w:before="270" w:line="360" w:lineRule="auto"/>
              <w:ind w:right="0"/>
              <w:jc w:val="center"/>
              <w:textAlignment w:val="baseline"/>
              <w:rPr>
                <w:rFonts w:hint="eastAsia" w:ascii="宋体" w:hAnsi="宋体" w:eastAsia="宋体" w:cs="宋体"/>
                <w:sz w:val="16"/>
                <w:szCs w:val="16"/>
              </w:rPr>
            </w:pPr>
            <w:r>
              <w:rPr>
                <w:rFonts w:hint="eastAsia" w:ascii="宋体" w:hAnsi="宋体" w:eastAsia="宋体" w:cs="宋体"/>
                <w:spacing w:val="3"/>
                <w:sz w:val="16"/>
                <w:szCs w:val="16"/>
              </w:rPr>
              <w:t>2,202,399.86</w:t>
            </w:r>
          </w:p>
        </w:tc>
      </w:tr>
    </w:tbl>
    <w:p w14:paraId="22587FE1">
      <w:pPr>
        <w:pStyle w:val="5"/>
        <w:keepNext w:val="0"/>
        <w:keepLines w:val="0"/>
        <w:pageBreakBefore w:val="0"/>
        <w:widowControl/>
        <w:kinsoku w:val="0"/>
        <w:wordWrap/>
        <w:overflowPunct/>
        <w:topLinePunct w:val="0"/>
        <w:autoSpaceDE w:val="0"/>
        <w:autoSpaceDN w:val="0"/>
        <w:bidi w:val="0"/>
        <w:adjustRightInd w:val="0"/>
        <w:snapToGrid w:val="0"/>
        <w:spacing w:before="212" w:line="360" w:lineRule="auto"/>
        <w:ind w:left="0" w:leftChars="0" w:right="0" w:firstLine="448" w:firstLineChars="200"/>
        <w:textAlignment w:val="baseline"/>
        <w:rPr>
          <w:rFonts w:hint="eastAsia" w:ascii="宋体" w:hAnsi="宋体" w:eastAsia="宋体" w:cs="宋体"/>
          <w:spacing w:val="7"/>
        </w:rPr>
      </w:pPr>
      <w:r>
        <w:rPr>
          <w:rFonts w:hint="eastAsia" w:ascii="宋体" w:hAnsi="宋体" w:eastAsia="宋体" w:cs="宋体"/>
          <w:spacing w:val="7"/>
        </w:rPr>
        <w:t>本合同包不接受联合体投标</w:t>
      </w:r>
    </w:p>
    <w:p w14:paraId="31B61AD5">
      <w:pPr>
        <w:pStyle w:val="5"/>
        <w:keepNext w:val="0"/>
        <w:keepLines w:val="0"/>
        <w:pageBreakBefore w:val="0"/>
        <w:widowControl/>
        <w:kinsoku w:val="0"/>
        <w:wordWrap/>
        <w:overflowPunct/>
        <w:topLinePunct w:val="0"/>
        <w:autoSpaceDE w:val="0"/>
        <w:autoSpaceDN w:val="0"/>
        <w:bidi w:val="0"/>
        <w:adjustRightInd w:val="0"/>
        <w:snapToGrid w:val="0"/>
        <w:spacing w:before="212" w:line="360" w:lineRule="auto"/>
        <w:ind w:left="0" w:leftChars="0" w:right="0" w:firstLine="440" w:firstLineChars="200"/>
        <w:textAlignment w:val="baseline"/>
        <w:rPr>
          <w:rFonts w:hint="eastAsia" w:ascii="宋体" w:hAnsi="宋体" w:eastAsia="宋体" w:cs="宋体"/>
        </w:rPr>
      </w:pPr>
      <w:r>
        <w:rPr>
          <w:rFonts w:hint="eastAsia" w:ascii="宋体" w:hAnsi="宋体" w:eastAsia="宋体" w:cs="宋体"/>
          <w:spacing w:val="5"/>
        </w:rPr>
        <w:t>合同履行期限：</w:t>
      </w:r>
      <w:r>
        <w:rPr>
          <w:rFonts w:hint="eastAsia" w:ascii="宋体" w:hAnsi="宋体" w:eastAsia="宋体" w:cs="宋体"/>
          <w:spacing w:val="-24"/>
        </w:rPr>
        <w:t xml:space="preserve"> </w:t>
      </w:r>
      <w:r>
        <w:rPr>
          <w:rFonts w:hint="eastAsia" w:ascii="宋体" w:hAnsi="宋体" w:eastAsia="宋体" w:cs="宋体"/>
          <w:spacing w:val="5"/>
        </w:rPr>
        <w:t>60日历天</w:t>
      </w:r>
    </w:p>
    <w:p w14:paraId="10230721">
      <w:pPr>
        <w:pStyle w:val="5"/>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0" w:firstLine="452" w:firstLineChars="200"/>
        <w:textAlignment w:val="baseline"/>
        <w:rPr>
          <w:rFonts w:hint="eastAsia" w:ascii="宋体" w:hAnsi="宋体" w:eastAsia="宋体" w:cs="宋体"/>
          <w:spacing w:val="7"/>
          <w:lang w:eastAsia="zh-CN"/>
        </w:rPr>
      </w:pPr>
      <w:r>
        <w:rPr>
          <w:rFonts w:hint="eastAsia" w:ascii="宋体" w:hAnsi="宋体" w:eastAsia="宋体" w:cs="宋体"/>
          <w:spacing w:val="8"/>
        </w:rPr>
        <w:t>合同包23(陕西省秦巴山区汉江丹江流域中央财政国土绿化⽰范项目(商州区202</w:t>
      </w:r>
      <w:r>
        <w:rPr>
          <w:rFonts w:hint="eastAsia" w:ascii="宋体" w:hAnsi="宋体" w:eastAsia="宋体" w:cs="宋体"/>
          <w:spacing w:val="7"/>
        </w:rPr>
        <w:t>6年度)合同包23)</w:t>
      </w:r>
      <w:r>
        <w:rPr>
          <w:rFonts w:hint="eastAsia" w:ascii="宋体" w:hAnsi="宋体" w:eastAsia="宋体" w:cs="宋体"/>
          <w:spacing w:val="7"/>
          <w:lang w:eastAsia="zh-CN"/>
        </w:rPr>
        <w:t>：</w:t>
      </w:r>
    </w:p>
    <w:p w14:paraId="68BEE001">
      <w:pPr>
        <w:pStyle w:val="5"/>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0" w:firstLine="436" w:firstLineChars="200"/>
        <w:textAlignment w:val="baseline"/>
        <w:rPr>
          <w:rFonts w:hint="eastAsia" w:ascii="宋体" w:hAnsi="宋体" w:eastAsia="宋体" w:cs="宋体"/>
        </w:rPr>
      </w:pPr>
      <w:r>
        <w:rPr>
          <w:rFonts w:hint="eastAsia" w:ascii="宋体" w:hAnsi="宋体" w:eastAsia="宋体" w:cs="宋体"/>
          <w:spacing w:val="4"/>
        </w:rPr>
        <w:t>合同包预算金额：</w:t>
      </w:r>
      <w:r>
        <w:rPr>
          <w:rFonts w:hint="eastAsia" w:ascii="宋体" w:hAnsi="宋体" w:eastAsia="宋体" w:cs="宋体"/>
          <w:spacing w:val="-8"/>
        </w:rPr>
        <w:t xml:space="preserve"> </w:t>
      </w:r>
      <w:r>
        <w:rPr>
          <w:rFonts w:hint="eastAsia" w:ascii="宋体" w:hAnsi="宋体" w:eastAsia="宋体" w:cs="宋体"/>
          <w:spacing w:val="4"/>
        </w:rPr>
        <w:t>1,652,141.13元</w:t>
      </w:r>
    </w:p>
    <w:p w14:paraId="0C937365">
      <w:pPr>
        <w:pStyle w:val="5"/>
        <w:keepNext w:val="0"/>
        <w:keepLines w:val="0"/>
        <w:pageBreakBefore w:val="0"/>
        <w:widowControl/>
        <w:kinsoku w:val="0"/>
        <w:wordWrap/>
        <w:overflowPunct/>
        <w:topLinePunct w:val="0"/>
        <w:autoSpaceDE w:val="0"/>
        <w:autoSpaceDN w:val="0"/>
        <w:bidi w:val="0"/>
        <w:adjustRightInd w:val="0"/>
        <w:snapToGrid w:val="0"/>
        <w:spacing w:before="1" w:line="360" w:lineRule="auto"/>
        <w:ind w:left="0" w:leftChars="0" w:right="0" w:firstLine="436" w:firstLineChars="200"/>
        <w:textAlignment w:val="baseline"/>
        <w:rPr>
          <w:rFonts w:hint="eastAsia" w:ascii="宋体" w:hAnsi="宋体" w:eastAsia="宋体" w:cs="宋体"/>
        </w:rPr>
      </w:pPr>
      <w:r>
        <w:rPr>
          <w:rFonts w:hint="eastAsia" w:ascii="宋体" w:hAnsi="宋体" w:eastAsia="宋体" w:cs="宋体"/>
          <w:spacing w:val="4"/>
        </w:rPr>
        <w:t>合同包最高限价：</w:t>
      </w:r>
      <w:r>
        <w:rPr>
          <w:rFonts w:hint="eastAsia" w:ascii="宋体" w:hAnsi="宋体" w:eastAsia="宋体" w:cs="宋体"/>
          <w:spacing w:val="-8"/>
        </w:rPr>
        <w:t xml:space="preserve"> </w:t>
      </w:r>
      <w:r>
        <w:rPr>
          <w:rFonts w:hint="eastAsia" w:ascii="宋体" w:hAnsi="宋体" w:eastAsia="宋体" w:cs="宋体"/>
          <w:spacing w:val="4"/>
        </w:rPr>
        <w:t>1,652,141.13元</w:t>
      </w:r>
    </w:p>
    <w:tbl>
      <w:tblPr>
        <w:tblStyle w:val="14"/>
        <w:tblW w:w="9056" w:type="dxa"/>
        <w:tblInd w:w="5" w:type="dxa"/>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Layout w:type="fixed"/>
        <w:tblCellMar>
          <w:top w:w="0" w:type="dxa"/>
          <w:left w:w="0" w:type="dxa"/>
          <w:bottom w:w="0" w:type="dxa"/>
          <w:right w:w="0" w:type="dxa"/>
        </w:tblCellMar>
      </w:tblPr>
      <w:tblGrid>
        <w:gridCol w:w="763"/>
        <w:gridCol w:w="2222"/>
        <w:gridCol w:w="2232"/>
        <w:gridCol w:w="907"/>
        <w:gridCol w:w="1570"/>
        <w:gridCol w:w="1362"/>
      </w:tblGrid>
      <w:tr w14:paraId="3A7A8FCA">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30" w:hRule="atLeast"/>
        </w:trPr>
        <w:tc>
          <w:tcPr>
            <w:tcW w:w="763" w:type="dxa"/>
            <w:vAlign w:val="center"/>
          </w:tcPr>
          <w:p w14:paraId="3159BA30">
            <w:pPr>
              <w:pStyle w:val="15"/>
              <w:keepNext w:val="0"/>
              <w:keepLines w:val="0"/>
              <w:pageBreakBefore w:val="0"/>
              <w:widowControl/>
              <w:kinsoku w:val="0"/>
              <w:wordWrap/>
              <w:overflowPunct/>
              <w:topLinePunct w:val="0"/>
              <w:autoSpaceDE w:val="0"/>
              <w:autoSpaceDN w:val="0"/>
              <w:bidi w:val="0"/>
              <w:adjustRightInd w:val="0"/>
              <w:snapToGrid w:val="0"/>
              <w:spacing w:before="250" w:line="360" w:lineRule="auto"/>
              <w:ind w:right="0"/>
              <w:jc w:val="center"/>
              <w:textAlignment w:val="baseline"/>
              <w:rPr>
                <w:rFonts w:hint="eastAsia" w:ascii="宋体" w:hAnsi="宋体" w:eastAsia="宋体" w:cs="宋体"/>
              </w:rPr>
            </w:pPr>
            <w:r>
              <w:rPr>
                <w:rFonts w:hint="eastAsia" w:ascii="宋体" w:hAnsi="宋体" w:eastAsia="宋体" w:cs="宋体"/>
                <w:b/>
                <w:bCs/>
                <w:spacing w:val="2"/>
              </w:rPr>
              <w:t>品目号</w:t>
            </w:r>
          </w:p>
        </w:tc>
        <w:tc>
          <w:tcPr>
            <w:tcW w:w="2222" w:type="dxa"/>
            <w:vAlign w:val="center"/>
          </w:tcPr>
          <w:p w14:paraId="62D03705">
            <w:pPr>
              <w:pStyle w:val="15"/>
              <w:keepNext w:val="0"/>
              <w:keepLines w:val="0"/>
              <w:pageBreakBefore w:val="0"/>
              <w:widowControl/>
              <w:kinsoku w:val="0"/>
              <w:wordWrap/>
              <w:overflowPunct/>
              <w:topLinePunct w:val="0"/>
              <w:autoSpaceDE w:val="0"/>
              <w:autoSpaceDN w:val="0"/>
              <w:bidi w:val="0"/>
              <w:adjustRightInd w:val="0"/>
              <w:snapToGrid w:val="0"/>
              <w:spacing w:before="250" w:line="360" w:lineRule="auto"/>
              <w:ind w:right="0"/>
              <w:jc w:val="center"/>
              <w:textAlignment w:val="baseline"/>
              <w:rPr>
                <w:rFonts w:hint="eastAsia" w:ascii="宋体" w:hAnsi="宋体" w:eastAsia="宋体" w:cs="宋体"/>
              </w:rPr>
            </w:pPr>
            <w:r>
              <w:rPr>
                <w:rFonts w:hint="eastAsia" w:ascii="宋体" w:hAnsi="宋体" w:eastAsia="宋体" w:cs="宋体"/>
                <w:b/>
                <w:bCs/>
                <w:spacing w:val="4"/>
              </w:rPr>
              <w:t>品目名称</w:t>
            </w:r>
          </w:p>
        </w:tc>
        <w:tc>
          <w:tcPr>
            <w:tcW w:w="2232" w:type="dxa"/>
            <w:vAlign w:val="center"/>
          </w:tcPr>
          <w:p w14:paraId="11DB8454">
            <w:pPr>
              <w:pStyle w:val="15"/>
              <w:keepNext w:val="0"/>
              <w:keepLines w:val="0"/>
              <w:pageBreakBefore w:val="0"/>
              <w:widowControl/>
              <w:kinsoku w:val="0"/>
              <w:wordWrap/>
              <w:overflowPunct/>
              <w:topLinePunct w:val="0"/>
              <w:autoSpaceDE w:val="0"/>
              <w:autoSpaceDN w:val="0"/>
              <w:bidi w:val="0"/>
              <w:adjustRightInd w:val="0"/>
              <w:snapToGrid w:val="0"/>
              <w:spacing w:before="250" w:line="360" w:lineRule="auto"/>
              <w:ind w:right="0"/>
              <w:jc w:val="center"/>
              <w:textAlignment w:val="baseline"/>
              <w:rPr>
                <w:rFonts w:hint="eastAsia" w:ascii="宋体" w:hAnsi="宋体" w:eastAsia="宋体" w:cs="宋体"/>
              </w:rPr>
            </w:pPr>
            <w:r>
              <w:rPr>
                <w:rFonts w:hint="eastAsia" w:ascii="宋体" w:hAnsi="宋体" w:eastAsia="宋体" w:cs="宋体"/>
                <w:b/>
                <w:bCs/>
                <w:spacing w:val="6"/>
              </w:rPr>
              <w:t>采购标的</w:t>
            </w:r>
          </w:p>
        </w:tc>
        <w:tc>
          <w:tcPr>
            <w:tcW w:w="907" w:type="dxa"/>
            <w:vAlign w:val="center"/>
          </w:tcPr>
          <w:p w14:paraId="46759701">
            <w:pPr>
              <w:pStyle w:val="15"/>
              <w:keepNext w:val="0"/>
              <w:keepLines w:val="0"/>
              <w:pageBreakBefore w:val="0"/>
              <w:widowControl/>
              <w:kinsoku w:val="0"/>
              <w:wordWrap/>
              <w:overflowPunct/>
              <w:topLinePunct w:val="0"/>
              <w:autoSpaceDE w:val="0"/>
              <w:autoSpaceDN w:val="0"/>
              <w:bidi w:val="0"/>
              <w:adjustRightInd w:val="0"/>
              <w:snapToGrid w:val="0"/>
              <w:spacing w:before="105" w:line="360" w:lineRule="auto"/>
              <w:ind w:right="0"/>
              <w:jc w:val="center"/>
              <w:textAlignment w:val="baseline"/>
              <w:rPr>
                <w:rFonts w:hint="eastAsia" w:ascii="宋体" w:hAnsi="宋体" w:eastAsia="宋体" w:cs="宋体"/>
              </w:rPr>
            </w:pPr>
            <w:r>
              <w:rPr>
                <w:rFonts w:hint="eastAsia" w:ascii="宋体" w:hAnsi="宋体" w:eastAsia="宋体" w:cs="宋体"/>
                <w:b/>
                <w:bCs/>
                <w:spacing w:val="6"/>
              </w:rPr>
              <w:t>数量（单</w:t>
            </w:r>
            <w:r>
              <w:rPr>
                <w:rFonts w:hint="eastAsia" w:ascii="宋体" w:hAnsi="宋体" w:eastAsia="宋体" w:cs="宋体"/>
                <w:b/>
                <w:bCs/>
                <w:spacing w:val="2"/>
              </w:rPr>
              <w:t>位）</w:t>
            </w:r>
          </w:p>
        </w:tc>
        <w:tc>
          <w:tcPr>
            <w:tcW w:w="1570" w:type="dxa"/>
            <w:vAlign w:val="center"/>
          </w:tcPr>
          <w:p w14:paraId="5421B9FD">
            <w:pPr>
              <w:pStyle w:val="15"/>
              <w:keepNext w:val="0"/>
              <w:keepLines w:val="0"/>
              <w:pageBreakBefore w:val="0"/>
              <w:widowControl/>
              <w:kinsoku w:val="0"/>
              <w:wordWrap/>
              <w:overflowPunct/>
              <w:topLinePunct w:val="0"/>
              <w:autoSpaceDE w:val="0"/>
              <w:autoSpaceDN w:val="0"/>
              <w:bidi w:val="0"/>
              <w:adjustRightInd w:val="0"/>
              <w:snapToGrid w:val="0"/>
              <w:spacing w:before="106" w:line="360" w:lineRule="auto"/>
              <w:ind w:right="0"/>
              <w:jc w:val="center"/>
              <w:textAlignment w:val="baseline"/>
              <w:rPr>
                <w:rFonts w:hint="eastAsia" w:ascii="宋体" w:hAnsi="宋体" w:eastAsia="宋体" w:cs="宋体"/>
              </w:rPr>
            </w:pPr>
            <w:r>
              <w:rPr>
                <w:rFonts w:hint="eastAsia" w:ascii="宋体" w:hAnsi="宋体" w:eastAsia="宋体" w:cs="宋体"/>
                <w:b/>
                <w:bCs/>
                <w:spacing w:val="7"/>
              </w:rPr>
              <w:t>技术规格、参数及要</w:t>
            </w:r>
            <w:r>
              <w:rPr>
                <w:rFonts w:hint="eastAsia" w:ascii="宋体" w:hAnsi="宋体" w:eastAsia="宋体" w:cs="宋体"/>
                <w:b/>
                <w:bCs/>
              </w:rPr>
              <w:t>求</w:t>
            </w:r>
          </w:p>
        </w:tc>
        <w:tc>
          <w:tcPr>
            <w:tcW w:w="1362" w:type="dxa"/>
            <w:vAlign w:val="center"/>
          </w:tcPr>
          <w:p w14:paraId="40EFFD40">
            <w:pPr>
              <w:pStyle w:val="15"/>
              <w:keepNext w:val="0"/>
              <w:keepLines w:val="0"/>
              <w:pageBreakBefore w:val="0"/>
              <w:widowControl/>
              <w:kinsoku w:val="0"/>
              <w:wordWrap/>
              <w:overflowPunct/>
              <w:topLinePunct w:val="0"/>
              <w:autoSpaceDE w:val="0"/>
              <w:autoSpaceDN w:val="0"/>
              <w:bidi w:val="0"/>
              <w:adjustRightInd w:val="0"/>
              <w:snapToGrid w:val="0"/>
              <w:spacing w:before="249" w:line="360" w:lineRule="auto"/>
              <w:ind w:right="0"/>
              <w:jc w:val="center"/>
              <w:textAlignment w:val="baseline"/>
              <w:rPr>
                <w:rFonts w:hint="eastAsia" w:ascii="宋体" w:hAnsi="宋体" w:eastAsia="宋体" w:cs="宋体"/>
              </w:rPr>
            </w:pPr>
            <w:r>
              <w:rPr>
                <w:rFonts w:hint="eastAsia" w:ascii="宋体" w:hAnsi="宋体" w:eastAsia="宋体" w:cs="宋体"/>
                <w:b/>
                <w:bCs/>
                <w:spacing w:val="10"/>
              </w:rPr>
              <w:t>品目预算(元)</w:t>
            </w:r>
          </w:p>
        </w:tc>
      </w:tr>
      <w:tr w14:paraId="50B71831">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725" w:hRule="atLeast"/>
        </w:trPr>
        <w:tc>
          <w:tcPr>
            <w:tcW w:w="763" w:type="dxa"/>
            <w:vAlign w:val="center"/>
          </w:tcPr>
          <w:p w14:paraId="23D9C5F7">
            <w:pPr>
              <w:keepNext w:val="0"/>
              <w:keepLines w:val="0"/>
              <w:pageBreakBefore w:val="0"/>
              <w:widowControl/>
              <w:kinsoku w:val="0"/>
              <w:wordWrap/>
              <w:overflowPunct/>
              <w:topLinePunct w:val="0"/>
              <w:autoSpaceDE w:val="0"/>
              <w:autoSpaceDN w:val="0"/>
              <w:bidi w:val="0"/>
              <w:adjustRightInd w:val="0"/>
              <w:snapToGrid w:val="0"/>
              <w:spacing w:before="270" w:line="360" w:lineRule="auto"/>
              <w:ind w:right="0"/>
              <w:jc w:val="center"/>
              <w:textAlignment w:val="baseline"/>
              <w:rPr>
                <w:rFonts w:hint="eastAsia" w:ascii="宋体" w:hAnsi="宋体" w:eastAsia="宋体" w:cs="宋体"/>
                <w:sz w:val="21"/>
                <w:szCs w:val="21"/>
              </w:rPr>
            </w:pPr>
            <w:r>
              <w:rPr>
                <w:rFonts w:hint="eastAsia" w:ascii="宋体" w:hAnsi="宋体" w:eastAsia="宋体" w:cs="宋体"/>
                <w:spacing w:val="-7"/>
                <w:sz w:val="21"/>
                <w:szCs w:val="21"/>
              </w:rPr>
              <w:t>23-1</w:t>
            </w:r>
          </w:p>
        </w:tc>
        <w:tc>
          <w:tcPr>
            <w:tcW w:w="2222" w:type="dxa"/>
            <w:vAlign w:val="center"/>
          </w:tcPr>
          <w:p w14:paraId="4D0EB3AB">
            <w:pPr>
              <w:keepNext w:val="0"/>
              <w:keepLines w:val="0"/>
              <w:pageBreakBefore w:val="0"/>
              <w:widowControl/>
              <w:kinsoku w:val="0"/>
              <w:wordWrap/>
              <w:overflowPunct/>
              <w:topLinePunct w:val="0"/>
              <w:autoSpaceDE w:val="0"/>
              <w:autoSpaceDN w:val="0"/>
              <w:bidi w:val="0"/>
              <w:adjustRightInd w:val="0"/>
              <w:snapToGrid w:val="0"/>
              <w:spacing w:before="249" w:line="360" w:lineRule="auto"/>
              <w:ind w:right="0"/>
              <w:jc w:val="center"/>
              <w:textAlignment w:val="baseline"/>
              <w:rPr>
                <w:rFonts w:hint="eastAsia" w:ascii="宋体" w:hAnsi="宋体" w:eastAsia="宋体" w:cs="宋体"/>
                <w:sz w:val="21"/>
                <w:szCs w:val="21"/>
              </w:rPr>
            </w:pPr>
            <w:r>
              <w:rPr>
                <w:rFonts w:hint="eastAsia" w:ascii="宋体" w:hAnsi="宋体" w:eastAsia="宋体" w:cs="宋体"/>
                <w:spacing w:val="6"/>
                <w:sz w:val="21"/>
                <w:szCs w:val="21"/>
              </w:rPr>
              <w:t>其他建筑工程</w:t>
            </w:r>
          </w:p>
        </w:tc>
        <w:tc>
          <w:tcPr>
            <w:tcW w:w="2232" w:type="dxa"/>
            <w:vAlign w:val="center"/>
          </w:tcPr>
          <w:p w14:paraId="6515CDC9">
            <w:pPr>
              <w:keepNext w:val="0"/>
              <w:keepLines w:val="0"/>
              <w:pageBreakBefore w:val="0"/>
              <w:widowControl/>
              <w:kinsoku w:val="0"/>
              <w:wordWrap/>
              <w:overflowPunct/>
              <w:topLinePunct w:val="0"/>
              <w:autoSpaceDE w:val="0"/>
              <w:autoSpaceDN w:val="0"/>
              <w:bidi w:val="0"/>
              <w:adjustRightInd w:val="0"/>
              <w:snapToGrid w:val="0"/>
              <w:spacing w:before="105" w:line="360" w:lineRule="auto"/>
              <w:ind w:right="0"/>
              <w:jc w:val="center"/>
              <w:textAlignment w:val="baseline"/>
              <w:rPr>
                <w:rFonts w:hint="eastAsia" w:ascii="宋体" w:hAnsi="宋体" w:eastAsia="宋体" w:cs="宋体"/>
                <w:sz w:val="21"/>
                <w:szCs w:val="21"/>
              </w:rPr>
            </w:pPr>
            <w:r>
              <w:rPr>
                <w:rFonts w:hint="eastAsia" w:ascii="宋体" w:hAnsi="宋体" w:eastAsia="宋体" w:cs="宋体"/>
                <w:spacing w:val="2"/>
                <w:sz w:val="21"/>
                <w:szCs w:val="21"/>
              </w:rPr>
              <w:t>合同二十三包：</w:t>
            </w:r>
            <w:r>
              <w:rPr>
                <w:rFonts w:hint="eastAsia" w:ascii="宋体" w:hAnsi="宋体" w:eastAsia="宋体" w:cs="宋体"/>
                <w:spacing w:val="21"/>
                <w:w w:val="101"/>
                <w:sz w:val="21"/>
                <w:szCs w:val="21"/>
              </w:rPr>
              <w:t xml:space="preserve"> </w:t>
            </w:r>
            <w:r>
              <w:rPr>
                <w:rFonts w:hint="eastAsia" w:ascii="宋体" w:hAnsi="宋体" w:eastAsia="宋体" w:cs="宋体"/>
                <w:spacing w:val="2"/>
                <w:sz w:val="21"/>
                <w:szCs w:val="21"/>
              </w:rPr>
              <w:t>中幼林抚育</w:t>
            </w:r>
            <w:r>
              <w:rPr>
                <w:rFonts w:hint="eastAsia" w:ascii="宋体" w:hAnsi="宋体" w:eastAsia="宋体" w:cs="宋体"/>
                <w:spacing w:val="15"/>
                <w:sz w:val="21"/>
                <w:szCs w:val="21"/>
              </w:rPr>
              <w:t xml:space="preserve"> </w:t>
            </w:r>
            <w:r>
              <w:rPr>
                <w:rFonts w:hint="eastAsia" w:ascii="宋体" w:hAnsi="宋体" w:eastAsia="宋体" w:cs="宋体"/>
                <w:spacing w:val="2"/>
                <w:sz w:val="21"/>
                <w:szCs w:val="21"/>
              </w:rPr>
              <w:t>(</w:t>
            </w:r>
            <w:r>
              <w:rPr>
                <w:rFonts w:hint="eastAsia" w:ascii="宋体" w:hAnsi="宋体" w:eastAsia="宋体" w:cs="宋体"/>
                <w:spacing w:val="5"/>
                <w:sz w:val="21"/>
                <w:szCs w:val="21"/>
              </w:rPr>
              <w:t>牧</w:t>
            </w:r>
            <w:r>
              <w:rPr>
                <w:rFonts w:hint="eastAsia" w:ascii="宋体" w:hAnsi="宋体" w:eastAsia="宋体" w:cs="宋体"/>
                <w:spacing w:val="5"/>
                <w:sz w:val="21"/>
                <w:szCs w:val="21"/>
                <w:lang w:val="en-US" w:eastAsia="zh-CN"/>
              </w:rPr>
              <w:t>户</w:t>
            </w:r>
            <w:r>
              <w:rPr>
                <w:rFonts w:hint="eastAsia" w:ascii="宋体" w:hAnsi="宋体" w:eastAsia="宋体" w:cs="宋体"/>
                <w:spacing w:val="5"/>
                <w:sz w:val="21"/>
                <w:szCs w:val="21"/>
              </w:rPr>
              <w:t>关镇香铺村）</w:t>
            </w:r>
          </w:p>
        </w:tc>
        <w:tc>
          <w:tcPr>
            <w:tcW w:w="907" w:type="dxa"/>
            <w:vAlign w:val="center"/>
          </w:tcPr>
          <w:p w14:paraId="305C13A1">
            <w:pPr>
              <w:keepNext w:val="0"/>
              <w:keepLines w:val="0"/>
              <w:pageBreakBefore w:val="0"/>
              <w:widowControl/>
              <w:kinsoku w:val="0"/>
              <w:wordWrap/>
              <w:overflowPunct/>
              <w:topLinePunct w:val="0"/>
              <w:autoSpaceDE w:val="0"/>
              <w:autoSpaceDN w:val="0"/>
              <w:bidi w:val="0"/>
              <w:adjustRightInd w:val="0"/>
              <w:snapToGrid w:val="0"/>
              <w:spacing w:before="249" w:line="360" w:lineRule="auto"/>
              <w:ind w:right="0"/>
              <w:jc w:val="center"/>
              <w:textAlignment w:val="baseline"/>
              <w:rPr>
                <w:rFonts w:hint="eastAsia" w:ascii="宋体" w:hAnsi="宋体" w:eastAsia="宋体" w:cs="宋体"/>
                <w:sz w:val="21"/>
                <w:szCs w:val="21"/>
              </w:rPr>
            </w:pPr>
            <w:r>
              <w:rPr>
                <w:rFonts w:hint="eastAsia" w:ascii="宋体" w:hAnsi="宋体" w:eastAsia="宋体" w:cs="宋体"/>
                <w:spacing w:val="5"/>
                <w:sz w:val="21"/>
                <w:szCs w:val="21"/>
              </w:rPr>
              <w:t>1(批)</w:t>
            </w:r>
          </w:p>
        </w:tc>
        <w:tc>
          <w:tcPr>
            <w:tcW w:w="1570" w:type="dxa"/>
            <w:vAlign w:val="center"/>
          </w:tcPr>
          <w:p w14:paraId="5E496C69">
            <w:pPr>
              <w:keepNext w:val="0"/>
              <w:keepLines w:val="0"/>
              <w:pageBreakBefore w:val="0"/>
              <w:widowControl/>
              <w:kinsoku w:val="0"/>
              <w:wordWrap/>
              <w:overflowPunct/>
              <w:topLinePunct w:val="0"/>
              <w:autoSpaceDE w:val="0"/>
              <w:autoSpaceDN w:val="0"/>
              <w:bidi w:val="0"/>
              <w:adjustRightInd w:val="0"/>
              <w:snapToGrid w:val="0"/>
              <w:spacing w:before="250" w:line="360" w:lineRule="auto"/>
              <w:ind w:right="0"/>
              <w:jc w:val="center"/>
              <w:textAlignment w:val="baseline"/>
              <w:rPr>
                <w:rFonts w:hint="eastAsia" w:ascii="宋体" w:hAnsi="宋体" w:eastAsia="宋体" w:cs="宋体"/>
                <w:sz w:val="21"/>
                <w:szCs w:val="21"/>
              </w:rPr>
            </w:pPr>
            <w:r>
              <w:rPr>
                <w:rFonts w:hint="eastAsia" w:ascii="宋体" w:hAnsi="宋体" w:eastAsia="宋体" w:cs="宋体"/>
                <w:spacing w:val="6"/>
                <w:sz w:val="21"/>
                <w:szCs w:val="21"/>
              </w:rPr>
              <w:t>详见采购文件</w:t>
            </w:r>
          </w:p>
        </w:tc>
        <w:tc>
          <w:tcPr>
            <w:tcW w:w="1362" w:type="dxa"/>
            <w:vAlign w:val="center"/>
          </w:tcPr>
          <w:p w14:paraId="7078066A">
            <w:pPr>
              <w:keepNext w:val="0"/>
              <w:keepLines w:val="0"/>
              <w:pageBreakBefore w:val="0"/>
              <w:widowControl/>
              <w:kinsoku w:val="0"/>
              <w:wordWrap/>
              <w:overflowPunct/>
              <w:topLinePunct w:val="0"/>
              <w:autoSpaceDE w:val="0"/>
              <w:autoSpaceDN w:val="0"/>
              <w:bidi w:val="0"/>
              <w:adjustRightInd w:val="0"/>
              <w:snapToGrid w:val="0"/>
              <w:spacing w:before="270" w:line="360" w:lineRule="auto"/>
              <w:ind w:right="0"/>
              <w:jc w:val="center"/>
              <w:textAlignment w:val="baseline"/>
              <w:rPr>
                <w:rFonts w:hint="eastAsia" w:ascii="宋体" w:hAnsi="宋体" w:eastAsia="宋体" w:cs="宋体"/>
                <w:sz w:val="21"/>
                <w:szCs w:val="21"/>
              </w:rPr>
            </w:pPr>
            <w:r>
              <w:rPr>
                <w:rFonts w:hint="eastAsia" w:ascii="宋体" w:hAnsi="宋体" w:eastAsia="宋体" w:cs="宋体"/>
                <w:spacing w:val="3"/>
                <w:sz w:val="21"/>
                <w:szCs w:val="21"/>
              </w:rPr>
              <w:t>1,652,141.13</w:t>
            </w:r>
          </w:p>
        </w:tc>
      </w:tr>
    </w:tbl>
    <w:p w14:paraId="550D5E62">
      <w:pPr>
        <w:keepNext w:val="0"/>
        <w:keepLines w:val="0"/>
        <w:pageBreakBefore w:val="0"/>
        <w:widowControl/>
        <w:kinsoku w:val="0"/>
        <w:wordWrap/>
        <w:overflowPunct/>
        <w:topLinePunct w:val="0"/>
        <w:autoSpaceDE w:val="0"/>
        <w:autoSpaceDN w:val="0"/>
        <w:bidi w:val="0"/>
        <w:adjustRightInd w:val="0"/>
        <w:snapToGrid w:val="0"/>
        <w:spacing w:before="212" w:line="360" w:lineRule="auto"/>
        <w:ind w:left="0" w:leftChars="0" w:right="0" w:firstLine="448" w:firstLineChars="200"/>
        <w:textAlignment w:val="baseline"/>
        <w:rPr>
          <w:rFonts w:hint="eastAsia" w:ascii="宋体" w:hAnsi="宋体" w:eastAsia="宋体" w:cs="宋体"/>
          <w:spacing w:val="7"/>
          <w:sz w:val="21"/>
          <w:szCs w:val="21"/>
        </w:rPr>
      </w:pPr>
      <w:r>
        <w:rPr>
          <w:rFonts w:hint="eastAsia" w:ascii="宋体" w:hAnsi="宋体" w:eastAsia="宋体" w:cs="宋体"/>
          <w:spacing w:val="7"/>
          <w:sz w:val="21"/>
          <w:szCs w:val="21"/>
        </w:rPr>
        <w:t>本合同包不接受联合体投标</w:t>
      </w:r>
    </w:p>
    <w:p w14:paraId="5348FF2A">
      <w:pPr>
        <w:keepNext w:val="0"/>
        <w:keepLines w:val="0"/>
        <w:pageBreakBefore w:val="0"/>
        <w:widowControl/>
        <w:kinsoku w:val="0"/>
        <w:wordWrap/>
        <w:overflowPunct/>
        <w:topLinePunct w:val="0"/>
        <w:autoSpaceDE w:val="0"/>
        <w:autoSpaceDN w:val="0"/>
        <w:bidi w:val="0"/>
        <w:adjustRightInd w:val="0"/>
        <w:snapToGrid w:val="0"/>
        <w:spacing w:before="212" w:line="360" w:lineRule="auto"/>
        <w:ind w:left="0" w:leftChars="0" w:right="0" w:firstLine="428"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合同履行期限：</w:t>
      </w:r>
      <w:r>
        <w:rPr>
          <w:rFonts w:hint="eastAsia" w:ascii="宋体" w:hAnsi="宋体" w:eastAsia="宋体" w:cs="宋体"/>
          <w:spacing w:val="19"/>
          <w:w w:val="102"/>
          <w:sz w:val="21"/>
          <w:szCs w:val="21"/>
        </w:rPr>
        <w:t xml:space="preserve"> </w:t>
      </w:r>
      <w:r>
        <w:rPr>
          <w:rFonts w:hint="eastAsia" w:ascii="宋体" w:hAnsi="宋体" w:eastAsia="宋体" w:cs="宋体"/>
          <w:spacing w:val="2"/>
          <w:sz w:val="21"/>
          <w:szCs w:val="21"/>
        </w:rPr>
        <w:t>60日历天</w:t>
      </w:r>
    </w:p>
    <w:p w14:paraId="55CF0CE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2" w:firstLineChars="200"/>
        <w:textAlignment w:val="baseline"/>
        <w:rPr>
          <w:rFonts w:hint="eastAsia" w:ascii="宋体" w:hAnsi="宋体" w:eastAsia="宋体" w:cs="宋体"/>
          <w:spacing w:val="7"/>
          <w:sz w:val="21"/>
          <w:szCs w:val="21"/>
          <w:lang w:eastAsia="zh-CN"/>
        </w:rPr>
      </w:pPr>
      <w:r>
        <w:rPr>
          <w:rFonts w:hint="eastAsia" w:ascii="宋体" w:hAnsi="宋体" w:eastAsia="宋体" w:cs="宋体"/>
          <w:spacing w:val="8"/>
          <w:sz w:val="21"/>
          <w:szCs w:val="21"/>
        </w:rPr>
        <w:t>合同包24(陕西省秦巴山区汉江丹江流域中央财政国土绿化⽰范项目(商州区202</w:t>
      </w:r>
      <w:r>
        <w:rPr>
          <w:rFonts w:hint="eastAsia" w:ascii="宋体" w:hAnsi="宋体" w:eastAsia="宋体" w:cs="宋体"/>
          <w:spacing w:val="7"/>
          <w:sz w:val="21"/>
          <w:szCs w:val="21"/>
        </w:rPr>
        <w:t>6年度)合同包24)</w:t>
      </w:r>
      <w:r>
        <w:rPr>
          <w:rFonts w:hint="eastAsia" w:ascii="宋体" w:hAnsi="宋体" w:eastAsia="宋体" w:cs="宋体"/>
          <w:spacing w:val="7"/>
          <w:sz w:val="21"/>
          <w:szCs w:val="21"/>
          <w:lang w:eastAsia="zh-CN"/>
        </w:rPr>
        <w:t>：</w:t>
      </w:r>
    </w:p>
    <w:p w14:paraId="6EE4C83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8"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合同包预算金额：</w:t>
      </w:r>
      <w:r>
        <w:rPr>
          <w:rFonts w:hint="eastAsia" w:ascii="宋体" w:hAnsi="宋体" w:eastAsia="宋体" w:cs="宋体"/>
          <w:spacing w:val="42"/>
          <w:sz w:val="21"/>
          <w:szCs w:val="21"/>
        </w:rPr>
        <w:t xml:space="preserve"> </w:t>
      </w:r>
      <w:r>
        <w:rPr>
          <w:rFonts w:hint="eastAsia" w:ascii="宋体" w:hAnsi="宋体" w:eastAsia="宋体" w:cs="宋体"/>
          <w:spacing w:val="2"/>
          <w:sz w:val="21"/>
          <w:szCs w:val="21"/>
        </w:rPr>
        <w:t>1,412,048.46元</w:t>
      </w:r>
    </w:p>
    <w:p w14:paraId="0B501E8A">
      <w:pPr>
        <w:keepNext w:val="0"/>
        <w:keepLines w:val="0"/>
        <w:pageBreakBefore w:val="0"/>
        <w:widowControl/>
        <w:kinsoku w:val="0"/>
        <w:wordWrap/>
        <w:overflowPunct/>
        <w:topLinePunct w:val="0"/>
        <w:autoSpaceDE w:val="0"/>
        <w:autoSpaceDN w:val="0"/>
        <w:bidi w:val="0"/>
        <w:adjustRightInd w:val="0"/>
        <w:snapToGrid w:val="0"/>
        <w:spacing w:before="1" w:line="360" w:lineRule="auto"/>
        <w:ind w:left="0" w:leftChars="0" w:right="0" w:firstLine="428" w:firstLineChars="200"/>
        <w:textAlignment w:val="baseline"/>
        <w:rPr>
          <w:rFonts w:hint="eastAsia" w:ascii="宋体" w:hAnsi="宋体" w:eastAsia="宋体" w:cs="宋体"/>
          <w:spacing w:val="2"/>
          <w:sz w:val="21"/>
          <w:szCs w:val="21"/>
        </w:rPr>
      </w:pPr>
      <w:r>
        <w:rPr>
          <w:rFonts w:hint="eastAsia" w:ascii="宋体" w:hAnsi="宋体" w:eastAsia="宋体" w:cs="宋体"/>
          <w:spacing w:val="2"/>
          <w:sz w:val="21"/>
          <w:szCs w:val="21"/>
        </w:rPr>
        <w:t>合同包最高限价：</w:t>
      </w:r>
      <w:r>
        <w:rPr>
          <w:rFonts w:hint="eastAsia" w:ascii="宋体" w:hAnsi="宋体" w:eastAsia="宋体" w:cs="宋体"/>
          <w:spacing w:val="42"/>
          <w:sz w:val="21"/>
          <w:szCs w:val="21"/>
        </w:rPr>
        <w:t xml:space="preserve"> </w:t>
      </w:r>
      <w:r>
        <w:rPr>
          <w:rFonts w:hint="eastAsia" w:ascii="宋体" w:hAnsi="宋体" w:eastAsia="宋体" w:cs="宋体"/>
          <w:spacing w:val="2"/>
          <w:sz w:val="21"/>
          <w:szCs w:val="21"/>
        </w:rPr>
        <w:t>1,412,048.46元</w:t>
      </w:r>
    </w:p>
    <w:tbl>
      <w:tblPr>
        <w:tblStyle w:val="14"/>
        <w:tblW w:w="9056" w:type="dxa"/>
        <w:tblInd w:w="5" w:type="dxa"/>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Layout w:type="fixed"/>
        <w:tblCellMar>
          <w:top w:w="0" w:type="dxa"/>
          <w:left w:w="0" w:type="dxa"/>
          <w:bottom w:w="0" w:type="dxa"/>
          <w:right w:w="0" w:type="dxa"/>
        </w:tblCellMar>
      </w:tblPr>
      <w:tblGrid>
        <w:gridCol w:w="763"/>
        <w:gridCol w:w="2222"/>
        <w:gridCol w:w="2232"/>
        <w:gridCol w:w="907"/>
        <w:gridCol w:w="1570"/>
        <w:gridCol w:w="1362"/>
      </w:tblGrid>
      <w:tr w14:paraId="19A5EF9D">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30" w:hRule="atLeast"/>
        </w:trPr>
        <w:tc>
          <w:tcPr>
            <w:tcW w:w="763" w:type="dxa"/>
            <w:vAlign w:val="center"/>
          </w:tcPr>
          <w:p w14:paraId="68FB9775">
            <w:pPr>
              <w:pStyle w:val="15"/>
              <w:keepNext w:val="0"/>
              <w:keepLines w:val="0"/>
              <w:pageBreakBefore w:val="0"/>
              <w:widowControl/>
              <w:kinsoku w:val="0"/>
              <w:wordWrap/>
              <w:overflowPunct/>
              <w:topLinePunct w:val="0"/>
              <w:autoSpaceDE w:val="0"/>
              <w:autoSpaceDN w:val="0"/>
              <w:bidi w:val="0"/>
              <w:adjustRightInd w:val="0"/>
              <w:snapToGrid w:val="0"/>
              <w:spacing w:before="250" w:line="360" w:lineRule="auto"/>
              <w:ind w:right="0"/>
              <w:jc w:val="center"/>
              <w:textAlignment w:val="baseline"/>
              <w:rPr>
                <w:rFonts w:hint="eastAsia" w:ascii="宋体" w:hAnsi="宋体" w:eastAsia="宋体" w:cs="宋体"/>
              </w:rPr>
            </w:pPr>
            <w:r>
              <w:rPr>
                <w:rFonts w:hint="eastAsia" w:ascii="宋体" w:hAnsi="宋体" w:eastAsia="宋体" w:cs="宋体"/>
                <w:b/>
                <w:bCs/>
                <w:spacing w:val="2"/>
              </w:rPr>
              <w:t>品目号</w:t>
            </w:r>
          </w:p>
        </w:tc>
        <w:tc>
          <w:tcPr>
            <w:tcW w:w="2222" w:type="dxa"/>
            <w:vAlign w:val="center"/>
          </w:tcPr>
          <w:p w14:paraId="30864EA7">
            <w:pPr>
              <w:pStyle w:val="15"/>
              <w:keepNext w:val="0"/>
              <w:keepLines w:val="0"/>
              <w:pageBreakBefore w:val="0"/>
              <w:widowControl/>
              <w:kinsoku w:val="0"/>
              <w:wordWrap/>
              <w:overflowPunct/>
              <w:topLinePunct w:val="0"/>
              <w:autoSpaceDE w:val="0"/>
              <w:autoSpaceDN w:val="0"/>
              <w:bidi w:val="0"/>
              <w:adjustRightInd w:val="0"/>
              <w:snapToGrid w:val="0"/>
              <w:spacing w:before="250" w:line="360" w:lineRule="auto"/>
              <w:ind w:right="0"/>
              <w:jc w:val="center"/>
              <w:textAlignment w:val="baseline"/>
              <w:rPr>
                <w:rFonts w:hint="eastAsia" w:ascii="宋体" w:hAnsi="宋体" w:eastAsia="宋体" w:cs="宋体"/>
              </w:rPr>
            </w:pPr>
            <w:r>
              <w:rPr>
                <w:rFonts w:hint="eastAsia" w:ascii="宋体" w:hAnsi="宋体" w:eastAsia="宋体" w:cs="宋体"/>
                <w:b/>
                <w:bCs/>
                <w:spacing w:val="4"/>
              </w:rPr>
              <w:t>品目名称</w:t>
            </w:r>
          </w:p>
        </w:tc>
        <w:tc>
          <w:tcPr>
            <w:tcW w:w="2232" w:type="dxa"/>
            <w:vAlign w:val="center"/>
          </w:tcPr>
          <w:p w14:paraId="525CAEA0">
            <w:pPr>
              <w:pStyle w:val="15"/>
              <w:keepNext w:val="0"/>
              <w:keepLines w:val="0"/>
              <w:pageBreakBefore w:val="0"/>
              <w:widowControl/>
              <w:kinsoku w:val="0"/>
              <w:wordWrap/>
              <w:overflowPunct/>
              <w:topLinePunct w:val="0"/>
              <w:autoSpaceDE w:val="0"/>
              <w:autoSpaceDN w:val="0"/>
              <w:bidi w:val="0"/>
              <w:adjustRightInd w:val="0"/>
              <w:snapToGrid w:val="0"/>
              <w:spacing w:before="250" w:line="360" w:lineRule="auto"/>
              <w:ind w:right="0"/>
              <w:jc w:val="center"/>
              <w:textAlignment w:val="baseline"/>
              <w:rPr>
                <w:rFonts w:hint="eastAsia" w:ascii="宋体" w:hAnsi="宋体" w:eastAsia="宋体" w:cs="宋体"/>
              </w:rPr>
            </w:pPr>
            <w:r>
              <w:rPr>
                <w:rFonts w:hint="eastAsia" w:ascii="宋体" w:hAnsi="宋体" w:eastAsia="宋体" w:cs="宋体"/>
                <w:b/>
                <w:bCs/>
                <w:spacing w:val="6"/>
              </w:rPr>
              <w:t>采购标的</w:t>
            </w:r>
          </w:p>
        </w:tc>
        <w:tc>
          <w:tcPr>
            <w:tcW w:w="907" w:type="dxa"/>
            <w:vAlign w:val="center"/>
          </w:tcPr>
          <w:p w14:paraId="7ECFE565">
            <w:pPr>
              <w:pStyle w:val="15"/>
              <w:keepNext w:val="0"/>
              <w:keepLines w:val="0"/>
              <w:pageBreakBefore w:val="0"/>
              <w:widowControl/>
              <w:kinsoku w:val="0"/>
              <w:wordWrap/>
              <w:overflowPunct/>
              <w:topLinePunct w:val="0"/>
              <w:autoSpaceDE w:val="0"/>
              <w:autoSpaceDN w:val="0"/>
              <w:bidi w:val="0"/>
              <w:adjustRightInd w:val="0"/>
              <w:snapToGrid w:val="0"/>
              <w:spacing w:before="105" w:line="360" w:lineRule="auto"/>
              <w:ind w:right="0"/>
              <w:jc w:val="center"/>
              <w:textAlignment w:val="baseline"/>
              <w:rPr>
                <w:rFonts w:hint="eastAsia" w:ascii="宋体" w:hAnsi="宋体" w:eastAsia="宋体" w:cs="宋体"/>
              </w:rPr>
            </w:pPr>
            <w:r>
              <w:rPr>
                <w:rFonts w:hint="eastAsia" w:ascii="宋体" w:hAnsi="宋体" w:eastAsia="宋体" w:cs="宋体"/>
                <w:b/>
                <w:bCs/>
                <w:spacing w:val="6"/>
              </w:rPr>
              <w:t>数量（单</w:t>
            </w:r>
            <w:r>
              <w:rPr>
                <w:rFonts w:hint="eastAsia" w:ascii="宋体" w:hAnsi="宋体" w:eastAsia="宋体" w:cs="宋体"/>
                <w:b/>
                <w:bCs/>
                <w:spacing w:val="2"/>
              </w:rPr>
              <w:t>位）</w:t>
            </w:r>
          </w:p>
        </w:tc>
        <w:tc>
          <w:tcPr>
            <w:tcW w:w="1570" w:type="dxa"/>
            <w:vAlign w:val="center"/>
          </w:tcPr>
          <w:p w14:paraId="509DCEF6">
            <w:pPr>
              <w:pStyle w:val="15"/>
              <w:keepNext w:val="0"/>
              <w:keepLines w:val="0"/>
              <w:pageBreakBefore w:val="0"/>
              <w:widowControl/>
              <w:kinsoku w:val="0"/>
              <w:wordWrap/>
              <w:overflowPunct/>
              <w:topLinePunct w:val="0"/>
              <w:autoSpaceDE w:val="0"/>
              <w:autoSpaceDN w:val="0"/>
              <w:bidi w:val="0"/>
              <w:adjustRightInd w:val="0"/>
              <w:snapToGrid w:val="0"/>
              <w:spacing w:before="106" w:line="360" w:lineRule="auto"/>
              <w:ind w:right="0"/>
              <w:jc w:val="center"/>
              <w:textAlignment w:val="baseline"/>
              <w:rPr>
                <w:rFonts w:hint="eastAsia" w:ascii="宋体" w:hAnsi="宋体" w:eastAsia="宋体" w:cs="宋体"/>
              </w:rPr>
            </w:pPr>
            <w:r>
              <w:rPr>
                <w:rFonts w:hint="eastAsia" w:ascii="宋体" w:hAnsi="宋体" w:eastAsia="宋体" w:cs="宋体"/>
                <w:b/>
                <w:bCs/>
                <w:spacing w:val="7"/>
              </w:rPr>
              <w:t>技术规格、参数及要</w:t>
            </w:r>
            <w:r>
              <w:rPr>
                <w:rFonts w:hint="eastAsia" w:ascii="宋体" w:hAnsi="宋体" w:eastAsia="宋体" w:cs="宋体"/>
                <w:b/>
                <w:bCs/>
              </w:rPr>
              <w:t>求</w:t>
            </w:r>
          </w:p>
        </w:tc>
        <w:tc>
          <w:tcPr>
            <w:tcW w:w="1362" w:type="dxa"/>
            <w:vAlign w:val="center"/>
          </w:tcPr>
          <w:p w14:paraId="451AA279">
            <w:pPr>
              <w:pStyle w:val="15"/>
              <w:keepNext w:val="0"/>
              <w:keepLines w:val="0"/>
              <w:pageBreakBefore w:val="0"/>
              <w:widowControl/>
              <w:kinsoku w:val="0"/>
              <w:wordWrap/>
              <w:overflowPunct/>
              <w:topLinePunct w:val="0"/>
              <w:autoSpaceDE w:val="0"/>
              <w:autoSpaceDN w:val="0"/>
              <w:bidi w:val="0"/>
              <w:adjustRightInd w:val="0"/>
              <w:snapToGrid w:val="0"/>
              <w:spacing w:before="249" w:line="360" w:lineRule="auto"/>
              <w:ind w:right="0"/>
              <w:jc w:val="center"/>
              <w:textAlignment w:val="baseline"/>
              <w:rPr>
                <w:rFonts w:hint="eastAsia" w:ascii="宋体" w:hAnsi="宋体" w:eastAsia="宋体" w:cs="宋体"/>
              </w:rPr>
            </w:pPr>
            <w:r>
              <w:rPr>
                <w:rFonts w:hint="eastAsia" w:ascii="宋体" w:hAnsi="宋体" w:eastAsia="宋体" w:cs="宋体"/>
                <w:b/>
                <w:bCs/>
                <w:spacing w:val="10"/>
              </w:rPr>
              <w:t>品目预算(元)</w:t>
            </w:r>
          </w:p>
        </w:tc>
      </w:tr>
      <w:tr w14:paraId="380CE57A">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725" w:hRule="atLeast"/>
        </w:trPr>
        <w:tc>
          <w:tcPr>
            <w:tcW w:w="763" w:type="dxa"/>
            <w:vAlign w:val="center"/>
          </w:tcPr>
          <w:p w14:paraId="4E180634">
            <w:pPr>
              <w:keepNext w:val="0"/>
              <w:keepLines w:val="0"/>
              <w:pageBreakBefore w:val="0"/>
              <w:widowControl/>
              <w:kinsoku w:val="0"/>
              <w:wordWrap/>
              <w:overflowPunct/>
              <w:topLinePunct w:val="0"/>
              <w:autoSpaceDE w:val="0"/>
              <w:autoSpaceDN w:val="0"/>
              <w:bidi w:val="0"/>
              <w:adjustRightInd w:val="0"/>
              <w:snapToGrid w:val="0"/>
              <w:spacing w:before="270" w:line="360" w:lineRule="auto"/>
              <w:ind w:right="0"/>
              <w:jc w:val="center"/>
              <w:textAlignment w:val="baseline"/>
              <w:rPr>
                <w:rFonts w:hint="eastAsia" w:ascii="宋体" w:hAnsi="宋体" w:eastAsia="宋体" w:cs="宋体"/>
                <w:sz w:val="21"/>
                <w:szCs w:val="21"/>
              </w:rPr>
            </w:pPr>
            <w:r>
              <w:rPr>
                <w:rFonts w:hint="eastAsia" w:ascii="宋体" w:hAnsi="宋体" w:eastAsia="宋体" w:cs="宋体"/>
                <w:spacing w:val="-7"/>
                <w:sz w:val="21"/>
                <w:szCs w:val="21"/>
              </w:rPr>
              <w:t>2</w:t>
            </w:r>
            <w:r>
              <w:rPr>
                <w:rFonts w:hint="eastAsia" w:ascii="宋体" w:hAnsi="宋体" w:eastAsia="宋体" w:cs="宋体"/>
                <w:spacing w:val="-7"/>
                <w:sz w:val="21"/>
                <w:szCs w:val="21"/>
                <w:lang w:val="en-US" w:eastAsia="zh-CN"/>
              </w:rPr>
              <w:t>4</w:t>
            </w:r>
            <w:r>
              <w:rPr>
                <w:rFonts w:hint="eastAsia" w:ascii="宋体" w:hAnsi="宋体" w:eastAsia="宋体" w:cs="宋体"/>
                <w:spacing w:val="-7"/>
                <w:sz w:val="21"/>
                <w:szCs w:val="21"/>
              </w:rPr>
              <w:t>-1</w:t>
            </w:r>
          </w:p>
        </w:tc>
        <w:tc>
          <w:tcPr>
            <w:tcW w:w="2222" w:type="dxa"/>
            <w:vAlign w:val="center"/>
          </w:tcPr>
          <w:p w14:paraId="650E74DD">
            <w:pPr>
              <w:keepNext w:val="0"/>
              <w:keepLines w:val="0"/>
              <w:pageBreakBefore w:val="0"/>
              <w:widowControl/>
              <w:kinsoku w:val="0"/>
              <w:wordWrap/>
              <w:overflowPunct/>
              <w:topLinePunct w:val="0"/>
              <w:autoSpaceDE w:val="0"/>
              <w:autoSpaceDN w:val="0"/>
              <w:bidi w:val="0"/>
              <w:adjustRightInd w:val="0"/>
              <w:snapToGrid w:val="0"/>
              <w:spacing w:before="249" w:line="360" w:lineRule="auto"/>
              <w:ind w:right="0"/>
              <w:jc w:val="center"/>
              <w:textAlignment w:val="baseline"/>
              <w:rPr>
                <w:rFonts w:hint="eastAsia" w:ascii="宋体" w:hAnsi="宋体" w:eastAsia="宋体" w:cs="宋体"/>
                <w:sz w:val="21"/>
                <w:szCs w:val="21"/>
              </w:rPr>
            </w:pPr>
            <w:r>
              <w:rPr>
                <w:rFonts w:hint="eastAsia" w:ascii="宋体" w:hAnsi="宋体" w:eastAsia="宋体" w:cs="宋体"/>
                <w:spacing w:val="6"/>
                <w:sz w:val="21"/>
                <w:szCs w:val="21"/>
              </w:rPr>
              <w:t>其他建筑工程</w:t>
            </w:r>
          </w:p>
        </w:tc>
        <w:tc>
          <w:tcPr>
            <w:tcW w:w="2232" w:type="dxa"/>
            <w:vAlign w:val="center"/>
          </w:tcPr>
          <w:p w14:paraId="2C628149">
            <w:pPr>
              <w:keepNext w:val="0"/>
              <w:keepLines w:val="0"/>
              <w:pageBreakBefore w:val="0"/>
              <w:widowControl/>
              <w:kinsoku w:val="0"/>
              <w:wordWrap/>
              <w:overflowPunct/>
              <w:topLinePunct w:val="0"/>
              <w:autoSpaceDE w:val="0"/>
              <w:autoSpaceDN w:val="0"/>
              <w:bidi w:val="0"/>
              <w:adjustRightInd w:val="0"/>
              <w:snapToGrid w:val="0"/>
              <w:spacing w:before="105" w:line="360" w:lineRule="auto"/>
              <w:ind w:right="0"/>
              <w:jc w:val="center"/>
              <w:textAlignment w:val="baseline"/>
              <w:rPr>
                <w:rFonts w:hint="eastAsia" w:ascii="宋体" w:hAnsi="宋体" w:eastAsia="宋体" w:cs="宋体"/>
                <w:sz w:val="21"/>
                <w:szCs w:val="21"/>
              </w:rPr>
            </w:pPr>
            <w:r>
              <w:rPr>
                <w:rFonts w:hint="eastAsia" w:ascii="宋体" w:hAnsi="宋体" w:eastAsia="宋体" w:cs="宋体"/>
                <w:spacing w:val="2"/>
                <w:sz w:val="21"/>
                <w:szCs w:val="21"/>
              </w:rPr>
              <w:t>合同二十四包：中幼林抚育（三岔河镇引龙寺村）</w:t>
            </w:r>
          </w:p>
        </w:tc>
        <w:tc>
          <w:tcPr>
            <w:tcW w:w="907" w:type="dxa"/>
            <w:vAlign w:val="center"/>
          </w:tcPr>
          <w:p w14:paraId="5E57DB91">
            <w:pPr>
              <w:keepNext w:val="0"/>
              <w:keepLines w:val="0"/>
              <w:pageBreakBefore w:val="0"/>
              <w:widowControl/>
              <w:kinsoku w:val="0"/>
              <w:wordWrap/>
              <w:overflowPunct/>
              <w:topLinePunct w:val="0"/>
              <w:autoSpaceDE w:val="0"/>
              <w:autoSpaceDN w:val="0"/>
              <w:bidi w:val="0"/>
              <w:adjustRightInd w:val="0"/>
              <w:snapToGrid w:val="0"/>
              <w:spacing w:before="249" w:line="360" w:lineRule="auto"/>
              <w:ind w:right="0"/>
              <w:jc w:val="center"/>
              <w:textAlignment w:val="baseline"/>
              <w:rPr>
                <w:rFonts w:hint="eastAsia" w:ascii="宋体" w:hAnsi="宋体" w:eastAsia="宋体" w:cs="宋体"/>
                <w:sz w:val="21"/>
                <w:szCs w:val="21"/>
              </w:rPr>
            </w:pPr>
            <w:r>
              <w:rPr>
                <w:rFonts w:hint="eastAsia" w:ascii="宋体" w:hAnsi="宋体" w:eastAsia="宋体" w:cs="宋体"/>
                <w:spacing w:val="5"/>
                <w:sz w:val="21"/>
                <w:szCs w:val="21"/>
              </w:rPr>
              <w:t>1(批)</w:t>
            </w:r>
          </w:p>
        </w:tc>
        <w:tc>
          <w:tcPr>
            <w:tcW w:w="1570" w:type="dxa"/>
            <w:vAlign w:val="center"/>
          </w:tcPr>
          <w:p w14:paraId="427E1529">
            <w:pPr>
              <w:keepNext w:val="0"/>
              <w:keepLines w:val="0"/>
              <w:pageBreakBefore w:val="0"/>
              <w:widowControl/>
              <w:kinsoku w:val="0"/>
              <w:wordWrap/>
              <w:overflowPunct/>
              <w:topLinePunct w:val="0"/>
              <w:autoSpaceDE w:val="0"/>
              <w:autoSpaceDN w:val="0"/>
              <w:bidi w:val="0"/>
              <w:adjustRightInd w:val="0"/>
              <w:snapToGrid w:val="0"/>
              <w:spacing w:before="250" w:line="360" w:lineRule="auto"/>
              <w:ind w:right="0"/>
              <w:jc w:val="center"/>
              <w:textAlignment w:val="baseline"/>
              <w:rPr>
                <w:rFonts w:hint="eastAsia" w:ascii="宋体" w:hAnsi="宋体" w:eastAsia="宋体" w:cs="宋体"/>
                <w:sz w:val="21"/>
                <w:szCs w:val="21"/>
              </w:rPr>
            </w:pPr>
            <w:r>
              <w:rPr>
                <w:rFonts w:hint="eastAsia" w:ascii="宋体" w:hAnsi="宋体" w:eastAsia="宋体" w:cs="宋体"/>
                <w:spacing w:val="6"/>
                <w:sz w:val="21"/>
                <w:szCs w:val="21"/>
              </w:rPr>
              <w:t>详见采购文件</w:t>
            </w:r>
          </w:p>
        </w:tc>
        <w:tc>
          <w:tcPr>
            <w:tcW w:w="1362" w:type="dxa"/>
            <w:vAlign w:val="center"/>
          </w:tcPr>
          <w:p w14:paraId="1C08D745">
            <w:pPr>
              <w:keepNext w:val="0"/>
              <w:keepLines w:val="0"/>
              <w:pageBreakBefore w:val="0"/>
              <w:widowControl/>
              <w:kinsoku w:val="0"/>
              <w:wordWrap/>
              <w:overflowPunct/>
              <w:topLinePunct w:val="0"/>
              <w:autoSpaceDE w:val="0"/>
              <w:autoSpaceDN w:val="0"/>
              <w:bidi w:val="0"/>
              <w:adjustRightInd w:val="0"/>
              <w:snapToGrid w:val="0"/>
              <w:spacing w:before="270" w:line="360" w:lineRule="auto"/>
              <w:ind w:right="0"/>
              <w:jc w:val="center"/>
              <w:textAlignment w:val="baseline"/>
              <w:rPr>
                <w:rFonts w:hint="eastAsia" w:ascii="宋体" w:hAnsi="宋体" w:eastAsia="宋体" w:cs="宋体"/>
                <w:sz w:val="21"/>
                <w:szCs w:val="21"/>
              </w:rPr>
            </w:pPr>
            <w:r>
              <w:rPr>
                <w:rFonts w:hint="eastAsia" w:ascii="宋体" w:hAnsi="宋体" w:eastAsia="宋体" w:cs="宋体"/>
                <w:spacing w:val="3"/>
                <w:sz w:val="21"/>
                <w:szCs w:val="21"/>
              </w:rPr>
              <w:t>1,412,048.46</w:t>
            </w:r>
          </w:p>
        </w:tc>
      </w:tr>
    </w:tbl>
    <w:p w14:paraId="3145DAFA">
      <w:pPr>
        <w:keepNext w:val="0"/>
        <w:keepLines w:val="0"/>
        <w:pageBreakBefore w:val="0"/>
        <w:widowControl/>
        <w:kinsoku w:val="0"/>
        <w:wordWrap/>
        <w:overflowPunct/>
        <w:topLinePunct w:val="0"/>
        <w:autoSpaceDE w:val="0"/>
        <w:autoSpaceDN w:val="0"/>
        <w:bidi w:val="0"/>
        <w:adjustRightInd w:val="0"/>
        <w:snapToGrid w:val="0"/>
        <w:spacing w:before="212" w:line="360" w:lineRule="auto"/>
        <w:ind w:left="0" w:leftChars="0" w:right="0" w:firstLine="428" w:firstLineChars="200"/>
        <w:textAlignment w:val="baseline"/>
        <w:rPr>
          <w:rFonts w:hint="eastAsia" w:ascii="宋体" w:hAnsi="宋体" w:eastAsia="宋体" w:cs="宋体"/>
          <w:spacing w:val="2"/>
          <w:sz w:val="21"/>
          <w:szCs w:val="21"/>
        </w:rPr>
      </w:pPr>
      <w:r>
        <w:rPr>
          <w:rFonts w:hint="eastAsia" w:ascii="宋体" w:hAnsi="宋体" w:eastAsia="宋体" w:cs="宋体"/>
          <w:spacing w:val="2"/>
          <w:sz w:val="21"/>
          <w:szCs w:val="21"/>
        </w:rPr>
        <w:t>本合同包不接受联合体投标</w:t>
      </w:r>
    </w:p>
    <w:p w14:paraId="1417C1BA">
      <w:pPr>
        <w:keepNext w:val="0"/>
        <w:keepLines w:val="0"/>
        <w:pageBreakBefore w:val="0"/>
        <w:widowControl/>
        <w:kinsoku w:val="0"/>
        <w:wordWrap/>
        <w:overflowPunct/>
        <w:topLinePunct w:val="0"/>
        <w:autoSpaceDE w:val="0"/>
        <w:autoSpaceDN w:val="0"/>
        <w:bidi w:val="0"/>
        <w:adjustRightInd w:val="0"/>
        <w:snapToGrid w:val="0"/>
        <w:spacing w:before="212" w:line="360" w:lineRule="auto"/>
        <w:ind w:left="0" w:leftChars="0" w:right="0" w:firstLine="428" w:firstLineChars="200"/>
        <w:textAlignment w:val="baseline"/>
        <w:rPr>
          <w:rFonts w:hint="eastAsia" w:ascii="宋体" w:hAnsi="宋体" w:eastAsia="宋体" w:cs="宋体"/>
          <w:spacing w:val="2"/>
          <w:sz w:val="21"/>
          <w:szCs w:val="21"/>
        </w:rPr>
      </w:pPr>
      <w:r>
        <w:rPr>
          <w:rFonts w:hint="eastAsia" w:ascii="宋体" w:hAnsi="宋体" w:eastAsia="宋体" w:cs="宋体"/>
          <w:spacing w:val="2"/>
          <w:sz w:val="21"/>
          <w:szCs w:val="21"/>
        </w:rPr>
        <w:t>合同履行期限： 60日历天</w:t>
      </w:r>
    </w:p>
    <w:p w14:paraId="6ADE7DD7">
      <w:pPr>
        <w:keepNext w:val="0"/>
        <w:keepLines w:val="0"/>
        <w:pageBreakBefore w:val="0"/>
        <w:widowControl/>
        <w:kinsoku w:val="0"/>
        <w:wordWrap/>
        <w:overflowPunct/>
        <w:topLinePunct w:val="0"/>
        <w:autoSpaceDE w:val="0"/>
        <w:autoSpaceDN w:val="0"/>
        <w:bidi w:val="0"/>
        <w:adjustRightInd w:val="0"/>
        <w:snapToGrid w:val="0"/>
        <w:spacing w:before="212" w:line="360" w:lineRule="auto"/>
        <w:ind w:left="0" w:leftChars="0" w:right="0" w:firstLine="428" w:firstLineChars="200"/>
        <w:textAlignment w:val="baseline"/>
        <w:rPr>
          <w:rFonts w:hint="eastAsia" w:ascii="宋体" w:hAnsi="宋体" w:eastAsia="宋体" w:cs="宋体"/>
          <w:spacing w:val="2"/>
          <w:sz w:val="21"/>
          <w:szCs w:val="21"/>
          <w:lang w:eastAsia="zh-CN"/>
        </w:rPr>
      </w:pPr>
      <w:r>
        <w:rPr>
          <w:rFonts w:hint="eastAsia" w:ascii="宋体" w:hAnsi="宋体" w:eastAsia="宋体" w:cs="宋体"/>
          <w:spacing w:val="2"/>
          <w:sz w:val="21"/>
          <w:szCs w:val="21"/>
        </w:rPr>
        <w:t>合同包25(陕西省秦巴山区汉江丹江流域中央财政国土绿化⽰范项目(商州区2026年度)合同包25)</w:t>
      </w:r>
      <w:r>
        <w:rPr>
          <w:rFonts w:hint="eastAsia" w:ascii="宋体" w:hAnsi="宋体" w:eastAsia="宋体" w:cs="宋体"/>
          <w:spacing w:val="2"/>
          <w:sz w:val="21"/>
          <w:szCs w:val="21"/>
          <w:lang w:eastAsia="zh-CN"/>
        </w:rPr>
        <w:t>：</w:t>
      </w:r>
    </w:p>
    <w:p w14:paraId="4A359D2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8" w:firstLineChars="200"/>
        <w:textAlignment w:val="baseline"/>
        <w:rPr>
          <w:rFonts w:hint="eastAsia" w:ascii="宋体" w:hAnsi="宋体" w:eastAsia="宋体" w:cs="宋体"/>
          <w:spacing w:val="2"/>
          <w:sz w:val="21"/>
          <w:szCs w:val="21"/>
        </w:rPr>
      </w:pPr>
      <w:r>
        <w:rPr>
          <w:rFonts w:hint="eastAsia" w:ascii="宋体" w:hAnsi="宋体" w:eastAsia="宋体" w:cs="宋体"/>
          <w:spacing w:val="2"/>
          <w:sz w:val="21"/>
          <w:szCs w:val="21"/>
        </w:rPr>
        <w:t>合同包预算金额： 1,063,101.17元</w:t>
      </w:r>
    </w:p>
    <w:p w14:paraId="29CF5D7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8" w:firstLineChars="200"/>
        <w:textAlignment w:val="baseline"/>
        <w:rPr>
          <w:rFonts w:hint="eastAsia" w:ascii="宋体" w:hAnsi="宋体" w:eastAsia="宋体" w:cs="宋体"/>
          <w:spacing w:val="2"/>
          <w:sz w:val="21"/>
          <w:szCs w:val="21"/>
        </w:rPr>
      </w:pPr>
      <w:r>
        <w:rPr>
          <w:rFonts w:hint="eastAsia" w:ascii="宋体" w:hAnsi="宋体" w:eastAsia="宋体" w:cs="宋体"/>
          <w:spacing w:val="2"/>
          <w:sz w:val="21"/>
          <w:szCs w:val="21"/>
        </w:rPr>
        <w:t>合同包最高限价： 1,063,101.17元</w:t>
      </w:r>
    </w:p>
    <w:tbl>
      <w:tblPr>
        <w:tblStyle w:val="14"/>
        <w:tblW w:w="9056" w:type="dxa"/>
        <w:tblInd w:w="5" w:type="dxa"/>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Layout w:type="fixed"/>
        <w:tblCellMar>
          <w:top w:w="0" w:type="dxa"/>
          <w:left w:w="0" w:type="dxa"/>
          <w:bottom w:w="0" w:type="dxa"/>
          <w:right w:w="0" w:type="dxa"/>
        </w:tblCellMar>
      </w:tblPr>
      <w:tblGrid>
        <w:gridCol w:w="763"/>
        <w:gridCol w:w="2064"/>
        <w:gridCol w:w="2390"/>
        <w:gridCol w:w="907"/>
        <w:gridCol w:w="1570"/>
        <w:gridCol w:w="1362"/>
      </w:tblGrid>
      <w:tr w14:paraId="2EC870A5">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739" w:hRule="atLeast"/>
        </w:trPr>
        <w:tc>
          <w:tcPr>
            <w:tcW w:w="763" w:type="dxa"/>
            <w:vAlign w:val="center"/>
          </w:tcPr>
          <w:p w14:paraId="57117CD1">
            <w:pPr>
              <w:pStyle w:val="15"/>
              <w:keepNext w:val="0"/>
              <w:keepLines w:val="0"/>
              <w:pageBreakBefore w:val="0"/>
              <w:widowControl/>
              <w:kinsoku w:val="0"/>
              <w:wordWrap/>
              <w:overflowPunct/>
              <w:topLinePunct w:val="0"/>
              <w:autoSpaceDE w:val="0"/>
              <w:autoSpaceDN w:val="0"/>
              <w:bidi w:val="0"/>
              <w:adjustRightInd w:val="0"/>
              <w:snapToGrid w:val="0"/>
              <w:spacing w:before="250" w:line="360" w:lineRule="auto"/>
              <w:ind w:right="0"/>
              <w:jc w:val="center"/>
              <w:textAlignment w:val="baseline"/>
              <w:rPr>
                <w:rFonts w:hint="eastAsia" w:ascii="宋体" w:hAnsi="宋体" w:eastAsia="宋体" w:cs="宋体"/>
              </w:rPr>
            </w:pPr>
            <w:r>
              <w:rPr>
                <w:rFonts w:hint="eastAsia" w:ascii="宋体" w:hAnsi="宋体" w:eastAsia="宋体" w:cs="宋体"/>
                <w:b/>
                <w:bCs/>
                <w:spacing w:val="2"/>
              </w:rPr>
              <w:t>品目号</w:t>
            </w:r>
          </w:p>
        </w:tc>
        <w:tc>
          <w:tcPr>
            <w:tcW w:w="2064" w:type="dxa"/>
            <w:vAlign w:val="center"/>
          </w:tcPr>
          <w:p w14:paraId="50D4D77C">
            <w:pPr>
              <w:pStyle w:val="15"/>
              <w:keepNext w:val="0"/>
              <w:keepLines w:val="0"/>
              <w:pageBreakBefore w:val="0"/>
              <w:widowControl/>
              <w:kinsoku w:val="0"/>
              <w:wordWrap/>
              <w:overflowPunct/>
              <w:topLinePunct w:val="0"/>
              <w:autoSpaceDE w:val="0"/>
              <w:autoSpaceDN w:val="0"/>
              <w:bidi w:val="0"/>
              <w:adjustRightInd w:val="0"/>
              <w:snapToGrid w:val="0"/>
              <w:spacing w:before="250" w:line="360" w:lineRule="auto"/>
              <w:ind w:right="0"/>
              <w:jc w:val="center"/>
              <w:textAlignment w:val="baseline"/>
              <w:rPr>
                <w:rFonts w:hint="eastAsia" w:ascii="宋体" w:hAnsi="宋体" w:eastAsia="宋体" w:cs="宋体"/>
              </w:rPr>
            </w:pPr>
            <w:r>
              <w:rPr>
                <w:rFonts w:hint="eastAsia" w:ascii="宋体" w:hAnsi="宋体" w:eastAsia="宋体" w:cs="宋体"/>
                <w:b/>
                <w:bCs/>
                <w:spacing w:val="4"/>
              </w:rPr>
              <w:t>品目名称</w:t>
            </w:r>
          </w:p>
        </w:tc>
        <w:tc>
          <w:tcPr>
            <w:tcW w:w="2390" w:type="dxa"/>
            <w:vAlign w:val="center"/>
          </w:tcPr>
          <w:p w14:paraId="395639E3">
            <w:pPr>
              <w:pStyle w:val="15"/>
              <w:keepNext w:val="0"/>
              <w:keepLines w:val="0"/>
              <w:pageBreakBefore w:val="0"/>
              <w:widowControl/>
              <w:kinsoku w:val="0"/>
              <w:wordWrap/>
              <w:overflowPunct/>
              <w:topLinePunct w:val="0"/>
              <w:autoSpaceDE w:val="0"/>
              <w:autoSpaceDN w:val="0"/>
              <w:bidi w:val="0"/>
              <w:adjustRightInd w:val="0"/>
              <w:snapToGrid w:val="0"/>
              <w:spacing w:before="250" w:line="360" w:lineRule="auto"/>
              <w:ind w:right="0"/>
              <w:jc w:val="center"/>
              <w:textAlignment w:val="baseline"/>
              <w:rPr>
                <w:rFonts w:hint="eastAsia" w:ascii="宋体" w:hAnsi="宋体" w:eastAsia="宋体" w:cs="宋体"/>
              </w:rPr>
            </w:pPr>
            <w:r>
              <w:rPr>
                <w:rFonts w:hint="eastAsia" w:ascii="宋体" w:hAnsi="宋体" w:eastAsia="宋体" w:cs="宋体"/>
                <w:b/>
                <w:bCs/>
                <w:spacing w:val="6"/>
              </w:rPr>
              <w:t>采购标的</w:t>
            </w:r>
          </w:p>
        </w:tc>
        <w:tc>
          <w:tcPr>
            <w:tcW w:w="907" w:type="dxa"/>
            <w:vAlign w:val="center"/>
          </w:tcPr>
          <w:p w14:paraId="727172FF">
            <w:pPr>
              <w:pStyle w:val="15"/>
              <w:keepNext w:val="0"/>
              <w:keepLines w:val="0"/>
              <w:pageBreakBefore w:val="0"/>
              <w:widowControl/>
              <w:kinsoku w:val="0"/>
              <w:wordWrap/>
              <w:overflowPunct/>
              <w:topLinePunct w:val="0"/>
              <w:autoSpaceDE w:val="0"/>
              <w:autoSpaceDN w:val="0"/>
              <w:bidi w:val="0"/>
              <w:adjustRightInd w:val="0"/>
              <w:snapToGrid w:val="0"/>
              <w:spacing w:before="105" w:line="360" w:lineRule="auto"/>
              <w:ind w:right="0"/>
              <w:jc w:val="center"/>
              <w:textAlignment w:val="baseline"/>
              <w:rPr>
                <w:rFonts w:hint="eastAsia" w:ascii="宋体" w:hAnsi="宋体" w:eastAsia="宋体" w:cs="宋体"/>
              </w:rPr>
            </w:pPr>
            <w:r>
              <w:rPr>
                <w:rFonts w:hint="eastAsia" w:ascii="宋体" w:hAnsi="宋体" w:eastAsia="宋体" w:cs="宋体"/>
                <w:b/>
                <w:bCs/>
                <w:spacing w:val="6"/>
              </w:rPr>
              <w:t>数量（单</w:t>
            </w:r>
            <w:r>
              <w:rPr>
                <w:rFonts w:hint="eastAsia" w:ascii="宋体" w:hAnsi="宋体" w:eastAsia="宋体" w:cs="宋体"/>
                <w:b/>
                <w:bCs/>
                <w:spacing w:val="2"/>
              </w:rPr>
              <w:t>位）</w:t>
            </w:r>
          </w:p>
        </w:tc>
        <w:tc>
          <w:tcPr>
            <w:tcW w:w="1570" w:type="dxa"/>
            <w:vAlign w:val="center"/>
          </w:tcPr>
          <w:p w14:paraId="57980B97">
            <w:pPr>
              <w:pStyle w:val="15"/>
              <w:keepNext w:val="0"/>
              <w:keepLines w:val="0"/>
              <w:pageBreakBefore w:val="0"/>
              <w:widowControl/>
              <w:kinsoku w:val="0"/>
              <w:wordWrap/>
              <w:overflowPunct/>
              <w:topLinePunct w:val="0"/>
              <w:autoSpaceDE w:val="0"/>
              <w:autoSpaceDN w:val="0"/>
              <w:bidi w:val="0"/>
              <w:adjustRightInd w:val="0"/>
              <w:snapToGrid w:val="0"/>
              <w:spacing w:before="106" w:line="360" w:lineRule="auto"/>
              <w:ind w:right="0"/>
              <w:jc w:val="center"/>
              <w:textAlignment w:val="baseline"/>
              <w:rPr>
                <w:rFonts w:hint="eastAsia" w:ascii="宋体" w:hAnsi="宋体" w:eastAsia="宋体" w:cs="宋体"/>
              </w:rPr>
            </w:pPr>
            <w:r>
              <w:rPr>
                <w:rFonts w:hint="eastAsia" w:ascii="宋体" w:hAnsi="宋体" w:eastAsia="宋体" w:cs="宋体"/>
                <w:b/>
                <w:bCs/>
                <w:spacing w:val="7"/>
              </w:rPr>
              <w:t>技术规格、参数及要</w:t>
            </w:r>
            <w:r>
              <w:rPr>
                <w:rFonts w:hint="eastAsia" w:ascii="宋体" w:hAnsi="宋体" w:eastAsia="宋体" w:cs="宋体"/>
                <w:b/>
                <w:bCs/>
              </w:rPr>
              <w:t>求</w:t>
            </w:r>
          </w:p>
        </w:tc>
        <w:tc>
          <w:tcPr>
            <w:tcW w:w="1362" w:type="dxa"/>
            <w:vAlign w:val="center"/>
          </w:tcPr>
          <w:p w14:paraId="6599679F">
            <w:pPr>
              <w:pStyle w:val="15"/>
              <w:keepNext w:val="0"/>
              <w:keepLines w:val="0"/>
              <w:pageBreakBefore w:val="0"/>
              <w:widowControl/>
              <w:kinsoku w:val="0"/>
              <w:wordWrap/>
              <w:overflowPunct/>
              <w:topLinePunct w:val="0"/>
              <w:autoSpaceDE w:val="0"/>
              <w:autoSpaceDN w:val="0"/>
              <w:bidi w:val="0"/>
              <w:adjustRightInd w:val="0"/>
              <w:snapToGrid w:val="0"/>
              <w:spacing w:before="249" w:line="360" w:lineRule="auto"/>
              <w:ind w:right="0"/>
              <w:jc w:val="center"/>
              <w:textAlignment w:val="baseline"/>
              <w:rPr>
                <w:rFonts w:hint="eastAsia" w:ascii="宋体" w:hAnsi="宋体" w:eastAsia="宋体" w:cs="宋体"/>
              </w:rPr>
            </w:pPr>
            <w:r>
              <w:rPr>
                <w:rFonts w:hint="eastAsia" w:ascii="宋体" w:hAnsi="宋体" w:eastAsia="宋体" w:cs="宋体"/>
                <w:b/>
                <w:bCs/>
                <w:spacing w:val="10"/>
              </w:rPr>
              <w:t>品目预算(元)</w:t>
            </w:r>
          </w:p>
        </w:tc>
      </w:tr>
      <w:tr w14:paraId="2823D156">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1027" w:hRule="atLeast"/>
        </w:trPr>
        <w:tc>
          <w:tcPr>
            <w:tcW w:w="763" w:type="dxa"/>
            <w:vAlign w:val="top"/>
          </w:tcPr>
          <w:p w14:paraId="43671AFB">
            <w:pPr>
              <w:keepNext w:val="0"/>
              <w:keepLines w:val="0"/>
              <w:pageBreakBefore w:val="0"/>
              <w:widowControl/>
              <w:kinsoku w:val="0"/>
              <w:wordWrap/>
              <w:overflowPunct/>
              <w:topLinePunct w:val="0"/>
              <w:autoSpaceDE w:val="0"/>
              <w:autoSpaceDN w:val="0"/>
              <w:bidi w:val="0"/>
              <w:adjustRightInd w:val="0"/>
              <w:snapToGrid w:val="0"/>
              <w:spacing w:before="270" w:line="360" w:lineRule="auto"/>
              <w:ind w:right="0"/>
              <w:jc w:val="center"/>
              <w:textAlignment w:val="baseline"/>
              <w:rPr>
                <w:rFonts w:hint="eastAsia" w:ascii="宋体" w:hAnsi="宋体" w:eastAsia="宋体" w:cs="宋体"/>
                <w:spacing w:val="-7"/>
                <w:sz w:val="21"/>
                <w:szCs w:val="21"/>
              </w:rPr>
            </w:pPr>
            <w:r>
              <w:rPr>
                <w:rFonts w:hint="eastAsia" w:ascii="宋体" w:hAnsi="宋体" w:eastAsia="宋体" w:cs="宋体"/>
                <w:spacing w:val="-7"/>
                <w:sz w:val="21"/>
                <w:szCs w:val="21"/>
              </w:rPr>
              <w:t>25-1</w:t>
            </w:r>
          </w:p>
        </w:tc>
        <w:tc>
          <w:tcPr>
            <w:tcW w:w="2064" w:type="dxa"/>
            <w:vAlign w:val="top"/>
          </w:tcPr>
          <w:p w14:paraId="76B228B3">
            <w:pPr>
              <w:keepNext w:val="0"/>
              <w:keepLines w:val="0"/>
              <w:pageBreakBefore w:val="0"/>
              <w:widowControl/>
              <w:kinsoku w:val="0"/>
              <w:wordWrap/>
              <w:overflowPunct/>
              <w:topLinePunct w:val="0"/>
              <w:autoSpaceDE w:val="0"/>
              <w:autoSpaceDN w:val="0"/>
              <w:bidi w:val="0"/>
              <w:adjustRightInd w:val="0"/>
              <w:snapToGrid w:val="0"/>
              <w:spacing w:before="270" w:line="360" w:lineRule="auto"/>
              <w:ind w:right="0"/>
              <w:jc w:val="center"/>
              <w:textAlignment w:val="baseline"/>
              <w:rPr>
                <w:rFonts w:hint="eastAsia" w:ascii="宋体" w:hAnsi="宋体" w:eastAsia="宋体" w:cs="宋体"/>
                <w:spacing w:val="-7"/>
                <w:sz w:val="21"/>
                <w:szCs w:val="21"/>
              </w:rPr>
            </w:pPr>
            <w:r>
              <w:rPr>
                <w:rFonts w:hint="eastAsia" w:ascii="宋体" w:hAnsi="宋体" w:eastAsia="宋体" w:cs="宋体"/>
                <w:spacing w:val="-7"/>
                <w:sz w:val="21"/>
                <w:szCs w:val="21"/>
              </w:rPr>
              <w:t>其他建筑工程</w:t>
            </w:r>
          </w:p>
        </w:tc>
        <w:tc>
          <w:tcPr>
            <w:tcW w:w="2390" w:type="dxa"/>
            <w:vAlign w:val="top"/>
          </w:tcPr>
          <w:p w14:paraId="640A795A">
            <w:pPr>
              <w:keepNext w:val="0"/>
              <w:keepLines w:val="0"/>
              <w:pageBreakBefore w:val="0"/>
              <w:widowControl/>
              <w:kinsoku w:val="0"/>
              <w:wordWrap/>
              <w:overflowPunct/>
              <w:topLinePunct w:val="0"/>
              <w:autoSpaceDE w:val="0"/>
              <w:autoSpaceDN w:val="0"/>
              <w:bidi w:val="0"/>
              <w:adjustRightInd w:val="0"/>
              <w:snapToGrid w:val="0"/>
              <w:spacing w:before="270" w:line="360" w:lineRule="auto"/>
              <w:ind w:right="0"/>
              <w:jc w:val="center"/>
              <w:textAlignment w:val="baseline"/>
              <w:rPr>
                <w:rFonts w:hint="eastAsia" w:ascii="宋体" w:hAnsi="宋体" w:eastAsia="宋体" w:cs="宋体"/>
                <w:spacing w:val="-7"/>
                <w:sz w:val="21"/>
                <w:szCs w:val="21"/>
              </w:rPr>
            </w:pPr>
            <w:r>
              <w:rPr>
                <w:rFonts w:hint="eastAsia" w:ascii="宋体" w:hAnsi="宋体" w:eastAsia="宋体" w:cs="宋体"/>
                <w:spacing w:val="-7"/>
                <w:sz w:val="21"/>
                <w:szCs w:val="21"/>
              </w:rPr>
              <w:t>合同二十五包：中幼林抚育（三岔河镇引龙寺村）</w:t>
            </w:r>
          </w:p>
        </w:tc>
        <w:tc>
          <w:tcPr>
            <w:tcW w:w="907" w:type="dxa"/>
            <w:vAlign w:val="top"/>
          </w:tcPr>
          <w:p w14:paraId="5A5B7738">
            <w:pPr>
              <w:keepNext w:val="0"/>
              <w:keepLines w:val="0"/>
              <w:pageBreakBefore w:val="0"/>
              <w:widowControl/>
              <w:kinsoku w:val="0"/>
              <w:wordWrap/>
              <w:overflowPunct/>
              <w:topLinePunct w:val="0"/>
              <w:autoSpaceDE w:val="0"/>
              <w:autoSpaceDN w:val="0"/>
              <w:bidi w:val="0"/>
              <w:adjustRightInd w:val="0"/>
              <w:snapToGrid w:val="0"/>
              <w:spacing w:before="270" w:line="360" w:lineRule="auto"/>
              <w:ind w:right="0"/>
              <w:jc w:val="center"/>
              <w:textAlignment w:val="baseline"/>
              <w:rPr>
                <w:rFonts w:hint="eastAsia" w:ascii="宋体" w:hAnsi="宋体" w:eastAsia="宋体" w:cs="宋体"/>
                <w:spacing w:val="-7"/>
                <w:sz w:val="21"/>
                <w:szCs w:val="21"/>
              </w:rPr>
            </w:pPr>
            <w:r>
              <w:rPr>
                <w:rFonts w:hint="eastAsia" w:ascii="宋体" w:hAnsi="宋体" w:eastAsia="宋体" w:cs="宋体"/>
                <w:spacing w:val="-7"/>
                <w:sz w:val="21"/>
                <w:szCs w:val="21"/>
              </w:rPr>
              <w:t>1(批)</w:t>
            </w:r>
          </w:p>
        </w:tc>
        <w:tc>
          <w:tcPr>
            <w:tcW w:w="1570" w:type="dxa"/>
            <w:vAlign w:val="top"/>
          </w:tcPr>
          <w:p w14:paraId="5FC67EBE">
            <w:pPr>
              <w:keepNext w:val="0"/>
              <w:keepLines w:val="0"/>
              <w:pageBreakBefore w:val="0"/>
              <w:widowControl/>
              <w:kinsoku w:val="0"/>
              <w:wordWrap/>
              <w:overflowPunct/>
              <w:topLinePunct w:val="0"/>
              <w:autoSpaceDE w:val="0"/>
              <w:autoSpaceDN w:val="0"/>
              <w:bidi w:val="0"/>
              <w:adjustRightInd w:val="0"/>
              <w:snapToGrid w:val="0"/>
              <w:spacing w:before="270" w:line="360" w:lineRule="auto"/>
              <w:ind w:right="0"/>
              <w:jc w:val="center"/>
              <w:textAlignment w:val="baseline"/>
              <w:rPr>
                <w:rFonts w:hint="eastAsia" w:ascii="宋体" w:hAnsi="宋体" w:eastAsia="宋体" w:cs="宋体"/>
                <w:spacing w:val="-7"/>
                <w:sz w:val="21"/>
                <w:szCs w:val="21"/>
              </w:rPr>
            </w:pPr>
            <w:r>
              <w:rPr>
                <w:rFonts w:hint="eastAsia" w:ascii="宋体" w:hAnsi="宋体" w:eastAsia="宋体" w:cs="宋体"/>
                <w:spacing w:val="-7"/>
                <w:sz w:val="21"/>
                <w:szCs w:val="21"/>
              </w:rPr>
              <w:t>详见采购文件</w:t>
            </w:r>
          </w:p>
        </w:tc>
        <w:tc>
          <w:tcPr>
            <w:tcW w:w="1362" w:type="dxa"/>
            <w:vAlign w:val="top"/>
          </w:tcPr>
          <w:p w14:paraId="3353254E">
            <w:pPr>
              <w:keepNext w:val="0"/>
              <w:keepLines w:val="0"/>
              <w:pageBreakBefore w:val="0"/>
              <w:widowControl/>
              <w:kinsoku w:val="0"/>
              <w:wordWrap/>
              <w:overflowPunct/>
              <w:topLinePunct w:val="0"/>
              <w:autoSpaceDE w:val="0"/>
              <w:autoSpaceDN w:val="0"/>
              <w:bidi w:val="0"/>
              <w:adjustRightInd w:val="0"/>
              <w:snapToGrid w:val="0"/>
              <w:spacing w:before="270" w:line="360" w:lineRule="auto"/>
              <w:ind w:right="0"/>
              <w:jc w:val="center"/>
              <w:textAlignment w:val="baseline"/>
              <w:rPr>
                <w:rFonts w:hint="eastAsia" w:ascii="宋体" w:hAnsi="宋体" w:eastAsia="宋体" w:cs="宋体"/>
                <w:spacing w:val="-7"/>
                <w:sz w:val="21"/>
                <w:szCs w:val="21"/>
              </w:rPr>
            </w:pPr>
            <w:r>
              <w:rPr>
                <w:rFonts w:hint="eastAsia" w:ascii="宋体" w:hAnsi="宋体" w:eastAsia="宋体" w:cs="宋体"/>
                <w:spacing w:val="-7"/>
                <w:sz w:val="21"/>
                <w:szCs w:val="21"/>
              </w:rPr>
              <w:t>1,063,101.17</w:t>
            </w:r>
          </w:p>
        </w:tc>
      </w:tr>
    </w:tbl>
    <w:p w14:paraId="565E41D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szCs w:val="21"/>
        </w:rPr>
        <w:sectPr>
          <w:footerReference r:id="rId7" w:type="default"/>
          <w:pgSz w:w="11900" w:h="16840"/>
          <w:pgMar w:top="1417" w:right="1417" w:bottom="1417" w:left="1417" w:header="964" w:footer="964" w:gutter="0"/>
          <w:pgNumType w:fmt="decimal" w:start="1"/>
          <w:cols w:space="720" w:num="1"/>
        </w:sectPr>
      </w:pPr>
    </w:p>
    <w:p w14:paraId="5EC93305">
      <w:pPr>
        <w:keepNext w:val="0"/>
        <w:keepLines w:val="0"/>
        <w:pageBreakBefore w:val="0"/>
        <w:widowControl/>
        <w:kinsoku w:val="0"/>
        <w:wordWrap/>
        <w:overflowPunct/>
        <w:topLinePunct w:val="0"/>
        <w:autoSpaceDE w:val="0"/>
        <w:autoSpaceDN w:val="0"/>
        <w:bidi w:val="0"/>
        <w:adjustRightInd w:val="0"/>
        <w:snapToGrid w:val="0"/>
        <w:spacing w:before="212" w:line="360" w:lineRule="auto"/>
        <w:ind w:left="0" w:leftChars="0" w:right="0" w:firstLine="428" w:firstLineChars="200"/>
        <w:textAlignment w:val="baseline"/>
        <w:rPr>
          <w:rFonts w:hint="eastAsia" w:ascii="宋体" w:hAnsi="宋体" w:eastAsia="宋体" w:cs="宋体"/>
          <w:spacing w:val="2"/>
          <w:sz w:val="21"/>
          <w:szCs w:val="21"/>
        </w:rPr>
      </w:pPr>
      <w:r>
        <w:rPr>
          <w:rFonts w:hint="eastAsia" w:ascii="宋体" w:hAnsi="宋体" w:eastAsia="宋体" w:cs="宋体"/>
          <w:spacing w:val="2"/>
          <w:sz w:val="21"/>
          <w:szCs w:val="21"/>
        </w:rPr>
        <w:t>本合同包不接受联合体投标</w:t>
      </w:r>
    </w:p>
    <w:p w14:paraId="2ECB44F2">
      <w:pPr>
        <w:keepNext w:val="0"/>
        <w:keepLines w:val="0"/>
        <w:pageBreakBefore w:val="0"/>
        <w:widowControl/>
        <w:kinsoku w:val="0"/>
        <w:wordWrap/>
        <w:overflowPunct/>
        <w:topLinePunct w:val="0"/>
        <w:autoSpaceDE w:val="0"/>
        <w:autoSpaceDN w:val="0"/>
        <w:bidi w:val="0"/>
        <w:adjustRightInd w:val="0"/>
        <w:snapToGrid w:val="0"/>
        <w:spacing w:before="212" w:line="360" w:lineRule="auto"/>
        <w:ind w:left="0" w:leftChars="0" w:right="0" w:firstLine="428" w:firstLineChars="200"/>
        <w:textAlignment w:val="baseline"/>
        <w:rPr>
          <w:rFonts w:hint="eastAsia" w:ascii="宋体" w:hAnsi="宋体" w:eastAsia="宋体" w:cs="宋体"/>
          <w:spacing w:val="2"/>
          <w:sz w:val="21"/>
          <w:szCs w:val="21"/>
        </w:rPr>
      </w:pPr>
      <w:r>
        <w:rPr>
          <w:rFonts w:hint="eastAsia" w:ascii="宋体" w:hAnsi="宋体" w:eastAsia="宋体" w:cs="宋体"/>
          <w:spacing w:val="2"/>
          <w:sz w:val="21"/>
          <w:szCs w:val="21"/>
        </w:rPr>
        <w:t>合同履行期限： 60日历天</w:t>
      </w:r>
    </w:p>
    <w:p w14:paraId="4DB5AD4C">
      <w:pPr>
        <w:keepNext w:val="0"/>
        <w:keepLines w:val="0"/>
        <w:pageBreakBefore w:val="0"/>
        <w:widowControl/>
        <w:kinsoku w:val="0"/>
        <w:wordWrap/>
        <w:overflowPunct/>
        <w:topLinePunct w:val="0"/>
        <w:autoSpaceDE w:val="0"/>
        <w:autoSpaceDN w:val="0"/>
        <w:bidi w:val="0"/>
        <w:adjustRightInd w:val="0"/>
        <w:snapToGrid w:val="0"/>
        <w:spacing w:before="212" w:line="360" w:lineRule="auto"/>
        <w:ind w:left="0" w:leftChars="0" w:right="0" w:firstLine="428" w:firstLineChars="200"/>
        <w:textAlignment w:val="baseline"/>
        <w:rPr>
          <w:rFonts w:hint="eastAsia" w:ascii="宋体" w:hAnsi="宋体" w:eastAsia="宋体" w:cs="宋体"/>
          <w:spacing w:val="2"/>
          <w:sz w:val="21"/>
          <w:szCs w:val="21"/>
          <w:lang w:eastAsia="zh-CN"/>
        </w:rPr>
      </w:pPr>
      <w:r>
        <w:rPr>
          <w:rFonts w:hint="eastAsia" w:ascii="宋体" w:hAnsi="宋体" w:eastAsia="宋体" w:cs="宋体"/>
          <w:spacing w:val="2"/>
          <w:sz w:val="21"/>
          <w:szCs w:val="21"/>
        </w:rPr>
        <w:t>合同包26(陕西省秦巴山区汉江丹江流域中央财政国土绿化⽰范项目(商州区2026年度)合同包26)</w:t>
      </w:r>
      <w:r>
        <w:rPr>
          <w:rFonts w:hint="eastAsia" w:ascii="宋体" w:hAnsi="宋体" w:eastAsia="宋体" w:cs="宋体"/>
          <w:spacing w:val="2"/>
          <w:sz w:val="21"/>
          <w:szCs w:val="21"/>
          <w:lang w:eastAsia="zh-CN"/>
        </w:rPr>
        <w:t>：</w:t>
      </w:r>
    </w:p>
    <w:p w14:paraId="50EC732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8" w:firstLineChars="200"/>
        <w:textAlignment w:val="baseline"/>
        <w:rPr>
          <w:rFonts w:hint="eastAsia" w:ascii="宋体" w:hAnsi="宋体" w:eastAsia="宋体" w:cs="宋体"/>
          <w:spacing w:val="2"/>
          <w:sz w:val="21"/>
          <w:szCs w:val="21"/>
        </w:rPr>
      </w:pPr>
      <w:r>
        <w:rPr>
          <w:rFonts w:hint="eastAsia" w:ascii="宋体" w:hAnsi="宋体" w:eastAsia="宋体" w:cs="宋体"/>
          <w:spacing w:val="2"/>
          <w:sz w:val="21"/>
          <w:szCs w:val="21"/>
        </w:rPr>
        <w:t>合同包预算金额： 2,111,712.70元</w:t>
      </w:r>
    </w:p>
    <w:p w14:paraId="0E423D1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8" w:firstLineChars="200"/>
        <w:textAlignment w:val="baseline"/>
        <w:rPr>
          <w:rFonts w:hint="eastAsia" w:ascii="宋体" w:hAnsi="宋体" w:eastAsia="宋体" w:cs="宋体"/>
          <w:spacing w:val="2"/>
          <w:sz w:val="21"/>
          <w:szCs w:val="21"/>
        </w:rPr>
      </w:pPr>
      <w:r>
        <w:rPr>
          <w:rFonts w:hint="eastAsia" w:ascii="宋体" w:hAnsi="宋体" w:eastAsia="宋体" w:cs="宋体"/>
          <w:spacing w:val="2"/>
          <w:sz w:val="21"/>
          <w:szCs w:val="21"/>
        </w:rPr>
        <w:t>合同包最高限价： 2,111,712.70元</w:t>
      </w:r>
    </w:p>
    <w:tbl>
      <w:tblPr>
        <w:tblStyle w:val="14"/>
        <w:tblW w:w="9056" w:type="dxa"/>
        <w:tblInd w:w="5" w:type="dxa"/>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Layout w:type="fixed"/>
        <w:tblCellMar>
          <w:top w:w="0" w:type="dxa"/>
          <w:left w:w="0" w:type="dxa"/>
          <w:bottom w:w="0" w:type="dxa"/>
          <w:right w:w="0" w:type="dxa"/>
        </w:tblCellMar>
      </w:tblPr>
      <w:tblGrid>
        <w:gridCol w:w="763"/>
        <w:gridCol w:w="2018"/>
        <w:gridCol w:w="2436"/>
        <w:gridCol w:w="907"/>
        <w:gridCol w:w="1570"/>
        <w:gridCol w:w="1362"/>
      </w:tblGrid>
      <w:tr w14:paraId="1DF5DF43">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722" w:hRule="atLeast"/>
        </w:trPr>
        <w:tc>
          <w:tcPr>
            <w:tcW w:w="763" w:type="dxa"/>
            <w:vAlign w:val="center"/>
          </w:tcPr>
          <w:p w14:paraId="292862D1">
            <w:pPr>
              <w:pStyle w:val="15"/>
              <w:keepNext w:val="0"/>
              <w:keepLines w:val="0"/>
              <w:pageBreakBefore w:val="0"/>
              <w:widowControl/>
              <w:kinsoku w:val="0"/>
              <w:wordWrap/>
              <w:overflowPunct/>
              <w:topLinePunct w:val="0"/>
              <w:autoSpaceDE w:val="0"/>
              <w:autoSpaceDN w:val="0"/>
              <w:bidi w:val="0"/>
              <w:adjustRightInd w:val="0"/>
              <w:snapToGrid w:val="0"/>
              <w:spacing w:before="250" w:line="360" w:lineRule="auto"/>
              <w:ind w:right="0"/>
              <w:jc w:val="center"/>
              <w:textAlignment w:val="baseline"/>
              <w:rPr>
                <w:rFonts w:hint="eastAsia" w:ascii="宋体" w:hAnsi="宋体" w:eastAsia="宋体" w:cs="宋体"/>
              </w:rPr>
            </w:pPr>
            <w:r>
              <w:rPr>
                <w:rFonts w:hint="eastAsia" w:ascii="宋体" w:hAnsi="宋体" w:eastAsia="宋体" w:cs="宋体"/>
                <w:b/>
                <w:bCs/>
                <w:spacing w:val="2"/>
              </w:rPr>
              <w:t>品目号</w:t>
            </w:r>
          </w:p>
        </w:tc>
        <w:tc>
          <w:tcPr>
            <w:tcW w:w="2018" w:type="dxa"/>
            <w:vAlign w:val="center"/>
          </w:tcPr>
          <w:p w14:paraId="02A8C1E5">
            <w:pPr>
              <w:pStyle w:val="15"/>
              <w:keepNext w:val="0"/>
              <w:keepLines w:val="0"/>
              <w:pageBreakBefore w:val="0"/>
              <w:widowControl/>
              <w:kinsoku w:val="0"/>
              <w:wordWrap/>
              <w:overflowPunct/>
              <w:topLinePunct w:val="0"/>
              <w:autoSpaceDE w:val="0"/>
              <w:autoSpaceDN w:val="0"/>
              <w:bidi w:val="0"/>
              <w:adjustRightInd w:val="0"/>
              <w:snapToGrid w:val="0"/>
              <w:spacing w:before="250" w:line="360" w:lineRule="auto"/>
              <w:ind w:right="0"/>
              <w:jc w:val="center"/>
              <w:textAlignment w:val="baseline"/>
              <w:rPr>
                <w:rFonts w:hint="eastAsia" w:ascii="宋体" w:hAnsi="宋体" w:eastAsia="宋体" w:cs="宋体"/>
              </w:rPr>
            </w:pPr>
            <w:r>
              <w:rPr>
                <w:rFonts w:hint="eastAsia" w:ascii="宋体" w:hAnsi="宋体" w:eastAsia="宋体" w:cs="宋体"/>
                <w:b/>
                <w:bCs/>
                <w:spacing w:val="4"/>
              </w:rPr>
              <w:t>品目名称</w:t>
            </w:r>
          </w:p>
        </w:tc>
        <w:tc>
          <w:tcPr>
            <w:tcW w:w="2436" w:type="dxa"/>
            <w:vAlign w:val="center"/>
          </w:tcPr>
          <w:p w14:paraId="7C4A4614">
            <w:pPr>
              <w:pStyle w:val="15"/>
              <w:keepNext w:val="0"/>
              <w:keepLines w:val="0"/>
              <w:pageBreakBefore w:val="0"/>
              <w:widowControl/>
              <w:kinsoku w:val="0"/>
              <w:wordWrap/>
              <w:overflowPunct/>
              <w:topLinePunct w:val="0"/>
              <w:autoSpaceDE w:val="0"/>
              <w:autoSpaceDN w:val="0"/>
              <w:bidi w:val="0"/>
              <w:adjustRightInd w:val="0"/>
              <w:snapToGrid w:val="0"/>
              <w:spacing w:before="250" w:line="360" w:lineRule="auto"/>
              <w:ind w:right="0"/>
              <w:jc w:val="center"/>
              <w:textAlignment w:val="baseline"/>
              <w:rPr>
                <w:rFonts w:hint="eastAsia" w:ascii="宋体" w:hAnsi="宋体" w:eastAsia="宋体" w:cs="宋体"/>
              </w:rPr>
            </w:pPr>
            <w:r>
              <w:rPr>
                <w:rFonts w:hint="eastAsia" w:ascii="宋体" w:hAnsi="宋体" w:eastAsia="宋体" w:cs="宋体"/>
                <w:b/>
                <w:bCs/>
                <w:spacing w:val="6"/>
              </w:rPr>
              <w:t>采购标的</w:t>
            </w:r>
          </w:p>
        </w:tc>
        <w:tc>
          <w:tcPr>
            <w:tcW w:w="907" w:type="dxa"/>
            <w:vAlign w:val="center"/>
          </w:tcPr>
          <w:p w14:paraId="3C0F0A4F">
            <w:pPr>
              <w:pStyle w:val="15"/>
              <w:keepNext w:val="0"/>
              <w:keepLines w:val="0"/>
              <w:pageBreakBefore w:val="0"/>
              <w:widowControl/>
              <w:kinsoku w:val="0"/>
              <w:wordWrap/>
              <w:overflowPunct/>
              <w:topLinePunct w:val="0"/>
              <w:autoSpaceDE w:val="0"/>
              <w:autoSpaceDN w:val="0"/>
              <w:bidi w:val="0"/>
              <w:adjustRightInd w:val="0"/>
              <w:snapToGrid w:val="0"/>
              <w:spacing w:before="105" w:line="360" w:lineRule="auto"/>
              <w:ind w:right="0"/>
              <w:jc w:val="center"/>
              <w:textAlignment w:val="baseline"/>
              <w:rPr>
                <w:rFonts w:hint="eastAsia" w:ascii="宋体" w:hAnsi="宋体" w:eastAsia="宋体" w:cs="宋体"/>
              </w:rPr>
            </w:pPr>
            <w:r>
              <w:rPr>
                <w:rFonts w:hint="eastAsia" w:ascii="宋体" w:hAnsi="宋体" w:eastAsia="宋体" w:cs="宋体"/>
                <w:b/>
                <w:bCs/>
                <w:spacing w:val="6"/>
              </w:rPr>
              <w:t>数量（单</w:t>
            </w:r>
            <w:r>
              <w:rPr>
                <w:rFonts w:hint="eastAsia" w:ascii="宋体" w:hAnsi="宋体" w:eastAsia="宋体" w:cs="宋体"/>
                <w:b/>
                <w:bCs/>
                <w:spacing w:val="2"/>
              </w:rPr>
              <w:t>位）</w:t>
            </w:r>
          </w:p>
        </w:tc>
        <w:tc>
          <w:tcPr>
            <w:tcW w:w="1570" w:type="dxa"/>
            <w:vAlign w:val="center"/>
          </w:tcPr>
          <w:p w14:paraId="42391A3D">
            <w:pPr>
              <w:pStyle w:val="15"/>
              <w:keepNext w:val="0"/>
              <w:keepLines w:val="0"/>
              <w:pageBreakBefore w:val="0"/>
              <w:widowControl/>
              <w:kinsoku w:val="0"/>
              <w:wordWrap/>
              <w:overflowPunct/>
              <w:topLinePunct w:val="0"/>
              <w:autoSpaceDE w:val="0"/>
              <w:autoSpaceDN w:val="0"/>
              <w:bidi w:val="0"/>
              <w:adjustRightInd w:val="0"/>
              <w:snapToGrid w:val="0"/>
              <w:spacing w:before="106" w:line="360" w:lineRule="auto"/>
              <w:ind w:right="0"/>
              <w:jc w:val="center"/>
              <w:textAlignment w:val="baseline"/>
              <w:rPr>
                <w:rFonts w:hint="eastAsia" w:ascii="宋体" w:hAnsi="宋体" w:eastAsia="宋体" w:cs="宋体"/>
              </w:rPr>
            </w:pPr>
            <w:r>
              <w:rPr>
                <w:rFonts w:hint="eastAsia" w:ascii="宋体" w:hAnsi="宋体" w:eastAsia="宋体" w:cs="宋体"/>
                <w:b/>
                <w:bCs/>
                <w:spacing w:val="7"/>
              </w:rPr>
              <w:t>技术规格、参数及要</w:t>
            </w:r>
            <w:r>
              <w:rPr>
                <w:rFonts w:hint="eastAsia" w:ascii="宋体" w:hAnsi="宋体" w:eastAsia="宋体" w:cs="宋体"/>
                <w:b/>
                <w:bCs/>
              </w:rPr>
              <w:t>求</w:t>
            </w:r>
          </w:p>
        </w:tc>
        <w:tc>
          <w:tcPr>
            <w:tcW w:w="1362" w:type="dxa"/>
            <w:vAlign w:val="center"/>
          </w:tcPr>
          <w:p w14:paraId="39D0E0CB">
            <w:pPr>
              <w:pStyle w:val="15"/>
              <w:keepNext w:val="0"/>
              <w:keepLines w:val="0"/>
              <w:pageBreakBefore w:val="0"/>
              <w:widowControl/>
              <w:kinsoku w:val="0"/>
              <w:wordWrap/>
              <w:overflowPunct/>
              <w:topLinePunct w:val="0"/>
              <w:autoSpaceDE w:val="0"/>
              <w:autoSpaceDN w:val="0"/>
              <w:bidi w:val="0"/>
              <w:adjustRightInd w:val="0"/>
              <w:snapToGrid w:val="0"/>
              <w:spacing w:before="249" w:line="360" w:lineRule="auto"/>
              <w:ind w:right="0"/>
              <w:jc w:val="center"/>
              <w:textAlignment w:val="baseline"/>
              <w:rPr>
                <w:rFonts w:hint="eastAsia" w:ascii="宋体" w:hAnsi="宋体" w:eastAsia="宋体" w:cs="宋体"/>
              </w:rPr>
            </w:pPr>
            <w:r>
              <w:rPr>
                <w:rFonts w:hint="eastAsia" w:ascii="宋体" w:hAnsi="宋体" w:eastAsia="宋体" w:cs="宋体"/>
                <w:b/>
                <w:bCs/>
                <w:spacing w:val="10"/>
              </w:rPr>
              <w:t>品目预算(元)</w:t>
            </w:r>
          </w:p>
        </w:tc>
      </w:tr>
      <w:tr w14:paraId="3BA8CC7D">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1011" w:hRule="atLeast"/>
        </w:trPr>
        <w:tc>
          <w:tcPr>
            <w:tcW w:w="763" w:type="dxa"/>
            <w:vAlign w:val="top"/>
          </w:tcPr>
          <w:p w14:paraId="48D72A58">
            <w:pPr>
              <w:keepNext w:val="0"/>
              <w:keepLines w:val="0"/>
              <w:pageBreakBefore w:val="0"/>
              <w:widowControl/>
              <w:kinsoku w:val="0"/>
              <w:wordWrap/>
              <w:overflowPunct/>
              <w:topLinePunct w:val="0"/>
              <w:autoSpaceDE w:val="0"/>
              <w:autoSpaceDN w:val="0"/>
              <w:bidi w:val="0"/>
              <w:adjustRightInd w:val="0"/>
              <w:snapToGrid w:val="0"/>
              <w:spacing w:before="270" w:line="360" w:lineRule="auto"/>
              <w:ind w:right="0"/>
              <w:jc w:val="center"/>
              <w:textAlignment w:val="baseline"/>
              <w:rPr>
                <w:rFonts w:hint="eastAsia" w:ascii="宋体" w:hAnsi="宋体" w:eastAsia="宋体" w:cs="宋体"/>
                <w:spacing w:val="-7"/>
                <w:sz w:val="21"/>
                <w:szCs w:val="21"/>
              </w:rPr>
            </w:pPr>
            <w:r>
              <w:rPr>
                <w:rFonts w:hint="eastAsia" w:ascii="宋体" w:hAnsi="宋体" w:eastAsia="宋体" w:cs="宋体"/>
                <w:spacing w:val="-7"/>
                <w:sz w:val="21"/>
                <w:szCs w:val="21"/>
              </w:rPr>
              <w:t>26-1</w:t>
            </w:r>
          </w:p>
        </w:tc>
        <w:tc>
          <w:tcPr>
            <w:tcW w:w="2018" w:type="dxa"/>
            <w:vAlign w:val="top"/>
          </w:tcPr>
          <w:p w14:paraId="3A81EB5A">
            <w:pPr>
              <w:keepNext w:val="0"/>
              <w:keepLines w:val="0"/>
              <w:pageBreakBefore w:val="0"/>
              <w:widowControl/>
              <w:kinsoku w:val="0"/>
              <w:wordWrap/>
              <w:overflowPunct/>
              <w:topLinePunct w:val="0"/>
              <w:autoSpaceDE w:val="0"/>
              <w:autoSpaceDN w:val="0"/>
              <w:bidi w:val="0"/>
              <w:adjustRightInd w:val="0"/>
              <w:snapToGrid w:val="0"/>
              <w:spacing w:before="270" w:line="360" w:lineRule="auto"/>
              <w:ind w:right="0"/>
              <w:jc w:val="center"/>
              <w:textAlignment w:val="baseline"/>
              <w:rPr>
                <w:rFonts w:hint="eastAsia" w:ascii="宋体" w:hAnsi="宋体" w:eastAsia="宋体" w:cs="宋体"/>
                <w:spacing w:val="-7"/>
                <w:sz w:val="21"/>
                <w:szCs w:val="21"/>
              </w:rPr>
            </w:pPr>
            <w:r>
              <w:rPr>
                <w:rFonts w:hint="eastAsia" w:ascii="宋体" w:hAnsi="宋体" w:eastAsia="宋体" w:cs="宋体"/>
                <w:spacing w:val="-7"/>
                <w:sz w:val="21"/>
                <w:szCs w:val="21"/>
              </w:rPr>
              <w:t>其他建筑工程</w:t>
            </w:r>
          </w:p>
        </w:tc>
        <w:tc>
          <w:tcPr>
            <w:tcW w:w="2436" w:type="dxa"/>
            <w:vAlign w:val="top"/>
          </w:tcPr>
          <w:p w14:paraId="33412FC7">
            <w:pPr>
              <w:keepNext w:val="0"/>
              <w:keepLines w:val="0"/>
              <w:pageBreakBefore w:val="0"/>
              <w:widowControl/>
              <w:kinsoku w:val="0"/>
              <w:wordWrap/>
              <w:overflowPunct/>
              <w:topLinePunct w:val="0"/>
              <w:autoSpaceDE w:val="0"/>
              <w:autoSpaceDN w:val="0"/>
              <w:bidi w:val="0"/>
              <w:adjustRightInd w:val="0"/>
              <w:snapToGrid w:val="0"/>
              <w:spacing w:before="270" w:line="360" w:lineRule="auto"/>
              <w:ind w:right="0"/>
              <w:jc w:val="center"/>
              <w:textAlignment w:val="baseline"/>
              <w:rPr>
                <w:rFonts w:hint="eastAsia" w:ascii="宋体" w:hAnsi="宋体" w:eastAsia="宋体" w:cs="宋体"/>
                <w:spacing w:val="-7"/>
                <w:sz w:val="21"/>
                <w:szCs w:val="21"/>
              </w:rPr>
            </w:pPr>
            <w:r>
              <w:rPr>
                <w:rFonts w:hint="eastAsia" w:ascii="宋体" w:hAnsi="宋体" w:eastAsia="宋体" w:cs="宋体"/>
                <w:spacing w:val="-7"/>
                <w:sz w:val="21"/>
                <w:szCs w:val="21"/>
              </w:rPr>
              <w:t>合同二十六包：中幼林抚育（三岔河镇引龙寺村）</w:t>
            </w:r>
          </w:p>
        </w:tc>
        <w:tc>
          <w:tcPr>
            <w:tcW w:w="907" w:type="dxa"/>
            <w:vAlign w:val="top"/>
          </w:tcPr>
          <w:p w14:paraId="34995C4B">
            <w:pPr>
              <w:keepNext w:val="0"/>
              <w:keepLines w:val="0"/>
              <w:pageBreakBefore w:val="0"/>
              <w:widowControl/>
              <w:kinsoku w:val="0"/>
              <w:wordWrap/>
              <w:overflowPunct/>
              <w:topLinePunct w:val="0"/>
              <w:autoSpaceDE w:val="0"/>
              <w:autoSpaceDN w:val="0"/>
              <w:bidi w:val="0"/>
              <w:adjustRightInd w:val="0"/>
              <w:snapToGrid w:val="0"/>
              <w:spacing w:before="270" w:line="360" w:lineRule="auto"/>
              <w:ind w:right="0"/>
              <w:jc w:val="center"/>
              <w:textAlignment w:val="baseline"/>
              <w:rPr>
                <w:rFonts w:hint="eastAsia" w:ascii="宋体" w:hAnsi="宋体" w:eastAsia="宋体" w:cs="宋体"/>
                <w:spacing w:val="-7"/>
                <w:sz w:val="21"/>
                <w:szCs w:val="21"/>
              </w:rPr>
            </w:pPr>
            <w:r>
              <w:rPr>
                <w:rFonts w:hint="eastAsia" w:ascii="宋体" w:hAnsi="宋体" w:eastAsia="宋体" w:cs="宋体"/>
                <w:spacing w:val="-7"/>
                <w:sz w:val="21"/>
                <w:szCs w:val="21"/>
              </w:rPr>
              <w:t>1(批)</w:t>
            </w:r>
          </w:p>
        </w:tc>
        <w:tc>
          <w:tcPr>
            <w:tcW w:w="1570" w:type="dxa"/>
            <w:vAlign w:val="top"/>
          </w:tcPr>
          <w:p w14:paraId="6D61B9A4">
            <w:pPr>
              <w:keepNext w:val="0"/>
              <w:keepLines w:val="0"/>
              <w:pageBreakBefore w:val="0"/>
              <w:widowControl/>
              <w:kinsoku w:val="0"/>
              <w:wordWrap/>
              <w:overflowPunct/>
              <w:topLinePunct w:val="0"/>
              <w:autoSpaceDE w:val="0"/>
              <w:autoSpaceDN w:val="0"/>
              <w:bidi w:val="0"/>
              <w:adjustRightInd w:val="0"/>
              <w:snapToGrid w:val="0"/>
              <w:spacing w:before="270" w:line="360" w:lineRule="auto"/>
              <w:ind w:right="0"/>
              <w:jc w:val="center"/>
              <w:textAlignment w:val="baseline"/>
              <w:rPr>
                <w:rFonts w:hint="eastAsia" w:ascii="宋体" w:hAnsi="宋体" w:eastAsia="宋体" w:cs="宋体"/>
                <w:spacing w:val="-7"/>
                <w:sz w:val="21"/>
                <w:szCs w:val="21"/>
              </w:rPr>
            </w:pPr>
            <w:r>
              <w:rPr>
                <w:rFonts w:hint="eastAsia" w:ascii="宋体" w:hAnsi="宋体" w:eastAsia="宋体" w:cs="宋体"/>
                <w:spacing w:val="-7"/>
                <w:sz w:val="21"/>
                <w:szCs w:val="21"/>
              </w:rPr>
              <w:t>详见采购文件</w:t>
            </w:r>
          </w:p>
        </w:tc>
        <w:tc>
          <w:tcPr>
            <w:tcW w:w="1362" w:type="dxa"/>
            <w:vAlign w:val="top"/>
          </w:tcPr>
          <w:p w14:paraId="31F3670C">
            <w:pPr>
              <w:keepNext w:val="0"/>
              <w:keepLines w:val="0"/>
              <w:pageBreakBefore w:val="0"/>
              <w:widowControl/>
              <w:kinsoku w:val="0"/>
              <w:wordWrap/>
              <w:overflowPunct/>
              <w:topLinePunct w:val="0"/>
              <w:autoSpaceDE w:val="0"/>
              <w:autoSpaceDN w:val="0"/>
              <w:bidi w:val="0"/>
              <w:adjustRightInd w:val="0"/>
              <w:snapToGrid w:val="0"/>
              <w:spacing w:before="270" w:line="360" w:lineRule="auto"/>
              <w:ind w:right="0"/>
              <w:jc w:val="center"/>
              <w:textAlignment w:val="baseline"/>
              <w:rPr>
                <w:rFonts w:hint="eastAsia" w:ascii="宋体" w:hAnsi="宋体" w:eastAsia="宋体" w:cs="宋体"/>
                <w:spacing w:val="-7"/>
                <w:sz w:val="21"/>
                <w:szCs w:val="21"/>
              </w:rPr>
            </w:pPr>
            <w:r>
              <w:rPr>
                <w:rFonts w:hint="eastAsia" w:ascii="宋体" w:hAnsi="宋体" w:eastAsia="宋体" w:cs="宋体"/>
                <w:spacing w:val="-7"/>
                <w:sz w:val="21"/>
                <w:szCs w:val="21"/>
              </w:rPr>
              <w:t>2,111,712.70</w:t>
            </w:r>
          </w:p>
        </w:tc>
      </w:tr>
    </w:tbl>
    <w:p w14:paraId="4EFB7293">
      <w:pPr>
        <w:keepNext w:val="0"/>
        <w:keepLines w:val="0"/>
        <w:pageBreakBefore w:val="0"/>
        <w:widowControl/>
        <w:kinsoku w:val="0"/>
        <w:wordWrap/>
        <w:overflowPunct/>
        <w:topLinePunct w:val="0"/>
        <w:autoSpaceDE w:val="0"/>
        <w:autoSpaceDN w:val="0"/>
        <w:bidi w:val="0"/>
        <w:adjustRightInd w:val="0"/>
        <w:snapToGrid w:val="0"/>
        <w:spacing w:before="212" w:line="360" w:lineRule="auto"/>
        <w:ind w:left="0" w:leftChars="0" w:right="0" w:firstLine="428" w:firstLineChars="200"/>
        <w:textAlignment w:val="baseline"/>
        <w:rPr>
          <w:rFonts w:hint="eastAsia" w:ascii="宋体" w:hAnsi="宋体" w:eastAsia="宋体" w:cs="宋体"/>
          <w:spacing w:val="2"/>
          <w:sz w:val="21"/>
          <w:szCs w:val="21"/>
        </w:rPr>
      </w:pPr>
      <w:r>
        <w:rPr>
          <w:rFonts w:hint="eastAsia" w:ascii="宋体" w:hAnsi="宋体" w:eastAsia="宋体" w:cs="宋体"/>
          <w:spacing w:val="2"/>
          <w:sz w:val="21"/>
          <w:szCs w:val="21"/>
        </w:rPr>
        <w:t>本合同包不接受联合体投标</w:t>
      </w:r>
    </w:p>
    <w:p w14:paraId="43D7FE66">
      <w:pPr>
        <w:keepNext w:val="0"/>
        <w:keepLines w:val="0"/>
        <w:pageBreakBefore w:val="0"/>
        <w:widowControl/>
        <w:kinsoku w:val="0"/>
        <w:wordWrap/>
        <w:overflowPunct/>
        <w:topLinePunct w:val="0"/>
        <w:autoSpaceDE w:val="0"/>
        <w:autoSpaceDN w:val="0"/>
        <w:bidi w:val="0"/>
        <w:adjustRightInd w:val="0"/>
        <w:snapToGrid w:val="0"/>
        <w:spacing w:before="212" w:line="360" w:lineRule="auto"/>
        <w:ind w:left="0" w:leftChars="0" w:right="0" w:firstLine="428" w:firstLineChars="200"/>
        <w:textAlignment w:val="baseline"/>
        <w:rPr>
          <w:rFonts w:hint="eastAsia" w:ascii="宋体" w:hAnsi="宋体" w:eastAsia="宋体" w:cs="宋体"/>
          <w:spacing w:val="2"/>
          <w:sz w:val="21"/>
          <w:szCs w:val="21"/>
        </w:rPr>
      </w:pPr>
      <w:r>
        <w:rPr>
          <w:rFonts w:hint="eastAsia" w:ascii="宋体" w:hAnsi="宋体" w:eastAsia="宋体" w:cs="宋体"/>
          <w:spacing w:val="2"/>
          <w:sz w:val="21"/>
          <w:szCs w:val="21"/>
        </w:rPr>
        <w:t>合同履行期限： 60日历天</w:t>
      </w:r>
    </w:p>
    <w:p w14:paraId="381AD731">
      <w:pPr>
        <w:pStyle w:val="5"/>
        <w:keepNext w:val="0"/>
        <w:keepLines w:val="0"/>
        <w:pageBreakBefore w:val="0"/>
        <w:widowControl/>
        <w:kinsoku w:val="0"/>
        <w:wordWrap/>
        <w:overflowPunct/>
        <w:topLinePunct w:val="0"/>
        <w:autoSpaceDE w:val="0"/>
        <w:autoSpaceDN w:val="0"/>
        <w:bidi w:val="0"/>
        <w:adjustRightInd w:val="0"/>
        <w:snapToGrid w:val="0"/>
        <w:spacing w:before="69" w:line="360" w:lineRule="auto"/>
        <w:ind w:left="0" w:leftChars="0" w:right="0" w:rightChars="0" w:firstLine="434" w:firstLineChars="200"/>
        <w:textAlignment w:val="baseline"/>
        <w:outlineLvl w:val="9"/>
        <w:rPr>
          <w:rFonts w:hint="eastAsia" w:ascii="宋体" w:hAnsi="宋体" w:eastAsia="宋体" w:cs="宋体"/>
        </w:rPr>
      </w:pPr>
      <w:r>
        <w:rPr>
          <w:rFonts w:hint="eastAsia" w:ascii="宋体" w:hAnsi="宋体" w:eastAsia="宋体" w:cs="宋体"/>
          <w:b/>
          <w:bCs/>
          <w:spacing w:val="3"/>
        </w:rPr>
        <w:t>二、</w:t>
      </w:r>
      <w:r>
        <w:rPr>
          <w:rFonts w:hint="eastAsia" w:ascii="宋体" w:hAnsi="宋体" w:eastAsia="宋体" w:cs="宋体"/>
          <w:b/>
          <w:bCs/>
          <w:spacing w:val="-12"/>
        </w:rPr>
        <w:t xml:space="preserve"> </w:t>
      </w:r>
      <w:r>
        <w:rPr>
          <w:rFonts w:hint="eastAsia" w:ascii="宋体" w:hAnsi="宋体" w:eastAsia="宋体" w:cs="宋体"/>
          <w:b/>
          <w:bCs/>
          <w:spacing w:val="3"/>
        </w:rPr>
        <w:t>申请人的资格要求：</w:t>
      </w:r>
    </w:p>
    <w:p w14:paraId="20DB1775">
      <w:pPr>
        <w:pStyle w:val="16"/>
        <w:keepNext w:val="0"/>
        <w:keepLines w:val="0"/>
        <w:pageBreakBefore w:val="0"/>
        <w:widowControl/>
        <w:kinsoku/>
        <w:wordWrap/>
        <w:overflowPunct/>
        <w:topLinePunct w:val="0"/>
        <w:autoSpaceDE/>
        <w:autoSpaceDN/>
        <w:bidi w:val="0"/>
        <w:adjustRightInd/>
        <w:snapToGrid/>
        <w:spacing w:line="432" w:lineRule="auto"/>
        <w:textAlignment w:val="auto"/>
        <w:rPr>
          <w:rFonts w:hint="eastAsia" w:ascii="宋体" w:hAnsi="宋体" w:eastAsia="宋体" w:cs="宋体"/>
          <w:sz w:val="21"/>
          <w:szCs w:val="21"/>
          <w:lang w:eastAsia="zh-CN"/>
        </w:rPr>
      </w:pPr>
      <w:r>
        <w:rPr>
          <w:rFonts w:hint="eastAsia" w:ascii="宋体" w:hAnsi="宋体" w:eastAsia="宋体" w:cs="宋体"/>
          <w:sz w:val="21"/>
          <w:szCs w:val="21"/>
        </w:rPr>
        <w:t>1.满足《中华人民共和国政府采购法》第二十二条规定</w:t>
      </w:r>
      <w:r>
        <w:rPr>
          <w:rFonts w:hint="eastAsia" w:ascii="宋体" w:hAnsi="宋体" w:eastAsia="宋体" w:cs="宋体"/>
          <w:sz w:val="21"/>
          <w:szCs w:val="21"/>
          <w:lang w:eastAsia="zh-CN"/>
        </w:rPr>
        <w:t>；</w:t>
      </w:r>
    </w:p>
    <w:p w14:paraId="438B049D">
      <w:pPr>
        <w:pStyle w:val="16"/>
        <w:keepNext w:val="0"/>
        <w:keepLines w:val="0"/>
        <w:pageBreakBefore w:val="0"/>
        <w:widowControl/>
        <w:kinsoku/>
        <w:wordWrap/>
        <w:overflowPunct/>
        <w:topLinePunct w:val="0"/>
        <w:autoSpaceDE/>
        <w:autoSpaceDN/>
        <w:bidi w:val="0"/>
        <w:adjustRightInd/>
        <w:snapToGrid/>
        <w:spacing w:line="432" w:lineRule="auto"/>
        <w:textAlignment w:val="auto"/>
        <w:rPr>
          <w:rFonts w:hint="eastAsia" w:ascii="宋体" w:hAnsi="宋体" w:eastAsia="宋体" w:cs="宋体"/>
          <w:sz w:val="21"/>
          <w:szCs w:val="21"/>
        </w:rPr>
      </w:pPr>
      <w:r>
        <w:rPr>
          <w:rFonts w:hint="eastAsia" w:ascii="宋体" w:hAnsi="宋体" w:eastAsia="宋体" w:cs="宋体"/>
          <w:sz w:val="21"/>
          <w:szCs w:val="21"/>
        </w:rPr>
        <w:t>2.落实政府采购政策需满足的资格要求：</w:t>
      </w:r>
    </w:p>
    <w:p w14:paraId="19506AE4">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合同包1(陕西省秦巴山区汉江丹江流域中央财政国土绿化示范项目(商州区2026年度)合同包1)落实政府采购政策需满足的资格要求如下</w:t>
      </w:r>
      <w:r>
        <w:rPr>
          <w:rFonts w:hint="eastAsia" w:ascii="宋体" w:hAnsi="宋体" w:eastAsia="宋体" w:cs="宋体"/>
          <w:sz w:val="21"/>
          <w:szCs w:val="21"/>
          <w:lang w:eastAsia="zh-CN"/>
        </w:rPr>
        <w:t>：</w:t>
      </w:r>
    </w:p>
    <w:p w14:paraId="79817FC0">
      <w:pPr>
        <w:pStyle w:val="16"/>
        <w:keepNext w:val="0"/>
        <w:keepLines w:val="0"/>
        <w:pageBreakBefore w:val="0"/>
        <w:widowControl/>
        <w:kinsoku/>
        <w:wordWrap/>
        <w:overflowPunct/>
        <w:topLinePunct w:val="0"/>
        <w:autoSpaceDE/>
        <w:autoSpaceDN/>
        <w:bidi w:val="0"/>
        <w:adjustRightInd/>
        <w:snapToGrid/>
        <w:spacing w:line="432" w:lineRule="auto"/>
        <w:textAlignment w:val="auto"/>
        <w:rPr>
          <w:rFonts w:hint="eastAsia" w:ascii="宋体" w:hAnsi="宋体" w:eastAsia="宋体" w:cs="宋体"/>
          <w:sz w:val="21"/>
          <w:szCs w:val="21"/>
          <w:lang w:eastAsia="zh-CN"/>
        </w:rPr>
      </w:pPr>
      <w:r>
        <w:rPr>
          <w:rFonts w:hint="eastAsia" w:ascii="宋体" w:hAnsi="宋体" w:eastAsia="宋体" w:cs="宋体"/>
          <w:sz w:val="21"/>
          <w:szCs w:val="21"/>
        </w:rPr>
        <w:t>（1）《政府采购促进中小企业发展管理办法》 （财库〔2020〕46号）；</w:t>
      </w:r>
      <w:r>
        <w:rPr>
          <w:rFonts w:hint="eastAsia" w:ascii="宋体" w:hAnsi="宋体" w:eastAsia="宋体" w:cs="宋体"/>
          <w:sz w:val="21"/>
          <w:szCs w:val="21"/>
        </w:rPr>
        <w:br w:type="textWrapping"/>
      </w:r>
      <w:r>
        <w:rPr>
          <w:rFonts w:hint="eastAsia" w:ascii="宋体" w:hAnsi="宋体" w:eastAsia="宋体" w:cs="宋体"/>
          <w:sz w:val="21"/>
          <w:szCs w:val="21"/>
        </w:rPr>
        <w:t>（2）《财政部司法部关于政府采购支持监狱企业发展有关问题的通知》（财库〔2014〕68号）；</w:t>
      </w:r>
      <w:r>
        <w:rPr>
          <w:rFonts w:hint="eastAsia" w:ascii="宋体" w:hAnsi="宋体" w:eastAsia="宋体" w:cs="宋体"/>
          <w:sz w:val="21"/>
          <w:szCs w:val="21"/>
        </w:rPr>
        <w:br w:type="textWrapping"/>
      </w:r>
      <w:r>
        <w:rPr>
          <w:rFonts w:hint="eastAsia" w:ascii="宋体" w:hAnsi="宋体" w:eastAsia="宋体" w:cs="宋体"/>
          <w:sz w:val="21"/>
          <w:szCs w:val="21"/>
        </w:rPr>
        <w:t>（3）《国务院办公厅关于建立政府强制采购节能产品制度的通知》（国发办〔2007〕51号）；</w:t>
      </w:r>
      <w:r>
        <w:rPr>
          <w:rFonts w:hint="eastAsia" w:ascii="宋体" w:hAnsi="宋体" w:eastAsia="宋体" w:cs="宋体"/>
          <w:sz w:val="21"/>
          <w:szCs w:val="21"/>
        </w:rPr>
        <w:br w:type="textWrapping"/>
      </w:r>
      <w:r>
        <w:rPr>
          <w:rFonts w:hint="eastAsia" w:ascii="宋体" w:hAnsi="宋体" w:eastAsia="宋体" w:cs="宋体"/>
          <w:sz w:val="21"/>
          <w:szCs w:val="21"/>
        </w:rPr>
        <w:t>（4）《节能产品政府采购实施意见》（财库〔2004〕185号）；</w:t>
      </w:r>
      <w:r>
        <w:rPr>
          <w:rFonts w:hint="eastAsia" w:ascii="宋体" w:hAnsi="宋体" w:eastAsia="宋体" w:cs="宋体"/>
          <w:sz w:val="21"/>
          <w:szCs w:val="21"/>
        </w:rPr>
        <w:br w:type="textWrapping"/>
      </w:r>
      <w:r>
        <w:rPr>
          <w:rFonts w:hint="eastAsia" w:ascii="宋体" w:hAnsi="宋体" w:eastAsia="宋体" w:cs="宋体"/>
          <w:sz w:val="21"/>
          <w:szCs w:val="21"/>
        </w:rPr>
        <w:t xml:space="preserve">（5）《环境标志产品政府采购实施的意见》（财库〔2006〕90号） ； </w:t>
      </w:r>
      <w:r>
        <w:rPr>
          <w:rFonts w:hint="eastAsia" w:ascii="宋体" w:hAnsi="宋体" w:eastAsia="宋体" w:cs="宋体"/>
          <w:sz w:val="21"/>
          <w:szCs w:val="21"/>
        </w:rPr>
        <w:br w:type="textWrapping"/>
      </w:r>
      <w:r>
        <w:rPr>
          <w:rFonts w:hint="eastAsia" w:ascii="宋体" w:hAnsi="宋体" w:eastAsia="宋体" w:cs="宋体"/>
          <w:sz w:val="21"/>
          <w:szCs w:val="21"/>
        </w:rPr>
        <w:t>（6） 《三部门联合发布关于促进残疾人就业政府采购政策的通知》 （财库〔2017〕141号）；</w:t>
      </w:r>
      <w:r>
        <w:rPr>
          <w:rFonts w:hint="eastAsia" w:ascii="宋体" w:hAnsi="宋体" w:eastAsia="宋体" w:cs="宋体"/>
          <w:sz w:val="21"/>
          <w:szCs w:val="21"/>
        </w:rPr>
        <w:br w:type="textWrapping"/>
      </w:r>
      <w:r>
        <w:rPr>
          <w:rFonts w:hint="eastAsia" w:ascii="宋体" w:hAnsi="宋体" w:eastAsia="宋体" w:cs="宋体"/>
          <w:sz w:val="21"/>
          <w:szCs w:val="21"/>
        </w:rPr>
        <w:t>（7）《财政部发展改革委生态环境部市场监管总局关于调整优化节能产品、环境标志产品政府采购执行机制的通知》（财库〔2019〕9号） ；</w:t>
      </w:r>
      <w:r>
        <w:rPr>
          <w:rFonts w:hint="eastAsia" w:ascii="宋体" w:hAnsi="宋体" w:eastAsia="宋体" w:cs="宋体"/>
          <w:sz w:val="21"/>
          <w:szCs w:val="21"/>
        </w:rPr>
        <w:br w:type="textWrapping"/>
      </w:r>
      <w:r>
        <w:rPr>
          <w:rFonts w:hint="eastAsia" w:ascii="宋体" w:hAnsi="宋体" w:eastAsia="宋体" w:cs="宋体"/>
          <w:sz w:val="21"/>
          <w:szCs w:val="21"/>
        </w:rPr>
        <w:t>（8）陕西省财政厅关于印发《陕西省中小企业政府采购信用融资办法》（陕财办采〔2018〕23号）；</w:t>
      </w:r>
      <w:r>
        <w:rPr>
          <w:rFonts w:hint="eastAsia" w:ascii="宋体" w:hAnsi="宋体" w:eastAsia="宋体" w:cs="宋体"/>
          <w:sz w:val="21"/>
          <w:szCs w:val="21"/>
        </w:rPr>
        <w:br w:type="textWrapping"/>
      </w:r>
      <w:r>
        <w:rPr>
          <w:rFonts w:hint="eastAsia" w:ascii="宋体" w:hAnsi="宋体" w:eastAsia="宋体" w:cs="宋体"/>
          <w:sz w:val="21"/>
          <w:szCs w:val="21"/>
        </w:rPr>
        <w:t>（9）《财政部农业农村部国家乡村振兴局关于运用政府采购政策支持乡村产业振兴的通知》（财库〔2021〕19号）；</w:t>
      </w:r>
      <w:r>
        <w:rPr>
          <w:rFonts w:hint="eastAsia" w:ascii="宋体" w:hAnsi="宋体" w:eastAsia="宋体" w:cs="宋体"/>
          <w:sz w:val="21"/>
          <w:szCs w:val="21"/>
        </w:rPr>
        <w:br w:type="textWrapping"/>
      </w:r>
      <w:r>
        <w:rPr>
          <w:rFonts w:hint="eastAsia" w:ascii="宋体" w:hAnsi="宋体" w:eastAsia="宋体" w:cs="宋体"/>
          <w:sz w:val="21"/>
          <w:szCs w:val="21"/>
        </w:rPr>
        <w:t>（10）《财政部农业农村部国家乡村振兴局中华全国供销合作总社关于印发&lt;关于深入开展政府采购脱贫地区农副产品工作推进乡村产业振兴的实施意见&gt;的通知》（财库〔2021〕20号）；</w:t>
      </w:r>
      <w:r>
        <w:rPr>
          <w:rFonts w:hint="eastAsia" w:ascii="宋体" w:hAnsi="宋体" w:eastAsia="宋体" w:cs="宋体"/>
          <w:sz w:val="21"/>
          <w:szCs w:val="21"/>
        </w:rPr>
        <w:br w:type="textWrapping"/>
      </w:r>
      <w:r>
        <w:rPr>
          <w:rFonts w:hint="eastAsia" w:ascii="宋体" w:hAnsi="宋体" w:eastAsia="宋体" w:cs="宋体"/>
          <w:sz w:val="21"/>
          <w:szCs w:val="21"/>
        </w:rPr>
        <w:t>（11）本项目专门面向中小企业采购。</w:t>
      </w:r>
      <w:r>
        <w:rPr>
          <w:rFonts w:hint="eastAsia" w:ascii="宋体" w:hAnsi="宋体" w:eastAsia="宋体" w:cs="宋体"/>
          <w:sz w:val="21"/>
          <w:szCs w:val="21"/>
        </w:rPr>
        <w:br w:type="textWrapping"/>
      </w:r>
      <w:r>
        <w:rPr>
          <w:rFonts w:hint="eastAsia" w:ascii="宋体" w:hAnsi="宋体" w:eastAsia="宋体" w:cs="宋体"/>
          <w:sz w:val="21"/>
          <w:szCs w:val="21"/>
        </w:rPr>
        <w:t>（12）其他需要落实的政府采购政策。</w:t>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合同包2(陕西省秦巴山区汉江丹江流域中央财政国土绿化示范项目(商州区2026年度)合同包2)落实政府采购政策需满足的资格要求如下</w:t>
      </w:r>
      <w:r>
        <w:rPr>
          <w:rFonts w:hint="eastAsia" w:ascii="宋体" w:hAnsi="宋体" w:eastAsia="宋体" w:cs="宋体"/>
          <w:sz w:val="21"/>
          <w:szCs w:val="21"/>
          <w:lang w:eastAsia="zh-CN"/>
        </w:rPr>
        <w:t>：</w:t>
      </w:r>
    </w:p>
    <w:p w14:paraId="4D7AC11C">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798EC910">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合同包3(陕西省秦巴山区汉江丹江流域中央财政国土绿化示范项目(商州区2026年度)合同包3)落实政府采购政策需满足的资格要求如下</w:t>
      </w:r>
      <w:r>
        <w:rPr>
          <w:rFonts w:hint="eastAsia" w:ascii="宋体" w:hAnsi="宋体" w:eastAsia="宋体" w:cs="宋体"/>
          <w:sz w:val="21"/>
          <w:szCs w:val="21"/>
          <w:lang w:eastAsia="zh-CN"/>
        </w:rPr>
        <w:t>：</w:t>
      </w:r>
    </w:p>
    <w:p w14:paraId="689C92A9">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281077A5">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合同包4(陕西省秦巴山区汉江丹江流域中央财政国土绿化示范项目(商州区2026年度)合同包4)落实政府采购政策需满足的资格要求如下</w:t>
      </w:r>
      <w:r>
        <w:rPr>
          <w:rFonts w:hint="eastAsia" w:ascii="宋体" w:hAnsi="宋体" w:eastAsia="宋体" w:cs="宋体"/>
          <w:sz w:val="21"/>
          <w:szCs w:val="21"/>
          <w:lang w:eastAsia="zh-CN"/>
        </w:rPr>
        <w:t>：</w:t>
      </w:r>
    </w:p>
    <w:p w14:paraId="63367C86">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5FD9581B">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合同包5(陕西省秦巴山区汉江丹江流域中央财政国土绿化示范项目(商州区2026年度)合同包5)落实政府采购政策需满足的资格要求如下</w:t>
      </w:r>
      <w:r>
        <w:rPr>
          <w:rFonts w:hint="eastAsia" w:ascii="宋体" w:hAnsi="宋体" w:eastAsia="宋体" w:cs="宋体"/>
          <w:sz w:val="21"/>
          <w:szCs w:val="21"/>
          <w:lang w:val="en-US" w:eastAsia="zh-CN"/>
        </w:rPr>
        <w:t>：</w:t>
      </w:r>
    </w:p>
    <w:p w14:paraId="428347D3">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07EB244D">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合同包6(陕西省秦巴山区汉江丹江流域中央财政国土绿化示范项目(商州区2026年度)合同包6)落实政府采购政策需满足的资格要求如下</w:t>
      </w:r>
      <w:r>
        <w:rPr>
          <w:rFonts w:hint="eastAsia" w:ascii="宋体" w:hAnsi="宋体" w:eastAsia="宋体" w:cs="宋体"/>
          <w:sz w:val="21"/>
          <w:szCs w:val="21"/>
          <w:lang w:eastAsia="zh-CN"/>
        </w:rPr>
        <w:t>：</w:t>
      </w:r>
    </w:p>
    <w:p w14:paraId="665F8AB7">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19DDB367">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合同包7(陕西省秦巴山区汉江丹江流域中央财政国土绿化示范项目(商州区2026年度)合同包7)落实政府采购政策需满足的资格要求如下</w:t>
      </w:r>
      <w:r>
        <w:rPr>
          <w:rFonts w:hint="eastAsia" w:ascii="宋体" w:hAnsi="宋体" w:eastAsia="宋体" w:cs="宋体"/>
          <w:sz w:val="21"/>
          <w:szCs w:val="21"/>
          <w:lang w:eastAsia="zh-CN"/>
        </w:rPr>
        <w:t>：</w:t>
      </w:r>
    </w:p>
    <w:p w14:paraId="03C17E97">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70A18CC0">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合同包8(陕西省秦巴山区汉江丹江流域中央财政国土绿化示范项目(商州区2026年度)合同包8)落实政府采购政策需满足的资格要求如下</w:t>
      </w:r>
      <w:r>
        <w:rPr>
          <w:rFonts w:hint="eastAsia" w:ascii="宋体" w:hAnsi="宋体" w:eastAsia="宋体" w:cs="宋体"/>
          <w:sz w:val="21"/>
          <w:szCs w:val="21"/>
          <w:lang w:eastAsia="zh-CN"/>
        </w:rPr>
        <w:t>：</w:t>
      </w:r>
    </w:p>
    <w:p w14:paraId="635C24A9">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607A0602">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合同包9(陕西省秦巴山区汉江丹江流域中央财政国土绿化示范项目(商州区2026年度)合同包9)落实政府采购政策需满足的资格要求如下</w:t>
      </w:r>
      <w:r>
        <w:rPr>
          <w:rFonts w:hint="eastAsia" w:ascii="宋体" w:hAnsi="宋体" w:eastAsia="宋体" w:cs="宋体"/>
          <w:sz w:val="21"/>
          <w:szCs w:val="21"/>
          <w:lang w:eastAsia="zh-CN"/>
        </w:rPr>
        <w:t>：</w:t>
      </w:r>
    </w:p>
    <w:p w14:paraId="7DEB3320">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2784522E">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合同包10(陕西省秦巴山区汉江丹江流域中央财政国土绿化示范项目(商州区2026年度)合同包10)落实政府采购政策需满足的资格要求如下</w:t>
      </w:r>
      <w:r>
        <w:rPr>
          <w:rFonts w:hint="eastAsia" w:ascii="宋体" w:hAnsi="宋体" w:eastAsia="宋体" w:cs="宋体"/>
          <w:sz w:val="21"/>
          <w:szCs w:val="21"/>
          <w:lang w:eastAsia="zh-CN"/>
        </w:rPr>
        <w:t>：</w:t>
      </w:r>
    </w:p>
    <w:p w14:paraId="5C783067">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24D504ED">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合同包11(陕西省秦巴山区汉江丹江流域中央财政国土绿化示范项目(商州区2026年度)合同包11)落实政府采购政策需满足的资格要求如下</w:t>
      </w:r>
      <w:r>
        <w:rPr>
          <w:rFonts w:hint="eastAsia" w:ascii="宋体" w:hAnsi="宋体" w:eastAsia="宋体" w:cs="宋体"/>
          <w:sz w:val="21"/>
          <w:szCs w:val="21"/>
          <w:lang w:eastAsia="zh-CN"/>
        </w:rPr>
        <w:t>：</w:t>
      </w:r>
    </w:p>
    <w:p w14:paraId="6B0969D0">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5769CF2E">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合同包12(陕西省秦巴山区汉江丹江流域中央财政国土绿化示范项目(商州区2026年度)合同包12)落实政府采购政策需满足的资格要求如下</w:t>
      </w:r>
      <w:r>
        <w:rPr>
          <w:rFonts w:hint="eastAsia" w:ascii="宋体" w:hAnsi="宋体" w:eastAsia="宋体" w:cs="宋体"/>
          <w:sz w:val="21"/>
          <w:szCs w:val="21"/>
          <w:lang w:eastAsia="zh-CN"/>
        </w:rPr>
        <w:t>：</w:t>
      </w:r>
    </w:p>
    <w:p w14:paraId="01A80DC3">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4605BFA4">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合同包13(陕西省秦巴山区汉江丹江流域中央财政国土绿化示范项目(商州区2026年度)合同包13)落实政府采购政策需满足的资格要求如下</w:t>
      </w:r>
      <w:r>
        <w:rPr>
          <w:rFonts w:hint="eastAsia" w:ascii="宋体" w:hAnsi="宋体" w:eastAsia="宋体" w:cs="宋体"/>
          <w:sz w:val="21"/>
          <w:szCs w:val="21"/>
          <w:lang w:eastAsia="zh-CN"/>
        </w:rPr>
        <w:t>：</w:t>
      </w:r>
    </w:p>
    <w:p w14:paraId="6102A96A">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13E782E7">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合同包14(陕西省秦巴山区汉江丹江流域中央财政国土绿化示范项目(商州区2026年度)合同包14)落实政府采购政策需满足的资格要求如下</w:t>
      </w:r>
      <w:r>
        <w:rPr>
          <w:rFonts w:hint="eastAsia" w:ascii="宋体" w:hAnsi="宋体" w:eastAsia="宋体" w:cs="宋体"/>
          <w:sz w:val="21"/>
          <w:szCs w:val="21"/>
          <w:lang w:val="en-US" w:eastAsia="zh-CN"/>
        </w:rPr>
        <w:t>：</w:t>
      </w:r>
    </w:p>
    <w:p w14:paraId="25FFB225">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1DE8F196">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合同包15(陕西省秦巴山区汉江丹江流域中央财政国土绿化示范项目(商州区2026年度)合同包15)落实政府采购政策需满足的资格要求如下</w:t>
      </w:r>
      <w:r>
        <w:rPr>
          <w:rFonts w:hint="eastAsia" w:ascii="宋体" w:hAnsi="宋体" w:eastAsia="宋体" w:cs="宋体"/>
          <w:sz w:val="21"/>
          <w:szCs w:val="21"/>
          <w:lang w:eastAsia="zh-CN"/>
        </w:rPr>
        <w:t>：</w:t>
      </w:r>
    </w:p>
    <w:p w14:paraId="0E962446">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64EFF1B9">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合同包16(陕西省秦巴山区汉江丹江流域中央财政国土绿化示范项目(商州区2026年度)合同包16)落实政府采购政策需满足的资格要求如下</w:t>
      </w:r>
      <w:r>
        <w:rPr>
          <w:rFonts w:hint="eastAsia" w:ascii="宋体" w:hAnsi="宋体" w:eastAsia="宋体" w:cs="宋体"/>
          <w:sz w:val="21"/>
          <w:szCs w:val="21"/>
          <w:lang w:val="en-US" w:eastAsia="zh-CN"/>
        </w:rPr>
        <w:t>：</w:t>
      </w:r>
    </w:p>
    <w:p w14:paraId="7680CE95">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6E6D853B">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合同包17(陕西省秦巴山区汉江丹江流域中央财政国土绿化示范项目(商州区2026年度)合同包17)落实政府采购政策需满足的资格要求如下</w:t>
      </w:r>
      <w:r>
        <w:rPr>
          <w:rFonts w:hint="eastAsia" w:ascii="宋体" w:hAnsi="宋体" w:eastAsia="宋体" w:cs="宋体"/>
          <w:sz w:val="21"/>
          <w:szCs w:val="21"/>
          <w:lang w:eastAsia="zh-CN"/>
        </w:rPr>
        <w:t>：</w:t>
      </w:r>
    </w:p>
    <w:p w14:paraId="07F9D1FE">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144F0CED">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合同包18(陕西省秦巴山区汉江丹江流域中央财政国土绿化示范项目(商州区2026年度)合同包18)落实政府采购政策需满足的资格要求如下</w:t>
      </w:r>
      <w:r>
        <w:rPr>
          <w:rFonts w:hint="eastAsia" w:ascii="宋体" w:hAnsi="宋体" w:eastAsia="宋体" w:cs="宋体"/>
          <w:sz w:val="21"/>
          <w:szCs w:val="21"/>
          <w:lang w:eastAsia="zh-CN"/>
        </w:rPr>
        <w:t>：</w:t>
      </w:r>
    </w:p>
    <w:p w14:paraId="6293F14F">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61274954">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合同包19(陕西省秦巴山区汉江丹江流域中央财政国土绿化示范项目(商州区2026年度)合同包19)落实政府采购政策需满足的资格要求如下</w:t>
      </w:r>
      <w:r>
        <w:rPr>
          <w:rFonts w:hint="eastAsia" w:ascii="宋体" w:hAnsi="宋体" w:eastAsia="宋体" w:cs="宋体"/>
          <w:sz w:val="21"/>
          <w:szCs w:val="21"/>
          <w:lang w:eastAsia="zh-CN"/>
        </w:rPr>
        <w:t>：</w:t>
      </w:r>
    </w:p>
    <w:p w14:paraId="62E96E5E">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5C888A92">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合同包20(陕西省秦巴山区汉江丹江流域中央财政国土绿化示范项目(商州区2026年度)合同包20)落实政府采购政策需满足的资格要求如下</w:t>
      </w:r>
      <w:r>
        <w:rPr>
          <w:rFonts w:hint="eastAsia" w:ascii="宋体" w:hAnsi="宋体" w:eastAsia="宋体" w:cs="宋体"/>
          <w:sz w:val="21"/>
          <w:szCs w:val="21"/>
          <w:lang w:eastAsia="zh-CN"/>
        </w:rPr>
        <w:t>：</w:t>
      </w:r>
    </w:p>
    <w:p w14:paraId="60145983">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2215840F">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合同包21(陕西省秦巴山区汉江丹江流域中央财政国土绿化示范项目(商州区2026年度)合同包21)落实政府采购政策需满足的资格要求如下</w:t>
      </w:r>
      <w:r>
        <w:rPr>
          <w:rFonts w:hint="eastAsia" w:ascii="宋体" w:hAnsi="宋体" w:eastAsia="宋体" w:cs="宋体"/>
          <w:sz w:val="21"/>
          <w:szCs w:val="21"/>
          <w:lang w:eastAsia="zh-CN"/>
        </w:rPr>
        <w:t>：</w:t>
      </w:r>
    </w:p>
    <w:p w14:paraId="2A37410B">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39665D30">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合同包22(陕西省秦巴山区汉江丹江流域中央财政国土绿化示范项目(商州区2026年度)合同包22)落实政府采购政策需满足的资格要求如下</w:t>
      </w:r>
      <w:r>
        <w:rPr>
          <w:rFonts w:hint="eastAsia" w:ascii="宋体" w:hAnsi="宋体" w:eastAsia="宋体" w:cs="宋体"/>
          <w:sz w:val="21"/>
          <w:szCs w:val="21"/>
          <w:lang w:eastAsia="zh-CN"/>
        </w:rPr>
        <w:t>：</w:t>
      </w:r>
    </w:p>
    <w:p w14:paraId="07FCCFF6">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3359674F">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合同包23(陕西省秦巴山区汉江丹江流域中央财政国土绿化示范项目(商州区2026年度)合同包23)落实政府采购政策需满足的资格要求如下</w:t>
      </w:r>
      <w:r>
        <w:rPr>
          <w:rFonts w:hint="eastAsia" w:ascii="宋体" w:hAnsi="宋体" w:eastAsia="宋体" w:cs="宋体"/>
          <w:sz w:val="21"/>
          <w:szCs w:val="21"/>
          <w:lang w:eastAsia="zh-CN"/>
        </w:rPr>
        <w:t>：</w:t>
      </w:r>
    </w:p>
    <w:p w14:paraId="44C23B3E">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4B60D67F">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合同包24(陕西省秦巴山区汉江丹江流域中央财政国土绿化示范项目(商州区2026年度)合同包24)落实政府采购政策需满足的资格要求如下</w:t>
      </w:r>
      <w:r>
        <w:rPr>
          <w:rFonts w:hint="eastAsia" w:ascii="宋体" w:hAnsi="宋体" w:eastAsia="宋体" w:cs="宋体"/>
          <w:sz w:val="21"/>
          <w:szCs w:val="21"/>
          <w:lang w:eastAsia="zh-CN"/>
        </w:rPr>
        <w:t>：</w:t>
      </w:r>
    </w:p>
    <w:p w14:paraId="4F7A4FB3">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1831C43D">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合同包25(陕西省秦巴山区汉江丹江流域中央财政国土绿化示范项目(商州区2026年度)合同包25)落实政府采购政策需满足的资格要求如下</w:t>
      </w:r>
      <w:r>
        <w:rPr>
          <w:rFonts w:hint="eastAsia" w:ascii="宋体" w:hAnsi="宋体" w:eastAsia="宋体" w:cs="宋体"/>
          <w:sz w:val="21"/>
          <w:szCs w:val="21"/>
          <w:lang w:eastAsia="zh-CN"/>
        </w:rPr>
        <w:t>：</w:t>
      </w:r>
    </w:p>
    <w:p w14:paraId="6AAA2398">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1F65577B">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合同包26(陕西省秦巴山区汉江丹江流域中央财政国土绿化示范项目(商州区2026年度)合同包26)落实政府采购政策需满足的资格要求如下</w:t>
      </w:r>
      <w:r>
        <w:rPr>
          <w:rFonts w:hint="eastAsia" w:ascii="宋体" w:hAnsi="宋体" w:eastAsia="宋体" w:cs="宋体"/>
          <w:sz w:val="21"/>
          <w:szCs w:val="21"/>
          <w:lang w:eastAsia="zh-CN"/>
        </w:rPr>
        <w:t>：</w:t>
      </w:r>
    </w:p>
    <w:p w14:paraId="104E5AFE">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078E4D3C">
      <w:pPr>
        <w:pStyle w:val="16"/>
        <w:keepNext w:val="0"/>
        <w:keepLines w:val="0"/>
        <w:pageBreakBefore w:val="0"/>
        <w:widowControl/>
        <w:kinsoku/>
        <w:wordWrap/>
        <w:overflowPunct/>
        <w:topLinePunct w:val="0"/>
        <w:autoSpaceDE/>
        <w:autoSpaceDN/>
        <w:bidi w:val="0"/>
        <w:adjustRightInd/>
        <w:snapToGrid/>
        <w:spacing w:line="432" w:lineRule="auto"/>
        <w:textAlignment w:val="auto"/>
        <w:rPr>
          <w:rFonts w:hint="eastAsia" w:ascii="宋体" w:hAnsi="宋体" w:eastAsia="宋体" w:cs="宋体"/>
          <w:sz w:val="21"/>
          <w:szCs w:val="21"/>
        </w:rPr>
      </w:pPr>
      <w:r>
        <w:rPr>
          <w:rFonts w:hint="eastAsia" w:ascii="宋体" w:hAnsi="宋体" w:eastAsia="宋体" w:cs="宋体"/>
          <w:sz w:val="21"/>
          <w:szCs w:val="21"/>
        </w:rPr>
        <w:t>3.本项目的特定资格要求：</w:t>
      </w:r>
    </w:p>
    <w:p w14:paraId="60E0265A">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合同包1(陕西省秦巴山区汉江丹江流域中央财政国土绿化示范项目(商州区2026年度)合同包1)特定资格要求如下</w:t>
      </w:r>
      <w:r>
        <w:rPr>
          <w:rFonts w:hint="eastAsia" w:ascii="宋体" w:hAnsi="宋体" w:eastAsia="宋体" w:cs="宋体"/>
          <w:sz w:val="21"/>
          <w:szCs w:val="21"/>
          <w:lang w:eastAsia="zh-CN"/>
        </w:rPr>
        <w:t>：</w:t>
      </w:r>
    </w:p>
    <w:p w14:paraId="0CD88629">
      <w:pPr>
        <w:pStyle w:val="16"/>
        <w:keepNext w:val="0"/>
        <w:keepLines w:val="0"/>
        <w:pageBreakBefore w:val="0"/>
        <w:widowControl/>
        <w:kinsoku/>
        <w:wordWrap/>
        <w:overflowPunct/>
        <w:topLinePunct w:val="0"/>
        <w:autoSpaceDE/>
        <w:autoSpaceDN/>
        <w:bidi w:val="0"/>
        <w:adjustRightInd/>
        <w:snapToGrid/>
        <w:spacing w:line="432" w:lineRule="auto"/>
        <w:textAlignment w:val="auto"/>
        <w:rPr>
          <w:rFonts w:hint="eastAsia" w:ascii="宋体" w:hAnsi="宋体" w:eastAsia="宋体" w:cs="宋体"/>
          <w:sz w:val="21"/>
          <w:szCs w:val="21"/>
        </w:rPr>
      </w:pPr>
      <w:r>
        <w:rPr>
          <w:rFonts w:hint="eastAsia" w:ascii="宋体" w:hAnsi="宋体" w:eastAsia="宋体" w:cs="宋体"/>
          <w:sz w:val="21"/>
          <w:szCs w:val="21"/>
        </w:rPr>
        <w:t>（1）具有独立承担民事责任能力的法人、其他组织或自然人，提供合法有效的统一社会信用代码营业执照（事业单位提供事业单位法人证书，自然人应提供身份证）；</w:t>
      </w:r>
      <w:r>
        <w:rPr>
          <w:rFonts w:hint="eastAsia" w:ascii="宋体" w:hAnsi="宋体" w:eastAsia="宋体" w:cs="宋体"/>
          <w:sz w:val="21"/>
          <w:szCs w:val="21"/>
        </w:rPr>
        <w:br w:type="textWrapping"/>
      </w:r>
      <w:r>
        <w:rPr>
          <w:rFonts w:hint="eastAsia" w:ascii="宋体" w:hAnsi="宋体" w:eastAsia="宋体" w:cs="宋体"/>
          <w:sz w:val="21"/>
          <w:szCs w:val="21"/>
        </w:rPr>
        <w:t>（2）提供2025年度经审计的财务审计报告（包括审计报告、资产负债表、利润表、现金流量表、所有者权益变动表及其附注，成立时间至提交投标文件截止时间不足一年的可提供成立后任意时段的资产负债表），或其开标前三个月内基本存款账户开户银行出具的资信证明及基本存款账户开户证明；</w:t>
      </w:r>
      <w:r>
        <w:rPr>
          <w:rFonts w:hint="eastAsia" w:ascii="宋体" w:hAnsi="宋体" w:eastAsia="宋体" w:cs="宋体"/>
          <w:sz w:val="21"/>
          <w:szCs w:val="21"/>
        </w:rPr>
        <w:br w:type="textWrapping"/>
      </w:r>
      <w:r>
        <w:rPr>
          <w:rFonts w:hint="eastAsia" w:ascii="宋体" w:hAnsi="宋体" w:eastAsia="宋体" w:cs="宋体"/>
          <w:sz w:val="21"/>
          <w:szCs w:val="21"/>
        </w:rPr>
        <w:t>（3）税收缴纳证明：提供投标截止日前近一年内任意一个月的纳税证明或完税证明（任意税种），依法免税的单位应提供相关证明材料；</w:t>
      </w:r>
      <w:r>
        <w:rPr>
          <w:rFonts w:hint="eastAsia" w:ascii="宋体" w:hAnsi="宋体" w:eastAsia="宋体" w:cs="宋体"/>
          <w:sz w:val="21"/>
          <w:szCs w:val="21"/>
        </w:rPr>
        <w:br w:type="textWrapping"/>
      </w:r>
      <w:r>
        <w:rPr>
          <w:rFonts w:hint="eastAsia" w:ascii="宋体" w:hAnsi="宋体" w:eastAsia="宋体" w:cs="宋体"/>
          <w:sz w:val="21"/>
          <w:szCs w:val="21"/>
        </w:rPr>
        <w:t>（4）社会保障资金缴纳证明：提供投标截止日前近一年内任意一个月的社会保障资金缴存单据或社保机构开具的社会保险参保缴费情况证明，依法不需要缴纳社会保障资金的单位应提供相关证明材料；</w:t>
      </w:r>
      <w:r>
        <w:rPr>
          <w:rFonts w:hint="eastAsia" w:ascii="宋体" w:hAnsi="宋体" w:eastAsia="宋体" w:cs="宋体"/>
          <w:sz w:val="21"/>
          <w:szCs w:val="21"/>
        </w:rPr>
        <w:br w:type="textWrapping"/>
      </w:r>
      <w:r>
        <w:rPr>
          <w:rFonts w:hint="eastAsia" w:ascii="宋体" w:hAnsi="宋体" w:eastAsia="宋体" w:cs="宋体"/>
          <w:sz w:val="21"/>
          <w:szCs w:val="21"/>
        </w:rPr>
        <w:t>（5）书面声明：参加政府采购活动前3年内，在经营活动中没有重大违法记录；</w:t>
      </w:r>
      <w:r>
        <w:rPr>
          <w:rFonts w:hint="eastAsia" w:ascii="宋体" w:hAnsi="宋体" w:eastAsia="宋体" w:cs="宋体"/>
          <w:sz w:val="21"/>
          <w:szCs w:val="21"/>
        </w:rPr>
        <w:br w:type="textWrapping"/>
      </w:r>
      <w:r>
        <w:rPr>
          <w:rFonts w:hint="eastAsia" w:ascii="宋体" w:hAnsi="宋体" w:eastAsia="宋体" w:cs="宋体"/>
          <w:sz w:val="21"/>
          <w:szCs w:val="21"/>
        </w:rPr>
        <w:t>（6）投标人不得在“信用中国-中国执行信息公开网”网站被列为失信被执行人；不得在“信用中国”网站被列为重大税收违法失信主体；不得在“信用中国”网站被列为政府采购严重违法失信行为名单；不得在“中国政府采购网”网站被列入政府采购严重违法失信名单；不得在“国家企业信用信息系统”列入严重违法失信名单（黑名单）（提供查询结果网页截图并加盖投标人鲜章，查询时间为发售文件之日至开标当日）；</w:t>
      </w:r>
      <w:r>
        <w:rPr>
          <w:rFonts w:hint="eastAsia" w:ascii="宋体" w:hAnsi="宋体" w:eastAsia="宋体" w:cs="宋体"/>
          <w:sz w:val="21"/>
          <w:szCs w:val="21"/>
        </w:rPr>
        <w:br w:type="textWrapping"/>
      </w:r>
      <w:r>
        <w:rPr>
          <w:rFonts w:hint="eastAsia" w:ascii="宋体" w:hAnsi="宋体" w:eastAsia="宋体" w:cs="宋体"/>
          <w:sz w:val="21"/>
          <w:szCs w:val="21"/>
        </w:rPr>
        <w:t>（7）投标人提供法定代表人授权书（附法定代表人及代理人身份证正反两面）及代理人身份证原件。法定代表人直接参加只需提交其法人身份证原件及复印件加盖公章；</w:t>
      </w:r>
      <w:r>
        <w:rPr>
          <w:rFonts w:hint="eastAsia" w:ascii="宋体" w:hAnsi="宋体" w:eastAsia="宋体" w:cs="宋体"/>
          <w:sz w:val="21"/>
          <w:szCs w:val="21"/>
        </w:rPr>
        <w:br w:type="textWrapping"/>
      </w:r>
      <w:r>
        <w:rPr>
          <w:rFonts w:hint="eastAsia" w:ascii="宋体" w:hAnsi="宋体" w:eastAsia="宋体" w:cs="宋体"/>
          <w:sz w:val="21"/>
          <w:szCs w:val="21"/>
        </w:rPr>
        <w:t>( 8 )须提供投标保证金缴纳凭证；</w:t>
      </w:r>
      <w:r>
        <w:rPr>
          <w:rFonts w:hint="eastAsia" w:ascii="宋体" w:hAnsi="宋体" w:eastAsia="宋体" w:cs="宋体"/>
          <w:sz w:val="21"/>
          <w:szCs w:val="21"/>
        </w:rPr>
        <w:br w:type="textWrapping"/>
      </w:r>
      <w:r>
        <w:rPr>
          <w:rFonts w:hint="eastAsia" w:ascii="宋体" w:hAnsi="宋体" w:eastAsia="宋体" w:cs="宋体"/>
          <w:sz w:val="21"/>
          <w:szCs w:val="21"/>
        </w:rPr>
        <w:t>( 9 )提供具有履行本合同所必需的设备和专业技术能力的说明及承诺书；</w:t>
      </w:r>
      <w:r>
        <w:rPr>
          <w:rFonts w:hint="eastAsia" w:ascii="宋体" w:hAnsi="宋体" w:eastAsia="宋体" w:cs="宋体"/>
          <w:sz w:val="21"/>
          <w:szCs w:val="21"/>
        </w:rPr>
        <w:br w:type="textWrapping"/>
      </w:r>
      <w:r>
        <w:rPr>
          <w:rFonts w:hint="eastAsia" w:ascii="宋体" w:hAnsi="宋体" w:eastAsia="宋体" w:cs="宋体"/>
          <w:sz w:val="21"/>
          <w:szCs w:val="21"/>
        </w:rPr>
        <w:t>(10 )本项目不接受联合体投标，供应商须提供《非联合体投标声明》。</w:t>
      </w:r>
    </w:p>
    <w:p w14:paraId="71290550">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合同包2(陕西省秦巴山区汉江丹江流域中央财政国土绿化示范项目(商州区2026年度)合同包2)特定资格要求如下</w:t>
      </w:r>
      <w:r>
        <w:rPr>
          <w:rFonts w:hint="eastAsia" w:ascii="宋体" w:hAnsi="宋体" w:eastAsia="宋体" w:cs="宋体"/>
          <w:sz w:val="21"/>
          <w:szCs w:val="21"/>
          <w:lang w:eastAsia="zh-CN"/>
        </w:rPr>
        <w:t>：</w:t>
      </w:r>
    </w:p>
    <w:p w14:paraId="2047C98F">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158AAB76">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合同包3(陕西省秦巴山区汉江丹江流域中央财政国土绿化示范项目(商州区2026年度)合同包3)特定资格要求如下</w:t>
      </w:r>
      <w:r>
        <w:rPr>
          <w:rFonts w:hint="eastAsia" w:ascii="宋体" w:hAnsi="宋体" w:eastAsia="宋体" w:cs="宋体"/>
          <w:sz w:val="21"/>
          <w:szCs w:val="21"/>
          <w:lang w:eastAsia="zh-CN"/>
        </w:rPr>
        <w:t>：</w:t>
      </w:r>
    </w:p>
    <w:p w14:paraId="61AA55C6">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4E11AD4B">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合同包4(陕西省秦巴山区汉江丹江流域中央财政国土绿化示范项目(商州区2026年度)合同包4)特定资格要求如下</w:t>
      </w:r>
      <w:r>
        <w:rPr>
          <w:rFonts w:hint="eastAsia" w:ascii="宋体" w:hAnsi="宋体" w:eastAsia="宋体" w:cs="宋体"/>
          <w:sz w:val="21"/>
          <w:szCs w:val="21"/>
          <w:lang w:eastAsia="zh-CN"/>
        </w:rPr>
        <w:t>：</w:t>
      </w:r>
    </w:p>
    <w:p w14:paraId="451B8926">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21F4B738">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合同包5(陕西省秦巴山区汉江丹江流域中央财政国土绿化示范项目(商州区2026年度)合同包5)特定资格要求如下</w:t>
      </w:r>
      <w:r>
        <w:rPr>
          <w:rFonts w:hint="eastAsia" w:ascii="宋体" w:hAnsi="宋体" w:eastAsia="宋体" w:cs="宋体"/>
          <w:sz w:val="21"/>
          <w:szCs w:val="21"/>
          <w:lang w:eastAsia="zh-CN"/>
        </w:rPr>
        <w:t>：</w:t>
      </w:r>
    </w:p>
    <w:p w14:paraId="7313F88E">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7AE8A907">
      <w:pPr>
        <w:pStyle w:val="16"/>
        <w:keepNext w:val="0"/>
        <w:keepLines w:val="0"/>
        <w:pageBreakBefore w:val="0"/>
        <w:widowControl/>
        <w:kinsoku/>
        <w:wordWrap/>
        <w:overflowPunct/>
        <w:topLinePunct w:val="0"/>
        <w:autoSpaceDE/>
        <w:autoSpaceDN/>
        <w:bidi w:val="0"/>
        <w:adjustRightInd/>
        <w:snapToGrid/>
        <w:spacing w:line="432" w:lineRule="auto"/>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合同包6(陕西省秦巴山区汉江丹江流域中央财政国土绿化示范项目(商州区2026年度)合同包6)特定资格要求如下</w:t>
      </w:r>
      <w:r>
        <w:rPr>
          <w:rFonts w:hint="eastAsia" w:ascii="宋体" w:hAnsi="宋体" w:eastAsia="宋体" w:cs="宋体"/>
          <w:sz w:val="21"/>
          <w:szCs w:val="21"/>
          <w:lang w:eastAsia="zh-CN"/>
        </w:rPr>
        <w:t>：</w:t>
      </w:r>
    </w:p>
    <w:p w14:paraId="1428BE22">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2B800E4E">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合同包7(陕西省秦巴山区汉江丹江流域中央财政国土绿化示范项目(商州区2026年度)合同包7)特定资格要求如下</w:t>
      </w:r>
      <w:r>
        <w:rPr>
          <w:rFonts w:hint="eastAsia" w:ascii="宋体" w:hAnsi="宋体" w:eastAsia="宋体" w:cs="宋体"/>
          <w:sz w:val="21"/>
          <w:szCs w:val="21"/>
          <w:lang w:eastAsia="zh-CN"/>
        </w:rPr>
        <w:t>：</w:t>
      </w:r>
    </w:p>
    <w:p w14:paraId="13E53087">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5EE47982">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合同包8(陕西省秦巴山区汉江丹江流域中央财政国土绿化示范项目(商州区2026年度)合同包8)特定资格要求如下</w:t>
      </w:r>
      <w:r>
        <w:rPr>
          <w:rFonts w:hint="eastAsia" w:ascii="宋体" w:hAnsi="宋体" w:eastAsia="宋体" w:cs="宋体"/>
          <w:sz w:val="21"/>
          <w:szCs w:val="21"/>
          <w:lang w:eastAsia="zh-CN"/>
        </w:rPr>
        <w:t>：</w:t>
      </w:r>
    </w:p>
    <w:p w14:paraId="1DAC6DFE">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48EAA511">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合同包9(陕西省秦巴山区汉江丹江流域中央财政国土绿化示范项目(商州区2026年度)合同包9)特定资格要求如下</w:t>
      </w:r>
      <w:r>
        <w:rPr>
          <w:rFonts w:hint="eastAsia" w:ascii="宋体" w:hAnsi="宋体" w:eastAsia="宋体" w:cs="宋体"/>
          <w:sz w:val="21"/>
          <w:szCs w:val="21"/>
          <w:lang w:eastAsia="zh-CN"/>
        </w:rPr>
        <w:t>：</w:t>
      </w:r>
    </w:p>
    <w:p w14:paraId="6CB14307">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4EE5A4F1">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合同包10(陕西省秦巴山区汉江丹江流域中央财政国土绿化示范项目(商州区2026年度)合同包10)特定资格要求如下</w:t>
      </w:r>
      <w:r>
        <w:rPr>
          <w:rFonts w:hint="eastAsia" w:ascii="宋体" w:hAnsi="宋体" w:eastAsia="宋体" w:cs="宋体"/>
          <w:sz w:val="21"/>
          <w:szCs w:val="21"/>
          <w:lang w:eastAsia="zh-CN"/>
        </w:rPr>
        <w:t>：</w:t>
      </w:r>
    </w:p>
    <w:p w14:paraId="0429970E">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2EF6D0A6">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合同包11(陕西省秦巴山区汉江丹江流域中央财政国土绿化示范项目(商州区2026年度)合同包11)特定资格要求如下</w:t>
      </w:r>
      <w:r>
        <w:rPr>
          <w:rFonts w:hint="eastAsia" w:ascii="宋体" w:hAnsi="宋体" w:eastAsia="宋体" w:cs="宋体"/>
          <w:sz w:val="21"/>
          <w:szCs w:val="21"/>
          <w:lang w:eastAsia="zh-CN"/>
        </w:rPr>
        <w:t>：</w:t>
      </w:r>
    </w:p>
    <w:p w14:paraId="3A0B27A1">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0082FA13">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合同包12(陕西省秦巴山区汉江丹江流域中央财政国土绿化示范项目(商州区2026年度)合同包12)特定资格要求如下</w:t>
      </w:r>
      <w:r>
        <w:rPr>
          <w:rFonts w:hint="eastAsia" w:ascii="宋体" w:hAnsi="宋体" w:eastAsia="宋体" w:cs="宋体"/>
          <w:sz w:val="21"/>
          <w:szCs w:val="21"/>
          <w:lang w:eastAsia="zh-CN"/>
        </w:rPr>
        <w:t>：</w:t>
      </w:r>
    </w:p>
    <w:p w14:paraId="2BECE4F4">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5F2FE8C6">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合同包13(陕西省秦巴山区汉江丹江流域中央财政国土绿化示范项目(商州区2026年度)合同包13)特定资格要求如下</w:t>
      </w:r>
      <w:r>
        <w:rPr>
          <w:rFonts w:hint="eastAsia" w:ascii="宋体" w:hAnsi="宋体" w:eastAsia="宋体" w:cs="宋体"/>
          <w:sz w:val="21"/>
          <w:szCs w:val="21"/>
          <w:lang w:eastAsia="zh-CN"/>
        </w:rPr>
        <w:t>：</w:t>
      </w:r>
    </w:p>
    <w:p w14:paraId="4961DAEB">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19BD2DC1">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合同包14(陕西省秦巴山区汉江丹江流域中央财政国土绿化示范项目(商州区2026年度)合同包14)特定资格要求如下</w:t>
      </w:r>
      <w:r>
        <w:rPr>
          <w:rFonts w:hint="eastAsia" w:ascii="宋体" w:hAnsi="宋体" w:eastAsia="宋体" w:cs="宋体"/>
          <w:sz w:val="21"/>
          <w:szCs w:val="21"/>
          <w:lang w:eastAsia="zh-CN"/>
        </w:rPr>
        <w:t>：</w:t>
      </w:r>
    </w:p>
    <w:p w14:paraId="54407A4B">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0CF727EC">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合同包15(陕西省秦巴山区汉江丹江流域中央财政国土绿化示范项目(商州区2026年度)合同包15)特定资格要求如下</w:t>
      </w:r>
      <w:r>
        <w:rPr>
          <w:rFonts w:hint="eastAsia" w:ascii="宋体" w:hAnsi="宋体" w:eastAsia="宋体" w:cs="宋体"/>
          <w:sz w:val="21"/>
          <w:szCs w:val="21"/>
          <w:lang w:eastAsia="zh-CN"/>
        </w:rPr>
        <w:t>：</w:t>
      </w:r>
    </w:p>
    <w:p w14:paraId="37853C46">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5D475D38">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合同包16(陕西省秦巴山区汉江丹江流域中央财政国土绿化示范项目(商州区2026年度)合同包16)特定资格要求如下</w:t>
      </w:r>
      <w:r>
        <w:rPr>
          <w:rFonts w:hint="eastAsia" w:ascii="宋体" w:hAnsi="宋体" w:eastAsia="宋体" w:cs="宋体"/>
          <w:sz w:val="21"/>
          <w:szCs w:val="21"/>
          <w:lang w:eastAsia="zh-CN"/>
        </w:rPr>
        <w:t>：</w:t>
      </w:r>
    </w:p>
    <w:p w14:paraId="19EC2FEA">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11C8A6E2">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合同包17(陕西省秦巴山区汉江丹江流域中央财政国土绿化示范项目(商州区2026年度)合同包17)特定资格要求如下</w:t>
      </w:r>
      <w:r>
        <w:rPr>
          <w:rFonts w:hint="eastAsia" w:ascii="宋体" w:hAnsi="宋体" w:eastAsia="宋体" w:cs="宋体"/>
          <w:sz w:val="21"/>
          <w:szCs w:val="21"/>
          <w:lang w:eastAsia="zh-CN"/>
        </w:rPr>
        <w:t>：</w:t>
      </w:r>
    </w:p>
    <w:p w14:paraId="0EF0CEB1">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4B84EEE0">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合同包18(陕西省秦巴山区汉江丹江流域中央财政国土绿化示范项目(商州区2026年度)合同包18)特定资格要求如下</w:t>
      </w:r>
      <w:r>
        <w:rPr>
          <w:rFonts w:hint="eastAsia" w:ascii="宋体" w:hAnsi="宋体" w:eastAsia="宋体" w:cs="宋体"/>
          <w:sz w:val="21"/>
          <w:szCs w:val="21"/>
          <w:lang w:eastAsia="zh-CN"/>
        </w:rPr>
        <w:t>：</w:t>
      </w:r>
    </w:p>
    <w:p w14:paraId="47043F8F">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217DDBE1">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合同包19(陕西省秦巴山区汉江丹江流域中央财政国土绿化示范项目(商州区2026年度)合同包19)特定资格要求如下</w:t>
      </w:r>
      <w:r>
        <w:rPr>
          <w:rFonts w:hint="eastAsia" w:ascii="宋体" w:hAnsi="宋体" w:eastAsia="宋体" w:cs="宋体"/>
          <w:sz w:val="21"/>
          <w:szCs w:val="21"/>
          <w:lang w:eastAsia="zh-CN"/>
        </w:rPr>
        <w:t>：</w:t>
      </w:r>
    </w:p>
    <w:p w14:paraId="787D60AF">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49F1D6DC">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合同包20(陕西省秦巴山区汉江丹江流域中央财政国土绿化示范项目(商州区2026年度)合同包20)特定资格要求如下</w:t>
      </w:r>
      <w:r>
        <w:rPr>
          <w:rFonts w:hint="eastAsia" w:ascii="宋体" w:hAnsi="宋体" w:eastAsia="宋体" w:cs="宋体"/>
          <w:sz w:val="21"/>
          <w:szCs w:val="21"/>
          <w:lang w:eastAsia="zh-CN"/>
        </w:rPr>
        <w:t>：</w:t>
      </w:r>
    </w:p>
    <w:p w14:paraId="553CA795">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0A4602FC">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合同包21(陕西省秦巴山区汉江丹江流域中央财政国土绿化示范项目(商州区2026年度)合同包21)特定资格要求如下</w:t>
      </w:r>
      <w:r>
        <w:rPr>
          <w:rFonts w:hint="eastAsia" w:ascii="宋体" w:hAnsi="宋体" w:eastAsia="宋体" w:cs="宋体"/>
          <w:sz w:val="21"/>
          <w:szCs w:val="21"/>
          <w:lang w:eastAsia="zh-CN"/>
        </w:rPr>
        <w:t>：</w:t>
      </w:r>
    </w:p>
    <w:p w14:paraId="5809B3E0">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6607D8D5">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合同包22(陕西省秦巴山区汉江丹江流域中央财政国土绿化示范项目(商州区2026年度)合同包22)特定资格要求如下</w:t>
      </w:r>
      <w:r>
        <w:rPr>
          <w:rFonts w:hint="eastAsia" w:ascii="宋体" w:hAnsi="宋体" w:eastAsia="宋体" w:cs="宋体"/>
          <w:sz w:val="21"/>
          <w:szCs w:val="21"/>
          <w:lang w:eastAsia="zh-CN"/>
        </w:rPr>
        <w:t>：</w:t>
      </w:r>
    </w:p>
    <w:p w14:paraId="3FD50484">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6BE088E9">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合同包23(陕西省秦巴山区汉江丹江流域中央财政国土绿化示范项目(商州区2026年度)合同包23)特定资格要求如下</w:t>
      </w:r>
      <w:r>
        <w:rPr>
          <w:rFonts w:hint="eastAsia" w:ascii="宋体" w:hAnsi="宋体" w:eastAsia="宋体" w:cs="宋体"/>
          <w:sz w:val="21"/>
          <w:szCs w:val="21"/>
          <w:lang w:eastAsia="zh-CN"/>
        </w:rPr>
        <w:t>：</w:t>
      </w:r>
    </w:p>
    <w:p w14:paraId="4547BD48">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4E7A9219">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合同包24(陕西省秦巴山区汉江丹江流域中央财政国土绿化示范项目(商州区2026年度)合同包24)特定资格要求如下</w:t>
      </w:r>
      <w:r>
        <w:rPr>
          <w:rFonts w:hint="eastAsia" w:ascii="宋体" w:hAnsi="宋体" w:eastAsia="宋体" w:cs="宋体"/>
          <w:sz w:val="21"/>
          <w:szCs w:val="21"/>
          <w:lang w:eastAsia="zh-CN"/>
        </w:rPr>
        <w:t>：</w:t>
      </w:r>
    </w:p>
    <w:p w14:paraId="2A4D2A82">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04B83EFB">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合同包25(陕西省秦巴山区汉江丹江流域中央财政国土绿化示范项目(商州区2026年度)合同包25)特定资格要求如下</w:t>
      </w:r>
      <w:r>
        <w:rPr>
          <w:rFonts w:hint="eastAsia" w:ascii="宋体" w:hAnsi="宋体" w:eastAsia="宋体" w:cs="宋体"/>
          <w:sz w:val="21"/>
          <w:szCs w:val="21"/>
          <w:lang w:eastAsia="zh-CN"/>
        </w:rPr>
        <w:t>：</w:t>
      </w:r>
    </w:p>
    <w:p w14:paraId="714519A1">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3C67D68F">
      <w:pPr>
        <w:pStyle w:val="16"/>
        <w:keepNext w:val="0"/>
        <w:keepLines w:val="0"/>
        <w:pageBreakBefore w:val="0"/>
        <w:widowControl/>
        <w:kinsoku/>
        <w:wordWrap/>
        <w:overflowPunct/>
        <w:topLinePunct w:val="0"/>
        <w:autoSpaceDE/>
        <w:autoSpaceDN/>
        <w:bidi w:val="0"/>
        <w:adjustRightInd/>
        <w:snapToGrid/>
        <w:spacing w:line="432"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合同包26(陕西省秦巴山区汉江丹江流域中央财政国土绿化示范项目(商州区2026年度)合同包26)特定资格要求如下</w:t>
      </w:r>
      <w:r>
        <w:rPr>
          <w:rFonts w:hint="eastAsia" w:ascii="宋体" w:hAnsi="宋体" w:eastAsia="宋体" w:cs="宋体"/>
          <w:sz w:val="21"/>
          <w:szCs w:val="21"/>
          <w:lang w:eastAsia="zh-CN"/>
        </w:rPr>
        <w:t>：</w:t>
      </w:r>
    </w:p>
    <w:p w14:paraId="28F7741D">
      <w:pPr>
        <w:pStyle w:val="16"/>
        <w:keepNext w:val="0"/>
        <w:keepLines w:val="0"/>
        <w:pageBreakBefore w:val="0"/>
        <w:widowControl/>
        <w:kinsoku/>
        <w:wordWrap/>
        <w:overflowPunct/>
        <w:topLinePunct w:val="0"/>
        <w:autoSpaceDE/>
        <w:autoSpaceDN/>
        <w:bidi w:val="0"/>
        <w:adjustRightInd/>
        <w:snapToGrid/>
        <w:spacing w:line="432" w:lineRule="auto"/>
        <w:ind w:left="480"/>
        <w:textAlignment w:val="auto"/>
        <w:rPr>
          <w:rFonts w:hint="eastAsia" w:ascii="宋体" w:hAnsi="宋体" w:eastAsia="宋体" w:cs="宋体"/>
          <w:sz w:val="21"/>
          <w:szCs w:val="21"/>
        </w:rPr>
      </w:pPr>
      <w:r>
        <w:rPr>
          <w:rFonts w:hint="eastAsia" w:ascii="宋体" w:hAnsi="宋体" w:eastAsia="宋体" w:cs="宋体"/>
          <w:sz w:val="21"/>
          <w:szCs w:val="21"/>
        </w:rPr>
        <w:t>同合同包（1）。</w:t>
      </w:r>
    </w:p>
    <w:p w14:paraId="5358DDD5">
      <w:pPr>
        <w:pStyle w:val="5"/>
        <w:keepNext w:val="0"/>
        <w:keepLines w:val="0"/>
        <w:pageBreakBefore w:val="0"/>
        <w:widowControl/>
        <w:kinsoku w:val="0"/>
        <w:wordWrap/>
        <w:overflowPunct/>
        <w:topLinePunct w:val="0"/>
        <w:autoSpaceDE w:val="0"/>
        <w:autoSpaceDN w:val="0"/>
        <w:bidi w:val="0"/>
        <w:adjustRightInd w:val="0"/>
        <w:snapToGrid w:val="0"/>
        <w:spacing w:before="212" w:line="360" w:lineRule="auto"/>
        <w:ind w:left="0" w:leftChars="0" w:right="0" w:rightChars="0" w:firstLine="450" w:firstLineChars="200"/>
        <w:textAlignment w:val="baseline"/>
        <w:outlineLvl w:val="9"/>
        <w:rPr>
          <w:rFonts w:hint="eastAsia" w:ascii="宋体" w:hAnsi="宋体" w:eastAsia="宋体" w:cs="宋体"/>
        </w:rPr>
      </w:pPr>
      <w:r>
        <w:rPr>
          <w:rFonts w:hint="eastAsia" w:ascii="宋体" w:hAnsi="宋体" w:eastAsia="宋体" w:cs="宋体"/>
          <w:b/>
          <w:bCs/>
          <w:spacing w:val="7"/>
        </w:rPr>
        <w:t>三、获取招标文件</w:t>
      </w:r>
    </w:p>
    <w:p w14:paraId="7D529CA2">
      <w:pPr>
        <w:pStyle w:val="5"/>
        <w:keepNext w:val="0"/>
        <w:keepLines w:val="0"/>
        <w:pageBreakBefore w:val="0"/>
        <w:widowControl/>
        <w:kinsoku w:val="0"/>
        <w:wordWrap/>
        <w:overflowPunct/>
        <w:topLinePunct w:val="0"/>
        <w:autoSpaceDE w:val="0"/>
        <w:autoSpaceDN w:val="0"/>
        <w:bidi w:val="0"/>
        <w:adjustRightInd w:val="0"/>
        <w:snapToGrid w:val="0"/>
        <w:spacing w:before="256" w:line="360" w:lineRule="auto"/>
        <w:ind w:left="0" w:leftChars="0" w:right="0" w:firstLine="432" w:firstLineChars="200"/>
        <w:jc w:val="both"/>
        <w:textAlignment w:val="baseline"/>
        <w:rPr>
          <w:rFonts w:hint="eastAsia" w:ascii="宋体" w:hAnsi="宋体" w:eastAsia="宋体" w:cs="宋体"/>
          <w:spacing w:val="3"/>
        </w:rPr>
      </w:pPr>
      <w:r>
        <w:rPr>
          <w:rFonts w:hint="eastAsia" w:ascii="宋体" w:hAnsi="宋体" w:eastAsia="宋体" w:cs="宋体"/>
          <w:spacing w:val="3"/>
        </w:rPr>
        <w:t>时</w:t>
      </w:r>
      <w:r>
        <w:rPr>
          <w:rFonts w:hint="eastAsia" w:ascii="宋体" w:hAnsi="宋体" w:eastAsia="宋体" w:cs="宋体"/>
          <w:spacing w:val="3"/>
          <w:highlight w:val="none"/>
        </w:rPr>
        <w:t>间：</w:t>
      </w:r>
      <w:r>
        <w:rPr>
          <w:rFonts w:hint="eastAsia" w:ascii="宋体" w:hAnsi="宋体" w:eastAsia="宋体" w:cs="宋体"/>
          <w:spacing w:val="22"/>
          <w:w w:val="101"/>
          <w:highlight w:val="none"/>
        </w:rPr>
        <w:t xml:space="preserve"> </w:t>
      </w:r>
      <w:r>
        <w:rPr>
          <w:rFonts w:hint="eastAsia" w:ascii="宋体" w:hAnsi="宋体" w:eastAsia="宋体" w:cs="宋体"/>
          <w:spacing w:val="3"/>
          <w:highlight w:val="none"/>
        </w:rPr>
        <w:t>2026年07月02日</w:t>
      </w:r>
      <w:r>
        <w:rPr>
          <w:rFonts w:hint="eastAsia" w:ascii="宋体" w:hAnsi="宋体" w:eastAsia="宋体" w:cs="宋体"/>
          <w:spacing w:val="42"/>
          <w:highlight w:val="none"/>
        </w:rPr>
        <w:t xml:space="preserve"> </w:t>
      </w:r>
      <w:r>
        <w:rPr>
          <w:rFonts w:hint="eastAsia" w:ascii="宋体" w:hAnsi="宋体" w:eastAsia="宋体" w:cs="宋体"/>
          <w:spacing w:val="3"/>
          <w:highlight w:val="none"/>
        </w:rPr>
        <w:t>至</w:t>
      </w:r>
      <w:r>
        <w:rPr>
          <w:rFonts w:hint="eastAsia" w:ascii="宋体" w:hAnsi="宋体" w:eastAsia="宋体" w:cs="宋体"/>
          <w:spacing w:val="19"/>
          <w:highlight w:val="none"/>
        </w:rPr>
        <w:t xml:space="preserve"> </w:t>
      </w:r>
      <w:r>
        <w:rPr>
          <w:rFonts w:hint="eastAsia" w:ascii="宋体" w:hAnsi="宋体" w:eastAsia="宋体" w:cs="宋体"/>
          <w:spacing w:val="3"/>
          <w:highlight w:val="none"/>
        </w:rPr>
        <w:t>2026年07月08日</w:t>
      </w:r>
      <w:r>
        <w:rPr>
          <w:rFonts w:hint="eastAsia" w:ascii="宋体" w:hAnsi="宋体" w:eastAsia="宋体" w:cs="宋体"/>
          <w:spacing w:val="47"/>
          <w:highlight w:val="none"/>
        </w:rPr>
        <w:t xml:space="preserve"> </w:t>
      </w:r>
      <w:r>
        <w:rPr>
          <w:rFonts w:hint="eastAsia" w:ascii="宋体" w:hAnsi="宋体" w:eastAsia="宋体" w:cs="宋体"/>
          <w:spacing w:val="3"/>
          <w:highlight w:val="none"/>
        </w:rPr>
        <w:t>，</w:t>
      </w:r>
      <w:r>
        <w:rPr>
          <w:rFonts w:hint="eastAsia" w:ascii="宋体" w:hAnsi="宋体" w:eastAsia="宋体" w:cs="宋体"/>
          <w:spacing w:val="-23"/>
          <w:highlight w:val="none"/>
        </w:rPr>
        <w:t xml:space="preserve"> </w:t>
      </w:r>
      <w:r>
        <w:rPr>
          <w:rFonts w:hint="eastAsia" w:ascii="宋体" w:hAnsi="宋体" w:eastAsia="宋体" w:cs="宋体"/>
          <w:spacing w:val="3"/>
          <w:highlight w:val="none"/>
        </w:rPr>
        <w:t>每</w:t>
      </w:r>
      <w:r>
        <w:rPr>
          <w:rFonts w:hint="eastAsia" w:ascii="宋体" w:hAnsi="宋体" w:eastAsia="宋体" w:cs="宋体"/>
          <w:spacing w:val="3"/>
        </w:rPr>
        <w:t>天上午</w:t>
      </w:r>
      <w:r>
        <w:rPr>
          <w:rFonts w:hint="eastAsia" w:ascii="宋体" w:hAnsi="宋体" w:eastAsia="宋体" w:cs="宋体"/>
          <w:spacing w:val="13"/>
          <w:w w:val="102"/>
        </w:rPr>
        <w:t xml:space="preserve"> </w:t>
      </w:r>
      <w:r>
        <w:rPr>
          <w:rFonts w:hint="eastAsia" w:ascii="宋体" w:hAnsi="宋体" w:eastAsia="宋体" w:cs="宋体"/>
          <w:spacing w:val="3"/>
        </w:rPr>
        <w:t>08:30:00 至</w:t>
      </w:r>
      <w:r>
        <w:rPr>
          <w:rFonts w:hint="eastAsia" w:ascii="宋体" w:hAnsi="宋体" w:eastAsia="宋体" w:cs="宋体"/>
          <w:spacing w:val="25"/>
        </w:rPr>
        <w:t xml:space="preserve"> </w:t>
      </w:r>
      <w:r>
        <w:rPr>
          <w:rFonts w:hint="eastAsia" w:ascii="宋体" w:hAnsi="宋体" w:eastAsia="宋体" w:cs="宋体"/>
          <w:spacing w:val="2"/>
        </w:rPr>
        <w:t>11:30:00 ，</w:t>
      </w:r>
      <w:r>
        <w:rPr>
          <w:rFonts w:hint="eastAsia" w:ascii="宋体" w:hAnsi="宋体" w:eastAsia="宋体" w:cs="宋体"/>
          <w:spacing w:val="-23"/>
        </w:rPr>
        <w:t xml:space="preserve"> </w:t>
      </w:r>
      <w:r>
        <w:rPr>
          <w:rFonts w:hint="eastAsia" w:ascii="宋体" w:hAnsi="宋体" w:eastAsia="宋体" w:cs="宋体"/>
          <w:spacing w:val="2"/>
        </w:rPr>
        <w:t>下</w:t>
      </w:r>
      <w:r>
        <w:rPr>
          <w:rFonts w:hint="eastAsia" w:ascii="宋体" w:hAnsi="宋体" w:eastAsia="宋体" w:cs="宋体"/>
          <w:spacing w:val="3"/>
        </w:rPr>
        <w:t>午 15:00:00 至 17:30:00 （北京时间）</w:t>
      </w:r>
    </w:p>
    <w:p w14:paraId="18AEF0C5">
      <w:pPr>
        <w:pStyle w:val="5"/>
        <w:keepNext w:val="0"/>
        <w:keepLines w:val="0"/>
        <w:pageBreakBefore w:val="0"/>
        <w:widowControl/>
        <w:kinsoku w:val="0"/>
        <w:wordWrap/>
        <w:overflowPunct/>
        <w:topLinePunct w:val="0"/>
        <w:autoSpaceDE w:val="0"/>
        <w:autoSpaceDN w:val="0"/>
        <w:bidi w:val="0"/>
        <w:adjustRightInd w:val="0"/>
        <w:snapToGrid w:val="0"/>
        <w:spacing w:before="256" w:line="360" w:lineRule="auto"/>
        <w:ind w:left="0" w:leftChars="0" w:right="0" w:firstLine="432" w:firstLineChars="200"/>
        <w:jc w:val="both"/>
        <w:textAlignment w:val="baseline"/>
        <w:rPr>
          <w:rFonts w:hint="eastAsia" w:ascii="宋体" w:hAnsi="宋体" w:eastAsia="宋体" w:cs="宋体"/>
          <w:spacing w:val="3"/>
        </w:rPr>
      </w:pPr>
      <w:r>
        <w:rPr>
          <w:rFonts w:hint="eastAsia" w:ascii="宋体" w:hAnsi="宋体" w:eastAsia="宋体" w:cs="宋体"/>
          <w:spacing w:val="3"/>
        </w:rPr>
        <w:t>途径：商洛市商州区中心广场财经小区2号楼中单元202室方式：现场获取</w:t>
      </w:r>
    </w:p>
    <w:p w14:paraId="27F24973">
      <w:pPr>
        <w:pStyle w:val="5"/>
        <w:keepNext w:val="0"/>
        <w:keepLines w:val="0"/>
        <w:pageBreakBefore w:val="0"/>
        <w:widowControl/>
        <w:kinsoku w:val="0"/>
        <w:wordWrap/>
        <w:overflowPunct/>
        <w:topLinePunct w:val="0"/>
        <w:autoSpaceDE w:val="0"/>
        <w:autoSpaceDN w:val="0"/>
        <w:bidi w:val="0"/>
        <w:adjustRightInd w:val="0"/>
        <w:snapToGrid w:val="0"/>
        <w:spacing w:before="256" w:line="360" w:lineRule="auto"/>
        <w:ind w:left="0" w:leftChars="0" w:right="0" w:firstLine="432" w:firstLineChars="200"/>
        <w:jc w:val="both"/>
        <w:textAlignment w:val="baseline"/>
        <w:rPr>
          <w:rFonts w:hint="eastAsia" w:ascii="宋体" w:hAnsi="宋体" w:eastAsia="宋体" w:cs="宋体"/>
          <w:spacing w:val="3"/>
        </w:rPr>
      </w:pPr>
      <w:r>
        <w:rPr>
          <w:rFonts w:hint="eastAsia" w:ascii="宋体" w:hAnsi="宋体" w:eastAsia="宋体" w:cs="宋体"/>
          <w:spacing w:val="3"/>
        </w:rPr>
        <w:t>售价： 500元</w:t>
      </w:r>
    </w:p>
    <w:p w14:paraId="33407EDD">
      <w:pPr>
        <w:pStyle w:val="5"/>
        <w:keepNext w:val="0"/>
        <w:keepLines w:val="0"/>
        <w:pageBreakBefore w:val="0"/>
        <w:widowControl/>
        <w:kinsoku w:val="0"/>
        <w:wordWrap/>
        <w:overflowPunct/>
        <w:topLinePunct w:val="0"/>
        <w:autoSpaceDE w:val="0"/>
        <w:autoSpaceDN w:val="0"/>
        <w:bidi w:val="0"/>
        <w:adjustRightInd w:val="0"/>
        <w:snapToGrid w:val="0"/>
        <w:spacing w:before="69" w:line="360" w:lineRule="auto"/>
        <w:ind w:left="0" w:leftChars="0" w:right="0" w:rightChars="0" w:firstLine="450" w:firstLineChars="200"/>
        <w:textAlignment w:val="baseline"/>
        <w:outlineLvl w:val="9"/>
        <w:rPr>
          <w:rFonts w:hint="eastAsia" w:ascii="宋体" w:hAnsi="宋体" w:eastAsia="宋体" w:cs="宋体"/>
        </w:rPr>
      </w:pPr>
      <w:r>
        <w:rPr>
          <w:rFonts w:hint="eastAsia" w:ascii="宋体" w:hAnsi="宋体" w:eastAsia="宋体" w:cs="宋体"/>
          <w:b/>
          <w:bCs/>
          <w:spacing w:val="7"/>
        </w:rPr>
        <w:t>四、提交投标文件截止时间、开标时间和地点</w:t>
      </w:r>
    </w:p>
    <w:p w14:paraId="7A95479B">
      <w:pPr>
        <w:pStyle w:val="5"/>
        <w:keepNext w:val="0"/>
        <w:keepLines w:val="0"/>
        <w:pageBreakBefore w:val="0"/>
        <w:widowControl/>
        <w:kinsoku w:val="0"/>
        <w:wordWrap/>
        <w:overflowPunct/>
        <w:topLinePunct w:val="0"/>
        <w:autoSpaceDE w:val="0"/>
        <w:autoSpaceDN w:val="0"/>
        <w:bidi w:val="0"/>
        <w:adjustRightInd w:val="0"/>
        <w:snapToGrid w:val="0"/>
        <w:spacing w:before="256" w:line="360" w:lineRule="auto"/>
        <w:ind w:left="0" w:leftChars="0" w:right="0" w:firstLine="432" w:firstLineChars="200"/>
        <w:jc w:val="both"/>
        <w:textAlignment w:val="baseline"/>
        <w:rPr>
          <w:rFonts w:hint="eastAsia" w:ascii="宋体" w:hAnsi="宋体" w:eastAsia="宋体" w:cs="宋体"/>
          <w:spacing w:val="3"/>
        </w:rPr>
      </w:pPr>
      <w:r>
        <w:rPr>
          <w:rFonts w:hint="eastAsia" w:ascii="宋体" w:hAnsi="宋体" w:eastAsia="宋体" w:cs="宋体"/>
          <w:spacing w:val="3"/>
        </w:rPr>
        <w:t>时间： 2026年07月23日 08时30分00秒 （北京时间）</w:t>
      </w:r>
    </w:p>
    <w:p w14:paraId="075C4BCA">
      <w:pPr>
        <w:pStyle w:val="5"/>
        <w:keepNext w:val="0"/>
        <w:keepLines w:val="0"/>
        <w:pageBreakBefore w:val="0"/>
        <w:widowControl/>
        <w:kinsoku w:val="0"/>
        <w:wordWrap/>
        <w:overflowPunct/>
        <w:topLinePunct w:val="0"/>
        <w:autoSpaceDE w:val="0"/>
        <w:autoSpaceDN w:val="0"/>
        <w:bidi w:val="0"/>
        <w:adjustRightInd w:val="0"/>
        <w:snapToGrid w:val="0"/>
        <w:spacing w:before="256" w:line="360" w:lineRule="auto"/>
        <w:ind w:left="0" w:leftChars="0" w:right="0" w:firstLine="432" w:firstLineChars="200"/>
        <w:jc w:val="both"/>
        <w:textAlignment w:val="baseline"/>
        <w:rPr>
          <w:rFonts w:hint="eastAsia" w:ascii="宋体" w:hAnsi="宋体" w:eastAsia="宋体" w:cs="宋体"/>
          <w:spacing w:val="3"/>
        </w:rPr>
      </w:pPr>
      <w:r>
        <w:rPr>
          <w:rFonts w:hint="eastAsia" w:ascii="宋体" w:hAnsi="宋体" w:eastAsia="宋体" w:cs="宋体"/>
          <w:spacing w:val="3"/>
        </w:rPr>
        <w:t>提交投标文件地点：商洛市商州区商山别院五楼会议室</w:t>
      </w:r>
    </w:p>
    <w:p w14:paraId="4D2D1521">
      <w:pPr>
        <w:pStyle w:val="5"/>
        <w:keepNext w:val="0"/>
        <w:keepLines w:val="0"/>
        <w:pageBreakBefore w:val="0"/>
        <w:widowControl/>
        <w:kinsoku w:val="0"/>
        <w:wordWrap/>
        <w:overflowPunct/>
        <w:topLinePunct w:val="0"/>
        <w:autoSpaceDE w:val="0"/>
        <w:autoSpaceDN w:val="0"/>
        <w:bidi w:val="0"/>
        <w:adjustRightInd w:val="0"/>
        <w:snapToGrid w:val="0"/>
        <w:spacing w:before="256" w:line="360" w:lineRule="auto"/>
        <w:ind w:left="0" w:leftChars="0" w:right="0" w:firstLine="432" w:firstLineChars="200"/>
        <w:jc w:val="both"/>
        <w:textAlignment w:val="baseline"/>
        <w:rPr>
          <w:rFonts w:hint="eastAsia" w:ascii="宋体" w:hAnsi="宋体" w:eastAsia="宋体" w:cs="宋体"/>
          <w:spacing w:val="3"/>
        </w:rPr>
      </w:pPr>
      <w:r>
        <w:rPr>
          <w:rFonts w:hint="eastAsia" w:ascii="宋体" w:hAnsi="宋体" w:eastAsia="宋体" w:cs="宋体"/>
          <w:spacing w:val="3"/>
        </w:rPr>
        <w:t>开标地点：商洛市商州区商山别院五楼会议室</w:t>
      </w:r>
    </w:p>
    <w:p w14:paraId="09741329">
      <w:pPr>
        <w:pStyle w:val="5"/>
        <w:keepNext w:val="0"/>
        <w:keepLines w:val="0"/>
        <w:pageBreakBefore w:val="0"/>
        <w:widowControl/>
        <w:kinsoku w:val="0"/>
        <w:wordWrap/>
        <w:overflowPunct/>
        <w:topLinePunct w:val="0"/>
        <w:autoSpaceDE w:val="0"/>
        <w:autoSpaceDN w:val="0"/>
        <w:bidi w:val="0"/>
        <w:adjustRightInd w:val="0"/>
        <w:snapToGrid w:val="0"/>
        <w:spacing w:before="70" w:line="360" w:lineRule="auto"/>
        <w:ind w:left="0" w:leftChars="0" w:right="0" w:rightChars="0" w:firstLine="446" w:firstLineChars="200"/>
        <w:textAlignment w:val="baseline"/>
        <w:outlineLvl w:val="9"/>
        <w:rPr>
          <w:rFonts w:hint="eastAsia" w:ascii="宋体" w:hAnsi="宋体" w:eastAsia="宋体" w:cs="宋体"/>
        </w:rPr>
      </w:pPr>
      <w:r>
        <w:rPr>
          <w:rFonts w:hint="eastAsia" w:ascii="宋体" w:hAnsi="宋体" w:eastAsia="宋体" w:cs="宋体"/>
          <w:b/>
          <w:bCs/>
          <w:spacing w:val="6"/>
        </w:rPr>
        <w:t>五、公告期限</w:t>
      </w:r>
    </w:p>
    <w:p w14:paraId="2AAD4F0A">
      <w:pPr>
        <w:pStyle w:val="5"/>
        <w:keepNext w:val="0"/>
        <w:keepLines w:val="0"/>
        <w:pageBreakBefore w:val="0"/>
        <w:widowControl/>
        <w:kinsoku w:val="0"/>
        <w:wordWrap/>
        <w:overflowPunct/>
        <w:topLinePunct w:val="0"/>
        <w:autoSpaceDE w:val="0"/>
        <w:autoSpaceDN w:val="0"/>
        <w:bidi w:val="0"/>
        <w:adjustRightInd w:val="0"/>
        <w:snapToGrid w:val="0"/>
        <w:spacing w:before="256" w:line="360" w:lineRule="auto"/>
        <w:ind w:left="0" w:leftChars="0" w:right="0" w:firstLine="432" w:firstLineChars="200"/>
        <w:textAlignment w:val="baseline"/>
        <w:rPr>
          <w:rFonts w:hint="eastAsia" w:ascii="宋体" w:hAnsi="宋体" w:eastAsia="宋体" w:cs="宋体"/>
        </w:rPr>
      </w:pPr>
      <w:r>
        <w:rPr>
          <w:rFonts w:hint="eastAsia" w:ascii="宋体" w:hAnsi="宋体" w:eastAsia="宋体" w:cs="宋体"/>
          <w:spacing w:val="3"/>
        </w:rPr>
        <w:t>自本公告发布之日起5个工作日</w:t>
      </w:r>
      <w:r>
        <w:rPr>
          <w:rFonts w:hint="eastAsia" w:ascii="宋体" w:hAnsi="宋体" w:eastAsia="宋体" w:cs="宋体"/>
          <w:spacing w:val="-19"/>
        </w:rPr>
        <w:t xml:space="preserve"> </w:t>
      </w:r>
      <w:r>
        <w:rPr>
          <w:rFonts w:hint="eastAsia" w:ascii="宋体" w:hAnsi="宋体" w:eastAsia="宋体" w:cs="宋体"/>
          <w:spacing w:val="3"/>
        </w:rPr>
        <w:t>。</w:t>
      </w:r>
    </w:p>
    <w:p w14:paraId="4976D0F0">
      <w:pPr>
        <w:pStyle w:val="5"/>
        <w:keepNext w:val="0"/>
        <w:keepLines w:val="0"/>
        <w:pageBreakBefore w:val="0"/>
        <w:widowControl/>
        <w:kinsoku w:val="0"/>
        <w:wordWrap/>
        <w:overflowPunct/>
        <w:topLinePunct w:val="0"/>
        <w:autoSpaceDE w:val="0"/>
        <w:autoSpaceDN w:val="0"/>
        <w:bidi w:val="0"/>
        <w:adjustRightInd w:val="0"/>
        <w:snapToGrid w:val="0"/>
        <w:spacing w:before="69" w:line="360" w:lineRule="auto"/>
        <w:ind w:left="0" w:leftChars="0" w:right="0" w:rightChars="0" w:firstLine="450" w:firstLineChars="200"/>
        <w:textAlignment w:val="baseline"/>
        <w:outlineLvl w:val="9"/>
        <w:rPr>
          <w:rFonts w:hint="eastAsia" w:ascii="宋体" w:hAnsi="宋体" w:eastAsia="宋体" w:cs="宋体"/>
        </w:rPr>
      </w:pPr>
      <w:r>
        <w:rPr>
          <w:rFonts w:hint="eastAsia" w:ascii="宋体" w:hAnsi="宋体" w:eastAsia="宋体" w:cs="宋体"/>
          <w:b/>
          <w:bCs/>
          <w:spacing w:val="7"/>
        </w:rPr>
        <w:t>六、其他补充事宜</w:t>
      </w:r>
    </w:p>
    <w:p w14:paraId="7AD75509">
      <w:pPr>
        <w:pStyle w:val="5"/>
        <w:keepNext w:val="0"/>
        <w:keepLines w:val="0"/>
        <w:pageBreakBefore w:val="0"/>
        <w:widowControl/>
        <w:kinsoku w:val="0"/>
        <w:wordWrap/>
        <w:overflowPunct/>
        <w:topLinePunct w:val="0"/>
        <w:autoSpaceDE w:val="0"/>
        <w:autoSpaceDN w:val="0"/>
        <w:bidi w:val="0"/>
        <w:adjustRightInd w:val="0"/>
        <w:snapToGrid w:val="0"/>
        <w:spacing w:before="225" w:line="480" w:lineRule="auto"/>
        <w:ind w:left="0" w:leftChars="0" w:right="0" w:firstLine="448" w:firstLineChars="200"/>
        <w:textAlignment w:val="baseline"/>
        <w:rPr>
          <w:rFonts w:hint="eastAsia" w:ascii="宋体" w:hAnsi="宋体" w:eastAsia="宋体" w:cs="宋体"/>
        </w:rPr>
      </w:pPr>
      <w:r>
        <w:rPr>
          <w:rFonts w:hint="eastAsia" w:ascii="宋体" w:hAnsi="宋体" w:eastAsia="宋体" w:cs="宋体"/>
          <w:color w:val="333333"/>
          <w:spacing w:val="7"/>
        </w:rPr>
        <w:t>（1）供应商获取磋商文件请携带单位介绍信、委托书（应附法定代表人身份证复印件）、营业执照、经办人身份证原件及加盖供应商公</w:t>
      </w:r>
      <w:r>
        <w:rPr>
          <w:rFonts w:hint="eastAsia" w:ascii="宋体" w:hAnsi="宋体" w:eastAsia="宋体" w:cs="宋体"/>
          <w:color w:val="333333"/>
          <w:spacing w:val="5"/>
        </w:rPr>
        <w:t>章的复印件两套；</w:t>
      </w:r>
    </w:p>
    <w:p w14:paraId="34A3016D">
      <w:pPr>
        <w:pStyle w:val="5"/>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48" w:firstLineChars="200"/>
        <w:textAlignment w:val="baseline"/>
        <w:rPr>
          <w:rFonts w:hint="eastAsia" w:ascii="宋体" w:hAnsi="宋体" w:eastAsia="宋体" w:cs="宋体"/>
        </w:rPr>
      </w:pPr>
      <w:r>
        <w:rPr>
          <w:rFonts w:hint="eastAsia" w:ascii="宋体" w:hAnsi="宋体" w:eastAsia="宋体" w:cs="宋体"/>
          <w:color w:val="333333"/>
          <w:spacing w:val="7"/>
        </w:rPr>
        <w:t>（2）请各供应商按照陕西省财政厅《关于政府采购供应商注册登记有关事项的通知》的要求，</w:t>
      </w:r>
      <w:r>
        <w:rPr>
          <w:rFonts w:hint="eastAsia" w:ascii="宋体" w:hAnsi="宋体" w:eastAsia="宋体" w:cs="宋体"/>
          <w:color w:val="333333"/>
          <w:spacing w:val="-15"/>
        </w:rPr>
        <w:t xml:space="preserve"> </w:t>
      </w:r>
      <w:r>
        <w:rPr>
          <w:rFonts w:hint="eastAsia" w:ascii="宋体" w:hAnsi="宋体" w:eastAsia="宋体" w:cs="宋体"/>
          <w:color w:val="333333"/>
          <w:spacing w:val="7"/>
        </w:rPr>
        <w:t>通过陕西省政府采购网（</w:t>
      </w:r>
      <w:r>
        <w:rPr>
          <w:rFonts w:hint="eastAsia" w:ascii="宋体" w:hAnsi="宋体" w:eastAsia="宋体" w:cs="宋体"/>
        </w:rPr>
        <w:fldChar w:fldCharType="begin"/>
      </w:r>
      <w:r>
        <w:rPr>
          <w:rFonts w:hint="eastAsia" w:ascii="宋体" w:hAnsi="宋体" w:eastAsia="宋体" w:cs="宋体"/>
        </w:rPr>
        <w:instrText xml:space="preserve"> HYPERLINK "http://www.ccg" </w:instrText>
      </w:r>
      <w:r>
        <w:rPr>
          <w:rFonts w:hint="eastAsia" w:ascii="宋体" w:hAnsi="宋体" w:eastAsia="宋体" w:cs="宋体"/>
        </w:rPr>
        <w:fldChar w:fldCharType="separate"/>
      </w:r>
      <w:r>
        <w:rPr>
          <w:rFonts w:hint="eastAsia" w:ascii="宋体" w:hAnsi="宋体" w:eastAsia="宋体" w:cs="宋体"/>
          <w:color w:val="333333"/>
        </w:rPr>
        <w:t>http</w:t>
      </w:r>
      <w:r>
        <w:rPr>
          <w:rFonts w:hint="eastAsia" w:ascii="宋体" w:hAnsi="宋体" w:eastAsia="宋体" w:cs="宋体"/>
          <w:color w:val="333333"/>
          <w:spacing w:val="7"/>
        </w:rPr>
        <w:t>://</w:t>
      </w:r>
      <w:r>
        <w:rPr>
          <w:rFonts w:hint="eastAsia" w:ascii="宋体" w:hAnsi="宋体" w:eastAsia="宋体" w:cs="宋体"/>
          <w:color w:val="333333"/>
        </w:rPr>
        <w:t>www</w:t>
      </w:r>
      <w:r>
        <w:rPr>
          <w:rFonts w:hint="eastAsia" w:ascii="宋体" w:hAnsi="宋体" w:eastAsia="宋体" w:cs="宋体"/>
          <w:color w:val="333333"/>
          <w:spacing w:val="7"/>
        </w:rPr>
        <w:t>.</w:t>
      </w:r>
      <w:r>
        <w:rPr>
          <w:rFonts w:hint="eastAsia" w:ascii="宋体" w:hAnsi="宋体" w:eastAsia="宋体" w:cs="宋体"/>
          <w:color w:val="333333"/>
        </w:rPr>
        <w:t>ccg</w:t>
      </w:r>
      <w:r>
        <w:rPr>
          <w:rFonts w:hint="eastAsia" w:ascii="宋体" w:hAnsi="宋体" w:eastAsia="宋体" w:cs="宋体"/>
          <w:color w:val="333333"/>
        </w:rPr>
        <w:fldChar w:fldCharType="end"/>
      </w:r>
      <w:r>
        <w:rPr>
          <w:rFonts w:hint="eastAsia" w:ascii="宋体" w:hAnsi="宋体" w:eastAsia="宋体" w:cs="宋体"/>
          <w:color w:val="333333"/>
        </w:rPr>
        <w:t xml:space="preserve"> </w:t>
      </w:r>
      <w:r>
        <w:rPr>
          <w:rFonts w:hint="eastAsia" w:ascii="宋体" w:hAnsi="宋体" w:eastAsia="宋体" w:cs="宋体"/>
        </w:rPr>
        <w:fldChar w:fldCharType="begin"/>
      </w:r>
      <w:r>
        <w:rPr>
          <w:rFonts w:hint="eastAsia" w:ascii="宋体" w:hAnsi="宋体" w:eastAsia="宋体" w:cs="宋体"/>
        </w:rPr>
        <w:instrText xml:space="preserve"> HYPERLINK "p-shaanxi.gov.cn/" </w:instrText>
      </w:r>
      <w:r>
        <w:rPr>
          <w:rFonts w:hint="eastAsia" w:ascii="宋体" w:hAnsi="宋体" w:eastAsia="宋体" w:cs="宋体"/>
        </w:rPr>
        <w:fldChar w:fldCharType="separate"/>
      </w:r>
      <w:r>
        <w:rPr>
          <w:rFonts w:hint="eastAsia" w:ascii="宋体" w:hAnsi="宋体" w:eastAsia="宋体" w:cs="宋体"/>
          <w:color w:val="333333"/>
          <w:spacing w:val="7"/>
        </w:rPr>
        <w:t>p-</w:t>
      </w:r>
      <w:r>
        <w:rPr>
          <w:rFonts w:hint="eastAsia" w:ascii="宋体" w:hAnsi="宋体" w:eastAsia="宋体" w:cs="宋体"/>
          <w:color w:val="333333"/>
        </w:rPr>
        <w:t>shaanxi</w:t>
      </w:r>
      <w:r>
        <w:rPr>
          <w:rFonts w:hint="eastAsia" w:ascii="宋体" w:hAnsi="宋体" w:eastAsia="宋体" w:cs="宋体"/>
          <w:color w:val="333333"/>
          <w:spacing w:val="7"/>
        </w:rPr>
        <w:t>.</w:t>
      </w:r>
      <w:r>
        <w:rPr>
          <w:rFonts w:hint="eastAsia" w:ascii="宋体" w:hAnsi="宋体" w:eastAsia="宋体" w:cs="宋体"/>
          <w:color w:val="333333"/>
        </w:rPr>
        <w:t>gov</w:t>
      </w:r>
      <w:r>
        <w:rPr>
          <w:rFonts w:hint="eastAsia" w:ascii="宋体" w:hAnsi="宋体" w:eastAsia="宋体" w:cs="宋体"/>
          <w:color w:val="333333"/>
          <w:spacing w:val="7"/>
        </w:rPr>
        <w:t>.</w:t>
      </w:r>
      <w:r>
        <w:rPr>
          <w:rFonts w:hint="eastAsia" w:ascii="宋体" w:hAnsi="宋体" w:eastAsia="宋体" w:cs="宋体"/>
          <w:color w:val="333333"/>
        </w:rPr>
        <w:t>cn</w:t>
      </w:r>
      <w:r>
        <w:rPr>
          <w:rFonts w:hint="eastAsia" w:ascii="宋体" w:hAnsi="宋体" w:eastAsia="宋体" w:cs="宋体"/>
          <w:color w:val="333333"/>
          <w:spacing w:val="7"/>
        </w:rPr>
        <w:t>/</w:t>
      </w:r>
      <w:r>
        <w:rPr>
          <w:rFonts w:hint="eastAsia" w:ascii="宋体" w:hAnsi="宋体" w:eastAsia="宋体" w:cs="宋体"/>
          <w:color w:val="333333"/>
          <w:spacing w:val="7"/>
        </w:rPr>
        <w:fldChar w:fldCharType="end"/>
      </w:r>
      <w:r>
        <w:rPr>
          <w:rFonts w:hint="eastAsia" w:ascii="宋体" w:hAnsi="宋体" w:eastAsia="宋体" w:cs="宋体"/>
          <w:color w:val="333333"/>
          <w:spacing w:val="7"/>
        </w:rPr>
        <w:t>）注册登记加入陕西省政府采购供应商库；</w:t>
      </w:r>
    </w:p>
    <w:p w14:paraId="254BAFE0">
      <w:pPr>
        <w:pStyle w:val="5"/>
        <w:keepNext w:val="0"/>
        <w:keepLines w:val="0"/>
        <w:pageBreakBefore w:val="0"/>
        <w:widowControl/>
        <w:kinsoku w:val="0"/>
        <w:wordWrap/>
        <w:overflowPunct/>
        <w:topLinePunct w:val="0"/>
        <w:autoSpaceDE w:val="0"/>
        <w:autoSpaceDN w:val="0"/>
        <w:bidi w:val="0"/>
        <w:adjustRightInd w:val="0"/>
        <w:snapToGrid w:val="0"/>
        <w:spacing w:before="170" w:line="360" w:lineRule="auto"/>
        <w:ind w:left="0" w:leftChars="0" w:right="0" w:rightChars="0" w:firstLine="446" w:firstLineChars="200"/>
        <w:textAlignment w:val="baseline"/>
        <w:outlineLvl w:val="9"/>
        <w:rPr>
          <w:rFonts w:hint="eastAsia" w:ascii="宋体" w:hAnsi="宋体" w:eastAsia="宋体" w:cs="宋体"/>
        </w:rPr>
      </w:pPr>
      <w:r>
        <w:rPr>
          <w:rFonts w:hint="eastAsia" w:ascii="宋体" w:hAnsi="宋体" w:eastAsia="宋体" w:cs="宋体"/>
          <w:b/>
          <w:bCs/>
          <w:spacing w:val="6"/>
        </w:rPr>
        <w:t>七、对本次招标提出询问，</w:t>
      </w:r>
      <w:r>
        <w:rPr>
          <w:rFonts w:hint="eastAsia" w:ascii="宋体" w:hAnsi="宋体" w:eastAsia="宋体" w:cs="宋体"/>
          <w:b/>
          <w:bCs/>
          <w:spacing w:val="-22"/>
        </w:rPr>
        <w:t xml:space="preserve"> </w:t>
      </w:r>
      <w:r>
        <w:rPr>
          <w:rFonts w:hint="eastAsia" w:ascii="宋体" w:hAnsi="宋体" w:eastAsia="宋体" w:cs="宋体"/>
          <w:b/>
          <w:bCs/>
          <w:spacing w:val="6"/>
        </w:rPr>
        <w:t>请按以下方式联</w:t>
      </w:r>
      <w:r>
        <w:rPr>
          <w:rFonts w:hint="eastAsia" w:ascii="宋体" w:hAnsi="宋体" w:eastAsia="宋体" w:cs="宋体"/>
          <w:b/>
          <w:bCs/>
          <w:spacing w:val="5"/>
        </w:rPr>
        <w:t>系。</w:t>
      </w:r>
    </w:p>
    <w:p w14:paraId="4A3555E2">
      <w:pPr>
        <w:pStyle w:val="5"/>
        <w:keepNext w:val="0"/>
        <w:keepLines w:val="0"/>
        <w:pageBreakBefore w:val="0"/>
        <w:widowControl/>
        <w:kinsoku w:val="0"/>
        <w:wordWrap/>
        <w:overflowPunct/>
        <w:topLinePunct w:val="0"/>
        <w:autoSpaceDE w:val="0"/>
        <w:autoSpaceDN w:val="0"/>
        <w:bidi w:val="0"/>
        <w:adjustRightInd w:val="0"/>
        <w:snapToGrid w:val="0"/>
        <w:spacing w:before="232" w:line="360" w:lineRule="auto"/>
        <w:ind w:left="0" w:leftChars="0" w:right="0" w:rightChars="0" w:firstLine="436" w:firstLineChars="200"/>
        <w:textAlignment w:val="baseline"/>
        <w:outlineLvl w:val="9"/>
        <w:rPr>
          <w:rFonts w:hint="eastAsia" w:ascii="宋体" w:hAnsi="宋体" w:eastAsia="宋体" w:cs="宋体"/>
        </w:rPr>
      </w:pPr>
      <w:r>
        <w:rPr>
          <w:rFonts w:hint="eastAsia" w:ascii="宋体" w:hAnsi="宋体" w:eastAsia="宋体" w:cs="宋体"/>
          <w:spacing w:val="4"/>
        </w:rPr>
        <w:t>1.采购人信息</w:t>
      </w:r>
    </w:p>
    <w:p w14:paraId="066017DA">
      <w:pPr>
        <w:pStyle w:val="5"/>
        <w:keepNext w:val="0"/>
        <w:keepLines w:val="0"/>
        <w:pageBreakBefore w:val="0"/>
        <w:widowControl/>
        <w:kinsoku w:val="0"/>
        <w:wordWrap/>
        <w:overflowPunct/>
        <w:topLinePunct w:val="0"/>
        <w:autoSpaceDE w:val="0"/>
        <w:autoSpaceDN w:val="0"/>
        <w:bidi w:val="0"/>
        <w:adjustRightInd w:val="0"/>
        <w:snapToGrid w:val="0"/>
        <w:spacing w:before="126" w:line="360" w:lineRule="auto"/>
        <w:ind w:left="0" w:leftChars="0" w:right="0" w:firstLine="448" w:firstLineChars="200"/>
        <w:textAlignment w:val="baseline"/>
        <w:rPr>
          <w:rFonts w:hint="eastAsia" w:ascii="宋体" w:hAnsi="宋体" w:eastAsia="宋体" w:cs="宋体"/>
        </w:rPr>
      </w:pPr>
      <w:r>
        <w:rPr>
          <w:rFonts w:hint="eastAsia" w:ascii="宋体" w:hAnsi="宋体" w:eastAsia="宋体" w:cs="宋体"/>
          <w:spacing w:val="7"/>
        </w:rPr>
        <w:t>名称：商洛市商州区国有夜村林场</w:t>
      </w:r>
    </w:p>
    <w:p w14:paraId="40486D0A">
      <w:pPr>
        <w:pStyle w:val="5"/>
        <w:keepNext w:val="0"/>
        <w:keepLines w:val="0"/>
        <w:pageBreakBefore w:val="0"/>
        <w:widowControl/>
        <w:kinsoku w:val="0"/>
        <w:wordWrap/>
        <w:overflowPunct/>
        <w:topLinePunct w:val="0"/>
        <w:autoSpaceDE w:val="0"/>
        <w:autoSpaceDN w:val="0"/>
        <w:bidi w:val="0"/>
        <w:adjustRightInd w:val="0"/>
        <w:snapToGrid w:val="0"/>
        <w:spacing w:before="151" w:line="360" w:lineRule="auto"/>
        <w:ind w:left="0" w:leftChars="0" w:right="0" w:firstLine="448" w:firstLineChars="200"/>
        <w:textAlignment w:val="baseline"/>
        <w:rPr>
          <w:rFonts w:hint="eastAsia" w:ascii="宋体" w:hAnsi="宋体" w:eastAsia="宋体" w:cs="宋体"/>
        </w:rPr>
      </w:pPr>
      <w:r>
        <w:rPr>
          <w:rFonts w:hint="eastAsia" w:ascii="宋体" w:hAnsi="宋体" w:eastAsia="宋体" w:cs="宋体"/>
          <w:spacing w:val="7"/>
        </w:rPr>
        <w:t>地址：沙河子镇红光路</w:t>
      </w:r>
    </w:p>
    <w:p w14:paraId="27F81575">
      <w:pPr>
        <w:pStyle w:val="5"/>
        <w:keepNext w:val="0"/>
        <w:keepLines w:val="0"/>
        <w:pageBreakBefore w:val="0"/>
        <w:widowControl/>
        <w:kinsoku w:val="0"/>
        <w:wordWrap/>
        <w:overflowPunct/>
        <w:topLinePunct w:val="0"/>
        <w:autoSpaceDE w:val="0"/>
        <w:autoSpaceDN w:val="0"/>
        <w:bidi w:val="0"/>
        <w:adjustRightInd w:val="0"/>
        <w:snapToGrid w:val="0"/>
        <w:spacing w:before="151" w:line="360" w:lineRule="auto"/>
        <w:ind w:left="0" w:leftChars="0" w:right="0" w:firstLine="436" w:firstLineChars="200"/>
        <w:textAlignment w:val="baseline"/>
        <w:rPr>
          <w:rFonts w:hint="eastAsia" w:ascii="宋体" w:hAnsi="宋体" w:eastAsia="宋体" w:cs="宋体"/>
        </w:rPr>
      </w:pPr>
      <w:r>
        <w:rPr>
          <w:rFonts w:hint="eastAsia" w:ascii="宋体" w:hAnsi="宋体" w:eastAsia="宋体" w:cs="宋体"/>
          <w:spacing w:val="4"/>
        </w:rPr>
        <w:t>联系方式：</w:t>
      </w:r>
      <w:r>
        <w:rPr>
          <w:rFonts w:hint="eastAsia" w:ascii="宋体" w:hAnsi="宋体" w:eastAsia="宋体" w:cs="宋体"/>
          <w:spacing w:val="-15"/>
        </w:rPr>
        <w:t xml:space="preserve"> </w:t>
      </w:r>
      <w:r>
        <w:rPr>
          <w:rFonts w:hint="eastAsia" w:ascii="宋体" w:hAnsi="宋体" w:eastAsia="宋体" w:cs="宋体"/>
          <w:spacing w:val="4"/>
        </w:rPr>
        <w:t>15029891511</w:t>
      </w:r>
    </w:p>
    <w:p w14:paraId="49B2584F">
      <w:pPr>
        <w:pStyle w:val="5"/>
        <w:keepNext w:val="0"/>
        <w:keepLines w:val="0"/>
        <w:pageBreakBefore w:val="0"/>
        <w:widowControl/>
        <w:kinsoku w:val="0"/>
        <w:wordWrap/>
        <w:overflowPunct/>
        <w:topLinePunct w:val="0"/>
        <w:autoSpaceDE w:val="0"/>
        <w:autoSpaceDN w:val="0"/>
        <w:bidi w:val="0"/>
        <w:adjustRightInd w:val="0"/>
        <w:snapToGrid w:val="0"/>
        <w:spacing w:before="126" w:line="360" w:lineRule="auto"/>
        <w:ind w:left="0" w:leftChars="0" w:right="0" w:rightChars="0" w:firstLine="440" w:firstLineChars="200"/>
        <w:textAlignment w:val="baseline"/>
        <w:outlineLvl w:val="9"/>
        <w:rPr>
          <w:rFonts w:hint="eastAsia" w:ascii="宋体" w:hAnsi="宋体" w:eastAsia="宋体" w:cs="宋体"/>
        </w:rPr>
      </w:pPr>
      <w:r>
        <w:rPr>
          <w:rFonts w:hint="eastAsia" w:ascii="宋体" w:hAnsi="宋体" w:eastAsia="宋体" w:cs="宋体"/>
          <w:spacing w:val="5"/>
        </w:rPr>
        <w:t>2.采购代理机构信息</w:t>
      </w:r>
    </w:p>
    <w:p w14:paraId="46C3D283">
      <w:pPr>
        <w:pStyle w:val="5"/>
        <w:keepNext w:val="0"/>
        <w:keepLines w:val="0"/>
        <w:pageBreakBefore w:val="0"/>
        <w:widowControl/>
        <w:kinsoku w:val="0"/>
        <w:wordWrap/>
        <w:overflowPunct/>
        <w:topLinePunct w:val="0"/>
        <w:autoSpaceDE w:val="0"/>
        <w:autoSpaceDN w:val="0"/>
        <w:bidi w:val="0"/>
        <w:adjustRightInd w:val="0"/>
        <w:snapToGrid w:val="0"/>
        <w:spacing w:before="127" w:line="360" w:lineRule="auto"/>
        <w:ind w:left="0" w:leftChars="0" w:right="0" w:firstLine="444" w:firstLineChars="200"/>
        <w:textAlignment w:val="baseline"/>
        <w:rPr>
          <w:rFonts w:hint="eastAsia" w:ascii="宋体" w:hAnsi="宋体" w:eastAsia="宋体" w:cs="宋体"/>
        </w:rPr>
      </w:pPr>
      <w:r>
        <w:rPr>
          <w:rFonts w:hint="eastAsia" w:ascii="宋体" w:hAnsi="宋体" w:eastAsia="宋体" w:cs="宋体"/>
          <w:spacing w:val="6"/>
        </w:rPr>
        <w:t>名称：</w:t>
      </w:r>
      <w:r>
        <w:rPr>
          <w:rFonts w:hint="eastAsia" w:ascii="宋体" w:hAnsi="宋体" w:eastAsia="宋体" w:cs="宋体"/>
          <w:spacing w:val="-24"/>
        </w:rPr>
        <w:t xml:space="preserve"> </w:t>
      </w:r>
      <w:r>
        <w:rPr>
          <w:rFonts w:hint="eastAsia" w:ascii="宋体" w:hAnsi="宋体" w:eastAsia="宋体" w:cs="宋体"/>
          <w:spacing w:val="6"/>
        </w:rPr>
        <w:t>陕西星辉铭泽项目管理有限公司</w:t>
      </w:r>
    </w:p>
    <w:p w14:paraId="0F2CE425">
      <w:pPr>
        <w:pStyle w:val="5"/>
        <w:keepNext w:val="0"/>
        <w:keepLines w:val="0"/>
        <w:pageBreakBefore w:val="0"/>
        <w:widowControl/>
        <w:kinsoku w:val="0"/>
        <w:wordWrap/>
        <w:overflowPunct/>
        <w:topLinePunct w:val="0"/>
        <w:autoSpaceDE w:val="0"/>
        <w:autoSpaceDN w:val="0"/>
        <w:bidi w:val="0"/>
        <w:adjustRightInd w:val="0"/>
        <w:snapToGrid w:val="0"/>
        <w:spacing w:before="152" w:line="360" w:lineRule="auto"/>
        <w:ind w:left="0" w:leftChars="0" w:right="0" w:firstLine="448" w:firstLineChars="200"/>
        <w:textAlignment w:val="baseline"/>
        <w:rPr>
          <w:rFonts w:hint="eastAsia" w:ascii="宋体" w:hAnsi="宋体" w:eastAsia="宋体" w:cs="宋体"/>
        </w:rPr>
      </w:pPr>
      <w:r>
        <w:rPr>
          <w:rFonts w:hint="eastAsia" w:ascii="宋体" w:hAnsi="宋体" w:eastAsia="宋体" w:cs="宋体"/>
          <w:spacing w:val="7"/>
        </w:rPr>
        <w:t>地址：</w:t>
      </w:r>
      <w:r>
        <w:rPr>
          <w:rFonts w:hint="eastAsia" w:ascii="宋体" w:hAnsi="宋体" w:eastAsia="宋体" w:cs="宋体"/>
          <w:spacing w:val="-24"/>
        </w:rPr>
        <w:t xml:space="preserve"> </w:t>
      </w:r>
      <w:r>
        <w:rPr>
          <w:rFonts w:hint="eastAsia" w:ascii="宋体" w:hAnsi="宋体" w:eastAsia="宋体" w:cs="宋体"/>
          <w:spacing w:val="7"/>
        </w:rPr>
        <w:t>陕西省商洛市商州区陕西省商洛市商州区中心广场财经小区2号楼中单元2楼西室</w:t>
      </w:r>
    </w:p>
    <w:p w14:paraId="53FF417F">
      <w:pPr>
        <w:pStyle w:val="5"/>
        <w:keepNext w:val="0"/>
        <w:keepLines w:val="0"/>
        <w:pageBreakBefore w:val="0"/>
        <w:widowControl/>
        <w:kinsoku w:val="0"/>
        <w:wordWrap/>
        <w:overflowPunct/>
        <w:topLinePunct w:val="0"/>
        <w:autoSpaceDE w:val="0"/>
        <w:autoSpaceDN w:val="0"/>
        <w:bidi w:val="0"/>
        <w:adjustRightInd w:val="0"/>
        <w:snapToGrid w:val="0"/>
        <w:spacing w:before="151" w:line="360" w:lineRule="auto"/>
        <w:ind w:left="0" w:leftChars="0" w:right="0" w:firstLine="428" w:firstLineChars="200"/>
        <w:textAlignment w:val="baseline"/>
        <w:rPr>
          <w:rFonts w:hint="eastAsia" w:ascii="宋体" w:hAnsi="宋体" w:eastAsia="宋体" w:cs="宋体"/>
        </w:rPr>
      </w:pPr>
      <w:r>
        <w:rPr>
          <w:rFonts w:hint="eastAsia" w:ascii="宋体" w:hAnsi="宋体" w:eastAsia="宋体" w:cs="宋体"/>
          <w:spacing w:val="2"/>
        </w:rPr>
        <w:t>联系方式：</w:t>
      </w:r>
      <w:r>
        <w:rPr>
          <w:rFonts w:hint="eastAsia" w:ascii="宋体" w:hAnsi="宋体" w:eastAsia="宋体" w:cs="宋体"/>
          <w:spacing w:val="-17"/>
        </w:rPr>
        <w:t xml:space="preserve"> </w:t>
      </w:r>
      <w:r>
        <w:rPr>
          <w:rFonts w:hint="eastAsia" w:ascii="宋体" w:hAnsi="宋体" w:eastAsia="宋体" w:cs="宋体"/>
          <w:spacing w:val="2"/>
        </w:rPr>
        <w:t>0914-2319845</w:t>
      </w:r>
    </w:p>
    <w:p w14:paraId="69ED925B">
      <w:pPr>
        <w:pStyle w:val="5"/>
        <w:keepNext w:val="0"/>
        <w:keepLines w:val="0"/>
        <w:pageBreakBefore w:val="0"/>
        <w:widowControl/>
        <w:kinsoku w:val="0"/>
        <w:wordWrap/>
        <w:overflowPunct/>
        <w:topLinePunct w:val="0"/>
        <w:autoSpaceDE w:val="0"/>
        <w:autoSpaceDN w:val="0"/>
        <w:bidi w:val="0"/>
        <w:adjustRightInd w:val="0"/>
        <w:snapToGrid w:val="0"/>
        <w:spacing w:before="126" w:line="360" w:lineRule="auto"/>
        <w:ind w:left="0" w:leftChars="0" w:right="0" w:rightChars="0" w:firstLine="440" w:firstLineChars="200"/>
        <w:textAlignment w:val="baseline"/>
        <w:outlineLvl w:val="9"/>
        <w:rPr>
          <w:rFonts w:hint="eastAsia" w:ascii="宋体" w:hAnsi="宋体" w:eastAsia="宋体" w:cs="宋体"/>
        </w:rPr>
      </w:pPr>
      <w:r>
        <w:rPr>
          <w:rFonts w:hint="eastAsia" w:ascii="宋体" w:hAnsi="宋体" w:eastAsia="宋体" w:cs="宋体"/>
          <w:spacing w:val="5"/>
        </w:rPr>
        <w:t>3.项目联系方式</w:t>
      </w:r>
    </w:p>
    <w:p w14:paraId="64EAD476">
      <w:pPr>
        <w:pStyle w:val="5"/>
        <w:keepNext w:val="0"/>
        <w:keepLines w:val="0"/>
        <w:pageBreakBefore w:val="0"/>
        <w:widowControl/>
        <w:kinsoku w:val="0"/>
        <w:wordWrap/>
        <w:overflowPunct/>
        <w:topLinePunct w:val="0"/>
        <w:autoSpaceDE w:val="0"/>
        <w:autoSpaceDN w:val="0"/>
        <w:bidi w:val="0"/>
        <w:adjustRightInd w:val="0"/>
        <w:snapToGrid w:val="0"/>
        <w:spacing w:before="128" w:line="360" w:lineRule="auto"/>
        <w:ind w:left="0" w:leftChars="0" w:right="0" w:firstLine="424" w:firstLineChars="200"/>
        <w:textAlignment w:val="baseline"/>
        <w:rPr>
          <w:rFonts w:hint="eastAsia" w:ascii="宋体" w:hAnsi="宋体" w:eastAsia="宋体" w:cs="宋体"/>
        </w:rPr>
      </w:pPr>
      <w:r>
        <w:rPr>
          <w:rFonts w:hint="eastAsia" w:ascii="宋体" w:hAnsi="宋体" w:eastAsia="宋体" w:cs="宋体"/>
          <w:spacing w:val="1"/>
        </w:rPr>
        <w:t>项目联系人：</w:t>
      </w:r>
      <w:r>
        <w:rPr>
          <w:rFonts w:hint="eastAsia" w:ascii="宋体" w:hAnsi="宋体" w:eastAsia="宋体" w:cs="宋体"/>
          <w:spacing w:val="-20"/>
        </w:rPr>
        <w:t xml:space="preserve"> </w:t>
      </w:r>
      <w:r>
        <w:rPr>
          <w:rFonts w:hint="eastAsia" w:ascii="宋体" w:hAnsi="宋体" w:eastAsia="宋体" w:cs="宋体"/>
          <w:spacing w:val="1"/>
        </w:rPr>
        <w:t>韩工/贾工</w:t>
      </w:r>
    </w:p>
    <w:p w14:paraId="222E4F2C">
      <w:pPr>
        <w:pStyle w:val="5"/>
        <w:keepNext w:val="0"/>
        <w:keepLines w:val="0"/>
        <w:pageBreakBefore w:val="0"/>
        <w:widowControl/>
        <w:kinsoku w:val="0"/>
        <w:wordWrap/>
        <w:overflowPunct/>
        <w:topLinePunct w:val="0"/>
        <w:autoSpaceDE w:val="0"/>
        <w:autoSpaceDN w:val="0"/>
        <w:bidi w:val="0"/>
        <w:adjustRightInd w:val="0"/>
        <w:snapToGrid w:val="0"/>
        <w:spacing w:before="152" w:line="360" w:lineRule="auto"/>
        <w:ind w:left="0" w:leftChars="0" w:right="0" w:firstLine="432" w:firstLineChars="200"/>
        <w:textAlignment w:val="baseline"/>
        <w:rPr>
          <w:rFonts w:hint="eastAsia" w:ascii="宋体" w:hAnsi="宋体" w:eastAsia="宋体" w:cs="宋体"/>
        </w:rPr>
      </w:pPr>
      <w:r>
        <w:rPr>
          <w:rFonts w:hint="eastAsia" w:ascii="宋体" w:hAnsi="宋体" w:eastAsia="宋体" w:cs="宋体"/>
          <w:spacing w:val="3"/>
        </w:rPr>
        <w:t>电话：</w:t>
      </w:r>
      <w:r>
        <w:rPr>
          <w:rFonts w:hint="eastAsia" w:ascii="宋体" w:hAnsi="宋体" w:eastAsia="宋体" w:cs="宋体"/>
          <w:spacing w:val="-19"/>
        </w:rPr>
        <w:t xml:space="preserve"> </w:t>
      </w:r>
      <w:r>
        <w:rPr>
          <w:rFonts w:hint="eastAsia" w:ascii="宋体" w:hAnsi="宋体" w:eastAsia="宋体" w:cs="宋体"/>
          <w:spacing w:val="3"/>
        </w:rPr>
        <w:t>19309145824/19309</w:t>
      </w:r>
      <w:r>
        <w:rPr>
          <w:rFonts w:hint="eastAsia" w:ascii="宋体" w:hAnsi="宋体" w:eastAsia="宋体" w:cs="宋体"/>
          <w:spacing w:val="2"/>
        </w:rPr>
        <w:t>141404</w:t>
      </w:r>
    </w:p>
    <w:p w14:paraId="61BD11D4">
      <w:pPr>
        <w:pStyle w:val="5"/>
        <w:keepNext w:val="0"/>
        <w:keepLines w:val="0"/>
        <w:pageBreakBefore w:val="0"/>
        <w:widowControl/>
        <w:kinsoku w:val="0"/>
        <w:wordWrap/>
        <w:overflowPunct/>
        <w:topLinePunct w:val="0"/>
        <w:autoSpaceDE w:val="0"/>
        <w:autoSpaceDN w:val="0"/>
        <w:bidi w:val="0"/>
        <w:adjustRightInd w:val="0"/>
        <w:snapToGrid w:val="0"/>
        <w:spacing w:before="152" w:line="360" w:lineRule="auto"/>
        <w:ind w:left="0" w:leftChars="0" w:right="0" w:firstLine="444" w:firstLineChars="200"/>
        <w:jc w:val="right"/>
        <w:textAlignment w:val="baseline"/>
        <w:rPr>
          <w:rFonts w:hint="eastAsia" w:ascii="宋体" w:hAnsi="宋体" w:eastAsia="宋体" w:cs="宋体"/>
          <w:spacing w:val="6"/>
        </w:rPr>
      </w:pPr>
      <w:r>
        <w:rPr>
          <w:rFonts w:hint="eastAsia" w:ascii="宋体" w:hAnsi="宋体" w:eastAsia="宋体" w:cs="宋体"/>
          <w:spacing w:val="6"/>
        </w:rPr>
        <w:t>陕西星辉铭泽项目管理有限公司</w:t>
      </w:r>
    </w:p>
    <w:p w14:paraId="7CEE8DE3">
      <w:pPr>
        <w:pStyle w:val="5"/>
        <w:keepNext w:val="0"/>
        <w:keepLines w:val="0"/>
        <w:pageBreakBefore w:val="0"/>
        <w:widowControl/>
        <w:kinsoku w:val="0"/>
        <w:wordWrap/>
        <w:overflowPunct/>
        <w:topLinePunct w:val="0"/>
        <w:autoSpaceDE w:val="0"/>
        <w:autoSpaceDN w:val="0"/>
        <w:bidi w:val="0"/>
        <w:adjustRightInd w:val="0"/>
        <w:snapToGrid w:val="0"/>
        <w:spacing w:before="152" w:line="360" w:lineRule="auto"/>
        <w:ind w:left="0" w:leftChars="0" w:right="0" w:firstLine="436" w:firstLineChars="200"/>
        <w:jc w:val="right"/>
        <w:textAlignment w:val="baseline"/>
        <w:rPr>
          <w:rFonts w:hint="eastAsia" w:ascii="宋体" w:hAnsi="宋体" w:eastAsia="宋体" w:cs="宋体"/>
        </w:rPr>
      </w:pPr>
      <w:r>
        <w:rPr>
          <w:rFonts w:hint="eastAsia" w:ascii="宋体" w:hAnsi="宋体" w:eastAsia="宋体" w:cs="宋体"/>
          <w:spacing w:val="4"/>
        </w:rPr>
        <w:t>2026年07月01日</w:t>
      </w:r>
    </w:p>
    <w:p w14:paraId="36EB30BB">
      <w:pPr>
        <w:rPr>
          <w:rFonts w:hint="eastAsia" w:ascii="宋体" w:hAnsi="宋体" w:eastAsia="宋体" w:cs="宋体"/>
          <w:b/>
          <w:bCs/>
          <w:spacing w:val="6"/>
          <w:sz w:val="31"/>
          <w:szCs w:val="31"/>
        </w:rPr>
      </w:pPr>
      <w:r>
        <w:rPr>
          <w:rFonts w:hint="eastAsia" w:ascii="宋体" w:hAnsi="宋体" w:eastAsia="宋体" w:cs="宋体"/>
          <w:b/>
          <w:bCs/>
          <w:spacing w:val="6"/>
          <w:sz w:val="31"/>
          <w:szCs w:val="31"/>
        </w:rPr>
        <w:br w:type="page"/>
      </w:r>
    </w:p>
    <w:p w14:paraId="221DB37E">
      <w:pPr>
        <w:keepNext w:val="0"/>
        <w:keepLines w:val="0"/>
        <w:pageBreakBefore w:val="0"/>
        <w:widowControl/>
        <w:kinsoku w:val="0"/>
        <w:wordWrap/>
        <w:overflowPunct/>
        <w:topLinePunct w:val="0"/>
        <w:autoSpaceDE w:val="0"/>
        <w:autoSpaceDN w:val="0"/>
        <w:bidi w:val="0"/>
        <w:adjustRightInd w:val="0"/>
        <w:snapToGrid w:val="0"/>
        <w:spacing w:before="64" w:line="360" w:lineRule="auto"/>
        <w:ind w:left="0" w:leftChars="0" w:right="0" w:firstLine="646" w:firstLineChars="200"/>
        <w:jc w:val="center"/>
        <w:textAlignment w:val="baseline"/>
        <w:outlineLvl w:val="0"/>
        <w:rPr>
          <w:rFonts w:hint="eastAsia" w:ascii="宋体" w:hAnsi="宋体" w:eastAsia="宋体" w:cs="宋体"/>
          <w:sz w:val="31"/>
          <w:szCs w:val="31"/>
        </w:rPr>
      </w:pPr>
      <w:bookmarkStart w:id="4" w:name="_Toc725"/>
      <w:r>
        <w:rPr>
          <w:rFonts w:hint="eastAsia" w:ascii="宋体" w:hAnsi="宋体" w:eastAsia="宋体" w:cs="宋体"/>
          <w:b/>
          <w:bCs/>
          <w:spacing w:val="6"/>
          <w:sz w:val="31"/>
          <w:szCs w:val="31"/>
        </w:rPr>
        <w:t>第二部分</w:t>
      </w:r>
      <w:r>
        <w:rPr>
          <w:rFonts w:hint="eastAsia" w:ascii="宋体" w:hAnsi="宋体" w:eastAsia="宋体" w:cs="宋体"/>
          <w:spacing w:val="6"/>
          <w:sz w:val="31"/>
          <w:szCs w:val="31"/>
        </w:rPr>
        <w:t xml:space="preserve"> </w:t>
      </w:r>
      <w:r>
        <w:rPr>
          <w:rFonts w:hint="eastAsia" w:ascii="宋体" w:hAnsi="宋体" w:eastAsia="宋体" w:cs="宋体"/>
          <w:b/>
          <w:bCs/>
          <w:spacing w:val="6"/>
          <w:sz w:val="31"/>
          <w:szCs w:val="31"/>
        </w:rPr>
        <w:t>投标</w:t>
      </w:r>
      <w:r>
        <w:rPr>
          <w:rFonts w:hint="eastAsia" w:ascii="宋体" w:hAnsi="宋体" w:eastAsia="宋体" w:cs="宋体"/>
          <w:b/>
          <w:bCs/>
          <w:spacing w:val="6"/>
          <w:sz w:val="31"/>
          <w:szCs w:val="31"/>
          <w:lang w:val="en-US" w:eastAsia="zh-CN"/>
        </w:rPr>
        <w:t>供应商</w:t>
      </w:r>
      <w:r>
        <w:rPr>
          <w:rFonts w:hint="eastAsia" w:ascii="宋体" w:hAnsi="宋体" w:eastAsia="宋体" w:cs="宋体"/>
          <w:b/>
          <w:bCs/>
          <w:spacing w:val="6"/>
          <w:sz w:val="31"/>
          <w:szCs w:val="31"/>
        </w:rPr>
        <w:t>须知</w:t>
      </w:r>
      <w:bookmarkEnd w:id="4"/>
    </w:p>
    <w:p w14:paraId="6CCC39D5">
      <w:pPr>
        <w:keepNext w:val="0"/>
        <w:keepLines w:val="0"/>
        <w:pageBreakBefore w:val="0"/>
        <w:widowControl/>
        <w:kinsoku w:val="0"/>
        <w:wordWrap/>
        <w:overflowPunct/>
        <w:topLinePunct w:val="0"/>
        <w:autoSpaceDE w:val="0"/>
        <w:autoSpaceDN w:val="0"/>
        <w:bidi w:val="0"/>
        <w:adjustRightInd w:val="0"/>
        <w:snapToGrid w:val="0"/>
        <w:spacing w:before="23" w:line="360" w:lineRule="auto"/>
        <w:ind w:left="0" w:leftChars="0" w:right="0" w:rightChars="0" w:firstLine="466" w:firstLineChars="200"/>
        <w:jc w:val="center"/>
        <w:textAlignment w:val="baseline"/>
        <w:outlineLvl w:val="9"/>
        <w:rPr>
          <w:rFonts w:hint="eastAsia" w:ascii="宋体" w:hAnsi="宋体" w:eastAsia="宋体" w:cs="宋体"/>
          <w:sz w:val="24"/>
          <w:szCs w:val="24"/>
        </w:rPr>
      </w:pPr>
      <w:r>
        <w:rPr>
          <w:rFonts w:hint="eastAsia" w:ascii="宋体" w:hAnsi="宋体" w:eastAsia="宋体" w:cs="宋体"/>
          <w:b/>
          <w:bCs/>
          <w:spacing w:val="-4"/>
          <w:sz w:val="24"/>
          <w:szCs w:val="24"/>
        </w:rPr>
        <w:t>投标</w:t>
      </w:r>
      <w:r>
        <w:rPr>
          <w:rFonts w:hint="eastAsia" w:ascii="宋体" w:hAnsi="宋体" w:eastAsia="宋体" w:cs="宋体"/>
          <w:b/>
          <w:bCs/>
          <w:spacing w:val="-4"/>
          <w:sz w:val="24"/>
          <w:szCs w:val="24"/>
          <w:lang w:val="en-US" w:eastAsia="zh-CN"/>
        </w:rPr>
        <w:t>供应商</w:t>
      </w:r>
      <w:r>
        <w:rPr>
          <w:rFonts w:hint="eastAsia" w:ascii="宋体" w:hAnsi="宋体" w:eastAsia="宋体" w:cs="宋体"/>
          <w:b/>
          <w:bCs/>
          <w:spacing w:val="-4"/>
          <w:sz w:val="24"/>
          <w:szCs w:val="24"/>
        </w:rPr>
        <w:t>须知前附表</w:t>
      </w:r>
    </w:p>
    <w:tbl>
      <w:tblPr>
        <w:tblStyle w:val="14"/>
        <w:tblW w:w="9259" w:type="dxa"/>
        <w:tblInd w:w="6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7"/>
        <w:gridCol w:w="2257"/>
        <w:gridCol w:w="6145"/>
      </w:tblGrid>
      <w:tr w14:paraId="714992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857" w:type="dxa"/>
            <w:vAlign w:val="top"/>
          </w:tcPr>
          <w:p w14:paraId="6217E4D7">
            <w:pPr>
              <w:pStyle w:val="15"/>
              <w:keepNext w:val="0"/>
              <w:keepLines w:val="0"/>
              <w:pageBreakBefore w:val="0"/>
              <w:widowControl/>
              <w:kinsoku w:val="0"/>
              <w:wordWrap/>
              <w:overflowPunct/>
              <w:topLinePunct w:val="0"/>
              <w:autoSpaceDE w:val="0"/>
              <w:autoSpaceDN w:val="0"/>
              <w:bidi w:val="0"/>
              <w:adjustRightInd w:val="0"/>
              <w:snapToGrid w:val="0"/>
              <w:spacing w:before="167" w:line="360" w:lineRule="auto"/>
              <w:ind w:right="0"/>
              <w:textAlignment w:val="baseline"/>
              <w:rPr>
                <w:rFonts w:hint="eastAsia" w:ascii="宋体" w:hAnsi="宋体" w:eastAsia="宋体" w:cs="宋体"/>
                <w:sz w:val="24"/>
                <w:szCs w:val="24"/>
                <w:lang w:eastAsia="zh-CN"/>
              </w:rPr>
            </w:pPr>
            <w:r>
              <w:rPr>
                <w:rFonts w:hint="eastAsia" w:cs="宋体"/>
                <w:spacing w:val="-5"/>
                <w:sz w:val="24"/>
                <w:szCs w:val="24"/>
                <w:lang w:val="en-US" w:eastAsia="zh-CN"/>
              </w:rPr>
              <w:t>条款号</w:t>
            </w:r>
          </w:p>
        </w:tc>
        <w:tc>
          <w:tcPr>
            <w:tcW w:w="2257" w:type="dxa"/>
            <w:vAlign w:val="top"/>
          </w:tcPr>
          <w:p w14:paraId="2C58A778">
            <w:pPr>
              <w:pStyle w:val="15"/>
              <w:keepNext w:val="0"/>
              <w:keepLines w:val="0"/>
              <w:pageBreakBefore w:val="0"/>
              <w:widowControl/>
              <w:kinsoku w:val="0"/>
              <w:wordWrap/>
              <w:overflowPunct/>
              <w:topLinePunct w:val="0"/>
              <w:autoSpaceDE w:val="0"/>
              <w:autoSpaceDN w:val="0"/>
              <w:bidi w:val="0"/>
              <w:adjustRightInd w:val="0"/>
              <w:snapToGrid w:val="0"/>
              <w:spacing w:before="167" w:line="360" w:lineRule="auto"/>
              <w:ind w:left="0" w:leftChars="0" w:right="0"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条款名称</w:t>
            </w:r>
          </w:p>
        </w:tc>
        <w:tc>
          <w:tcPr>
            <w:tcW w:w="6145" w:type="dxa"/>
            <w:vAlign w:val="top"/>
          </w:tcPr>
          <w:p w14:paraId="71712C53">
            <w:pPr>
              <w:pStyle w:val="15"/>
              <w:keepNext w:val="0"/>
              <w:keepLines w:val="0"/>
              <w:pageBreakBefore w:val="0"/>
              <w:widowControl/>
              <w:kinsoku w:val="0"/>
              <w:wordWrap/>
              <w:overflowPunct/>
              <w:topLinePunct w:val="0"/>
              <w:autoSpaceDE w:val="0"/>
              <w:autoSpaceDN w:val="0"/>
              <w:bidi w:val="0"/>
              <w:adjustRightInd w:val="0"/>
              <w:snapToGrid w:val="0"/>
              <w:spacing w:before="167" w:line="360" w:lineRule="auto"/>
              <w:ind w:right="0"/>
              <w:jc w:val="center"/>
              <w:textAlignment w:val="baseline"/>
              <w:rPr>
                <w:rFonts w:hint="eastAsia" w:ascii="宋体" w:hAnsi="宋体" w:eastAsia="宋体" w:cs="宋体"/>
                <w:sz w:val="24"/>
                <w:szCs w:val="24"/>
              </w:rPr>
            </w:pPr>
            <w:r>
              <w:rPr>
                <w:rFonts w:hint="eastAsia" w:ascii="宋体" w:hAnsi="宋体" w:eastAsia="宋体" w:cs="宋体"/>
                <w:spacing w:val="-3"/>
                <w:sz w:val="24"/>
                <w:szCs w:val="24"/>
              </w:rPr>
              <w:t>说明和要求</w:t>
            </w:r>
          </w:p>
        </w:tc>
      </w:tr>
      <w:tr w14:paraId="4FF258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trPr>
        <w:tc>
          <w:tcPr>
            <w:tcW w:w="857" w:type="dxa"/>
            <w:vAlign w:val="center"/>
          </w:tcPr>
          <w:p w14:paraId="5F2DA18B">
            <w:pPr>
              <w:pStyle w:val="15"/>
              <w:keepNext w:val="0"/>
              <w:keepLines w:val="0"/>
              <w:pageBreakBefore w:val="0"/>
              <w:widowControl/>
              <w:numPr>
                <w:ilvl w:val="0"/>
                <w:numId w:val="0"/>
              </w:numPr>
              <w:kinsoku w:val="0"/>
              <w:wordWrap/>
              <w:overflowPunct/>
              <w:topLinePunct w:val="0"/>
              <w:autoSpaceDE w:val="0"/>
              <w:autoSpaceDN w:val="0"/>
              <w:bidi w:val="0"/>
              <w:adjustRightInd w:val="0"/>
              <w:snapToGrid w:val="0"/>
              <w:spacing w:before="78" w:line="360" w:lineRule="auto"/>
              <w:ind w:leftChars="0" w:right="0" w:rightChars="0"/>
              <w:jc w:val="both"/>
              <w:textAlignment w:val="baseline"/>
              <w:rPr>
                <w:rFonts w:hint="default" w:ascii="宋体" w:hAnsi="宋体" w:eastAsia="宋体" w:cs="宋体"/>
                <w:sz w:val="24"/>
                <w:szCs w:val="24"/>
                <w:lang w:val="en-US" w:eastAsia="zh-CN"/>
              </w:rPr>
            </w:pPr>
            <w:r>
              <w:rPr>
                <w:rFonts w:hint="eastAsia" w:cs="宋体"/>
                <w:sz w:val="24"/>
                <w:szCs w:val="24"/>
                <w:lang w:val="en-US" w:eastAsia="zh-CN"/>
              </w:rPr>
              <w:t>1.1.2</w:t>
            </w:r>
          </w:p>
        </w:tc>
        <w:tc>
          <w:tcPr>
            <w:tcW w:w="2257" w:type="dxa"/>
            <w:vAlign w:val="center"/>
          </w:tcPr>
          <w:p w14:paraId="48EB73D1">
            <w:pPr>
              <w:pStyle w:val="15"/>
              <w:keepNext w:val="0"/>
              <w:keepLines w:val="0"/>
              <w:pageBreakBefore w:val="0"/>
              <w:widowControl/>
              <w:kinsoku w:val="0"/>
              <w:wordWrap/>
              <w:overflowPunct/>
              <w:topLinePunct w:val="0"/>
              <w:autoSpaceDE w:val="0"/>
              <w:autoSpaceDN w:val="0"/>
              <w:bidi w:val="0"/>
              <w:adjustRightInd w:val="0"/>
              <w:snapToGrid w:val="0"/>
              <w:spacing w:before="78" w:line="360" w:lineRule="auto"/>
              <w:ind w:right="0"/>
              <w:jc w:val="center"/>
              <w:textAlignment w:val="baseline"/>
              <w:rPr>
                <w:rFonts w:hint="eastAsia" w:ascii="宋体" w:hAnsi="宋体" w:eastAsia="宋体" w:cs="宋体"/>
                <w:sz w:val="24"/>
                <w:szCs w:val="24"/>
              </w:rPr>
            </w:pPr>
            <w:r>
              <w:rPr>
                <w:rFonts w:hint="eastAsia" w:ascii="宋体" w:hAnsi="宋体" w:eastAsia="宋体" w:cs="宋体"/>
                <w:spacing w:val="-3"/>
                <w:sz w:val="24"/>
                <w:szCs w:val="24"/>
              </w:rPr>
              <w:t>采购人</w:t>
            </w:r>
          </w:p>
        </w:tc>
        <w:tc>
          <w:tcPr>
            <w:tcW w:w="6145" w:type="dxa"/>
            <w:vAlign w:val="top"/>
          </w:tcPr>
          <w:p w14:paraId="792CF5A1">
            <w:pPr>
              <w:pStyle w:val="15"/>
              <w:keepNext w:val="0"/>
              <w:keepLines w:val="0"/>
              <w:pageBreakBefore w:val="0"/>
              <w:widowControl/>
              <w:kinsoku w:val="0"/>
              <w:wordWrap/>
              <w:overflowPunct/>
              <w:topLinePunct w:val="0"/>
              <w:autoSpaceDE w:val="0"/>
              <w:autoSpaceDN w:val="0"/>
              <w:bidi w:val="0"/>
              <w:adjustRightInd w:val="0"/>
              <w:snapToGrid w:val="0"/>
              <w:spacing w:before="36" w:line="360" w:lineRule="auto"/>
              <w:ind w:leftChars="100" w:right="0"/>
              <w:textAlignment w:val="baseline"/>
              <w:rPr>
                <w:rFonts w:hint="eastAsia" w:ascii="宋体" w:hAnsi="宋体" w:eastAsia="宋体" w:cs="宋体"/>
                <w:sz w:val="24"/>
                <w:szCs w:val="24"/>
              </w:rPr>
            </w:pPr>
            <w:r>
              <w:rPr>
                <w:rFonts w:hint="eastAsia" w:cs="宋体"/>
                <w:spacing w:val="-1"/>
                <w:sz w:val="24"/>
                <w:szCs w:val="24"/>
                <w:lang w:val="en-US" w:eastAsia="zh-CN"/>
              </w:rPr>
              <w:t>采购人</w:t>
            </w:r>
            <w:r>
              <w:rPr>
                <w:rFonts w:hint="eastAsia" w:ascii="宋体" w:hAnsi="宋体" w:eastAsia="宋体" w:cs="宋体"/>
                <w:spacing w:val="-1"/>
                <w:sz w:val="24"/>
                <w:szCs w:val="24"/>
              </w:rPr>
              <w:t>：商洛市商州区夜村国有林场</w:t>
            </w:r>
          </w:p>
          <w:p w14:paraId="3AB0FA91">
            <w:pPr>
              <w:pStyle w:val="15"/>
              <w:keepNext w:val="0"/>
              <w:keepLines w:val="0"/>
              <w:pageBreakBefore w:val="0"/>
              <w:widowControl/>
              <w:shd w:val="clear"/>
              <w:kinsoku w:val="0"/>
              <w:wordWrap/>
              <w:overflowPunct/>
              <w:topLinePunct w:val="0"/>
              <w:autoSpaceDE w:val="0"/>
              <w:autoSpaceDN w:val="0"/>
              <w:bidi w:val="0"/>
              <w:adjustRightInd w:val="0"/>
              <w:snapToGrid w:val="0"/>
              <w:spacing w:before="27" w:line="360" w:lineRule="auto"/>
              <w:ind w:leftChars="100" w:right="0"/>
              <w:textAlignment w:val="baseline"/>
              <w:rPr>
                <w:rFonts w:hint="eastAsia" w:ascii="宋体" w:hAnsi="宋体" w:eastAsia="宋体" w:cs="宋体"/>
                <w:color w:val="auto"/>
                <w:sz w:val="24"/>
                <w:szCs w:val="24"/>
              </w:rPr>
            </w:pPr>
            <w:r>
              <w:rPr>
                <w:rFonts w:hint="eastAsia" w:ascii="宋体" w:hAnsi="宋体" w:eastAsia="宋体" w:cs="宋体"/>
                <w:spacing w:val="-1"/>
                <w:sz w:val="24"/>
                <w:szCs w:val="24"/>
              </w:rPr>
              <w:t>地址：</w:t>
            </w:r>
            <w:r>
              <w:rPr>
                <w:rFonts w:hint="eastAsia" w:ascii="宋体" w:hAnsi="宋体" w:eastAsia="宋体" w:cs="宋体"/>
                <w:color w:val="auto"/>
                <w:spacing w:val="-1"/>
                <w:sz w:val="24"/>
                <w:szCs w:val="24"/>
              </w:rPr>
              <w:t>商州区沙河子镇红光社区</w:t>
            </w:r>
          </w:p>
          <w:p w14:paraId="1E4C1DB7">
            <w:pPr>
              <w:pStyle w:val="15"/>
              <w:keepNext w:val="0"/>
              <w:keepLines w:val="0"/>
              <w:pageBreakBefore w:val="0"/>
              <w:widowControl/>
              <w:shd w:val="clear"/>
              <w:kinsoku w:val="0"/>
              <w:wordWrap/>
              <w:overflowPunct/>
              <w:topLinePunct w:val="0"/>
              <w:autoSpaceDE w:val="0"/>
              <w:autoSpaceDN w:val="0"/>
              <w:bidi w:val="0"/>
              <w:adjustRightInd w:val="0"/>
              <w:snapToGrid w:val="0"/>
              <w:spacing w:before="27" w:line="360" w:lineRule="auto"/>
              <w:ind w:leftChars="100" w:right="0"/>
              <w:textAlignment w:val="baseline"/>
              <w:rPr>
                <w:rFonts w:hint="eastAsia" w:ascii="宋体" w:hAnsi="宋体" w:eastAsia="宋体" w:cs="宋体"/>
                <w:sz w:val="24"/>
                <w:szCs w:val="24"/>
              </w:rPr>
            </w:pPr>
            <w:r>
              <w:rPr>
                <w:rFonts w:hint="eastAsia" w:ascii="宋体" w:hAnsi="宋体" w:eastAsia="宋体" w:cs="宋体"/>
                <w:color w:val="auto"/>
                <w:spacing w:val="-1"/>
                <w:sz w:val="24"/>
                <w:szCs w:val="24"/>
              </w:rPr>
              <w:t>联系方式：0914-2555600</w:t>
            </w:r>
          </w:p>
        </w:tc>
      </w:tr>
      <w:tr w14:paraId="37591A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trPr>
        <w:tc>
          <w:tcPr>
            <w:tcW w:w="857" w:type="dxa"/>
            <w:vAlign w:val="center"/>
          </w:tcPr>
          <w:p w14:paraId="56F5E3C9">
            <w:pPr>
              <w:pStyle w:val="15"/>
              <w:keepNext w:val="0"/>
              <w:keepLines w:val="0"/>
              <w:pageBreakBefore w:val="0"/>
              <w:widowControl/>
              <w:numPr>
                <w:ilvl w:val="0"/>
                <w:numId w:val="0"/>
              </w:numPr>
              <w:kinsoku w:val="0"/>
              <w:wordWrap/>
              <w:overflowPunct/>
              <w:topLinePunct w:val="0"/>
              <w:autoSpaceDE w:val="0"/>
              <w:autoSpaceDN w:val="0"/>
              <w:bidi w:val="0"/>
              <w:adjustRightInd w:val="0"/>
              <w:snapToGrid w:val="0"/>
              <w:spacing w:before="78" w:line="360" w:lineRule="auto"/>
              <w:ind w:leftChars="0" w:right="0" w:rightChars="0"/>
              <w:jc w:val="both"/>
              <w:textAlignment w:val="baseline"/>
              <w:rPr>
                <w:rFonts w:hint="default" w:ascii="宋体" w:hAnsi="宋体" w:eastAsia="宋体" w:cs="宋体"/>
                <w:sz w:val="24"/>
                <w:szCs w:val="24"/>
                <w:lang w:val="en-US" w:eastAsia="zh-CN"/>
              </w:rPr>
            </w:pPr>
            <w:r>
              <w:rPr>
                <w:rFonts w:hint="eastAsia" w:cs="宋体"/>
                <w:sz w:val="24"/>
                <w:szCs w:val="24"/>
                <w:lang w:val="en-US" w:eastAsia="zh-CN"/>
              </w:rPr>
              <w:t>1.1.3</w:t>
            </w:r>
          </w:p>
        </w:tc>
        <w:tc>
          <w:tcPr>
            <w:tcW w:w="2257" w:type="dxa"/>
            <w:vAlign w:val="center"/>
          </w:tcPr>
          <w:p w14:paraId="09732396">
            <w:pPr>
              <w:pStyle w:val="15"/>
              <w:keepNext w:val="0"/>
              <w:keepLines w:val="0"/>
              <w:pageBreakBefore w:val="0"/>
              <w:widowControl/>
              <w:kinsoku w:val="0"/>
              <w:wordWrap/>
              <w:overflowPunct/>
              <w:topLinePunct w:val="0"/>
              <w:autoSpaceDE w:val="0"/>
              <w:autoSpaceDN w:val="0"/>
              <w:bidi w:val="0"/>
              <w:adjustRightInd w:val="0"/>
              <w:snapToGrid w:val="0"/>
              <w:spacing w:before="78" w:line="360" w:lineRule="auto"/>
              <w:ind w:right="0"/>
              <w:jc w:val="center"/>
              <w:textAlignment w:val="baseline"/>
              <w:rPr>
                <w:rFonts w:hint="eastAsia" w:ascii="宋体" w:hAnsi="宋体" w:eastAsia="宋体" w:cs="宋体"/>
                <w:sz w:val="24"/>
                <w:szCs w:val="24"/>
              </w:rPr>
            </w:pPr>
            <w:r>
              <w:rPr>
                <w:rFonts w:hint="eastAsia" w:ascii="宋体" w:hAnsi="宋体" w:eastAsia="宋体" w:cs="宋体"/>
                <w:spacing w:val="-2"/>
                <w:sz w:val="24"/>
                <w:szCs w:val="24"/>
              </w:rPr>
              <w:t>采购代理机构</w:t>
            </w:r>
          </w:p>
        </w:tc>
        <w:tc>
          <w:tcPr>
            <w:tcW w:w="6145" w:type="dxa"/>
            <w:vAlign w:val="top"/>
          </w:tcPr>
          <w:p w14:paraId="4A5CD594">
            <w:pPr>
              <w:pStyle w:val="15"/>
              <w:keepNext w:val="0"/>
              <w:keepLines w:val="0"/>
              <w:pageBreakBefore w:val="0"/>
              <w:widowControl/>
              <w:kinsoku w:val="0"/>
              <w:wordWrap/>
              <w:overflowPunct/>
              <w:topLinePunct w:val="0"/>
              <w:autoSpaceDE w:val="0"/>
              <w:autoSpaceDN w:val="0"/>
              <w:bidi w:val="0"/>
              <w:adjustRightInd w:val="0"/>
              <w:snapToGrid w:val="0"/>
              <w:spacing w:before="35" w:line="360" w:lineRule="auto"/>
              <w:ind w:leftChars="100" w:right="0"/>
              <w:textAlignment w:val="baseline"/>
              <w:rPr>
                <w:rFonts w:hint="default" w:ascii="宋体" w:hAnsi="宋体" w:eastAsia="宋体" w:cs="宋体"/>
                <w:sz w:val="24"/>
                <w:szCs w:val="24"/>
                <w:lang w:val="en-US" w:eastAsia="zh-CN"/>
              </w:rPr>
            </w:pPr>
            <w:r>
              <w:rPr>
                <w:rFonts w:hint="eastAsia" w:ascii="宋体" w:hAnsi="宋体" w:eastAsia="宋体" w:cs="宋体"/>
                <w:spacing w:val="-1"/>
                <w:sz w:val="24"/>
                <w:szCs w:val="24"/>
              </w:rPr>
              <w:t>名  称：</w:t>
            </w:r>
            <w:r>
              <w:rPr>
                <w:rFonts w:hint="eastAsia" w:cs="宋体"/>
                <w:spacing w:val="-1"/>
                <w:sz w:val="24"/>
                <w:szCs w:val="24"/>
                <w:lang w:val="en-US" w:eastAsia="zh-CN"/>
              </w:rPr>
              <w:t>陕西星辉铭泽项目管理有限公司</w:t>
            </w:r>
          </w:p>
          <w:p w14:paraId="0D2B4115">
            <w:pPr>
              <w:pStyle w:val="15"/>
              <w:keepNext w:val="0"/>
              <w:keepLines w:val="0"/>
              <w:pageBreakBefore w:val="0"/>
              <w:widowControl/>
              <w:kinsoku w:val="0"/>
              <w:wordWrap/>
              <w:overflowPunct/>
              <w:topLinePunct w:val="0"/>
              <w:autoSpaceDE w:val="0"/>
              <w:autoSpaceDN w:val="0"/>
              <w:bidi w:val="0"/>
              <w:adjustRightInd w:val="0"/>
              <w:snapToGrid w:val="0"/>
              <w:spacing w:before="26" w:line="360" w:lineRule="auto"/>
              <w:ind w:leftChars="100" w:right="0"/>
              <w:textAlignment w:val="baseline"/>
              <w:rPr>
                <w:rFonts w:hint="eastAsia" w:ascii="宋体" w:hAnsi="宋体" w:eastAsia="宋体" w:cs="宋体"/>
                <w:sz w:val="24"/>
                <w:szCs w:val="24"/>
              </w:rPr>
            </w:pPr>
            <w:r>
              <w:rPr>
                <w:rFonts w:hint="eastAsia" w:ascii="宋体" w:hAnsi="宋体" w:eastAsia="宋体" w:cs="宋体"/>
                <w:spacing w:val="-3"/>
                <w:sz w:val="24"/>
                <w:szCs w:val="24"/>
              </w:rPr>
              <w:t>地  址：</w:t>
            </w:r>
            <w:r>
              <w:rPr>
                <w:rFonts w:hint="eastAsia" w:cs="宋体"/>
                <w:spacing w:val="-1"/>
                <w:sz w:val="24"/>
                <w:szCs w:val="24"/>
                <w:lang w:val="en-US" w:eastAsia="zh-CN"/>
              </w:rPr>
              <w:t>陕西省商洛市商州区陕西省商洛市商州区中心广场财经小区2号楼中单元2楼西室</w:t>
            </w:r>
          </w:p>
          <w:p w14:paraId="684CD64E">
            <w:pPr>
              <w:pStyle w:val="15"/>
              <w:keepNext w:val="0"/>
              <w:keepLines w:val="0"/>
              <w:pageBreakBefore w:val="0"/>
              <w:widowControl/>
              <w:kinsoku w:val="0"/>
              <w:wordWrap/>
              <w:overflowPunct/>
              <w:topLinePunct w:val="0"/>
              <w:autoSpaceDE w:val="0"/>
              <w:autoSpaceDN w:val="0"/>
              <w:bidi w:val="0"/>
              <w:adjustRightInd w:val="0"/>
              <w:snapToGrid w:val="0"/>
              <w:spacing w:before="27" w:line="360" w:lineRule="auto"/>
              <w:ind w:leftChars="100" w:right="0"/>
              <w:textAlignment w:val="baseline"/>
              <w:rPr>
                <w:rFonts w:hint="eastAsia" w:cs="宋体"/>
                <w:spacing w:val="-1"/>
                <w:sz w:val="24"/>
                <w:szCs w:val="24"/>
                <w:lang w:val="en-US" w:eastAsia="zh-CN"/>
              </w:rPr>
            </w:pPr>
            <w:r>
              <w:rPr>
                <w:rFonts w:hint="eastAsia" w:ascii="宋体" w:hAnsi="宋体" w:eastAsia="宋体" w:cs="宋体"/>
                <w:spacing w:val="-1"/>
                <w:sz w:val="24"/>
                <w:szCs w:val="24"/>
              </w:rPr>
              <w:t>联系方</w:t>
            </w:r>
            <w:r>
              <w:rPr>
                <w:rFonts w:hint="eastAsia" w:cs="宋体"/>
                <w:spacing w:val="-1"/>
                <w:sz w:val="24"/>
                <w:szCs w:val="24"/>
                <w:lang w:val="en-US" w:eastAsia="zh-CN"/>
              </w:rPr>
              <w:t>式：0914-2319845</w:t>
            </w:r>
          </w:p>
          <w:p w14:paraId="4197DF30">
            <w:pPr>
              <w:pStyle w:val="15"/>
              <w:keepNext w:val="0"/>
              <w:keepLines w:val="0"/>
              <w:pageBreakBefore w:val="0"/>
              <w:widowControl/>
              <w:kinsoku w:val="0"/>
              <w:wordWrap/>
              <w:overflowPunct/>
              <w:topLinePunct w:val="0"/>
              <w:autoSpaceDE w:val="0"/>
              <w:autoSpaceDN w:val="0"/>
              <w:bidi w:val="0"/>
              <w:adjustRightInd w:val="0"/>
              <w:snapToGrid w:val="0"/>
              <w:spacing w:before="27" w:line="360" w:lineRule="auto"/>
              <w:ind w:leftChars="100" w:right="0"/>
              <w:textAlignment w:val="baseline"/>
              <w:rPr>
                <w:rFonts w:hint="default" w:cs="宋体"/>
                <w:spacing w:val="-1"/>
                <w:sz w:val="24"/>
                <w:szCs w:val="24"/>
                <w:lang w:val="en-US" w:eastAsia="zh-CN"/>
              </w:rPr>
            </w:pPr>
            <w:r>
              <w:rPr>
                <w:rFonts w:hint="eastAsia" w:cs="宋体"/>
                <w:spacing w:val="-1"/>
                <w:sz w:val="24"/>
                <w:szCs w:val="24"/>
                <w:lang w:val="en-US" w:eastAsia="zh-CN"/>
              </w:rPr>
              <w:t>电子邮箱：SXXHMZ2024@163.com</w:t>
            </w:r>
          </w:p>
        </w:tc>
      </w:tr>
      <w:tr w14:paraId="5C23BA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857" w:type="dxa"/>
            <w:vAlign w:val="center"/>
          </w:tcPr>
          <w:p w14:paraId="469F984C">
            <w:pPr>
              <w:pStyle w:val="15"/>
              <w:keepNext w:val="0"/>
              <w:keepLines w:val="0"/>
              <w:pageBreakBefore w:val="0"/>
              <w:widowControl/>
              <w:numPr>
                <w:ilvl w:val="0"/>
                <w:numId w:val="0"/>
              </w:numPr>
              <w:kinsoku w:val="0"/>
              <w:wordWrap/>
              <w:overflowPunct/>
              <w:topLinePunct w:val="0"/>
              <w:autoSpaceDE w:val="0"/>
              <w:autoSpaceDN w:val="0"/>
              <w:bidi w:val="0"/>
              <w:adjustRightInd w:val="0"/>
              <w:snapToGrid w:val="0"/>
              <w:spacing w:before="192" w:line="360" w:lineRule="auto"/>
              <w:ind w:leftChars="0" w:right="0" w:rightChars="0"/>
              <w:jc w:val="both"/>
              <w:textAlignment w:val="baseline"/>
              <w:rPr>
                <w:rFonts w:hint="default" w:ascii="宋体" w:hAnsi="宋体" w:eastAsia="宋体" w:cs="宋体"/>
                <w:sz w:val="24"/>
                <w:szCs w:val="24"/>
                <w:lang w:val="en-US" w:eastAsia="zh-CN"/>
              </w:rPr>
            </w:pPr>
            <w:r>
              <w:rPr>
                <w:rFonts w:hint="eastAsia" w:cs="宋体"/>
                <w:sz w:val="24"/>
                <w:szCs w:val="24"/>
                <w:lang w:val="en-US" w:eastAsia="zh-CN"/>
              </w:rPr>
              <w:t>1.1.4</w:t>
            </w:r>
          </w:p>
        </w:tc>
        <w:tc>
          <w:tcPr>
            <w:tcW w:w="2257" w:type="dxa"/>
            <w:vAlign w:val="center"/>
          </w:tcPr>
          <w:p w14:paraId="17F8C177">
            <w:pPr>
              <w:pStyle w:val="15"/>
              <w:keepNext w:val="0"/>
              <w:keepLines w:val="0"/>
              <w:pageBreakBefore w:val="0"/>
              <w:widowControl/>
              <w:kinsoku w:val="0"/>
              <w:wordWrap/>
              <w:overflowPunct/>
              <w:topLinePunct w:val="0"/>
              <w:autoSpaceDE w:val="0"/>
              <w:autoSpaceDN w:val="0"/>
              <w:bidi w:val="0"/>
              <w:adjustRightInd w:val="0"/>
              <w:snapToGrid w:val="0"/>
              <w:spacing w:before="192" w:line="360" w:lineRule="auto"/>
              <w:ind w:right="0"/>
              <w:jc w:val="center"/>
              <w:textAlignment w:val="baseline"/>
              <w:rPr>
                <w:rFonts w:hint="eastAsia" w:ascii="宋体" w:hAnsi="宋体" w:eastAsia="宋体" w:cs="宋体"/>
                <w:sz w:val="24"/>
                <w:szCs w:val="24"/>
              </w:rPr>
            </w:pPr>
            <w:r>
              <w:rPr>
                <w:rFonts w:hint="eastAsia" w:ascii="宋体" w:hAnsi="宋体" w:eastAsia="宋体" w:cs="宋体"/>
                <w:spacing w:val="-2"/>
                <w:sz w:val="24"/>
                <w:szCs w:val="24"/>
              </w:rPr>
              <w:t>项目名称</w:t>
            </w:r>
          </w:p>
        </w:tc>
        <w:tc>
          <w:tcPr>
            <w:tcW w:w="6145" w:type="dxa"/>
            <w:vAlign w:val="top"/>
          </w:tcPr>
          <w:p w14:paraId="6BECB7DD">
            <w:pPr>
              <w:pStyle w:val="15"/>
              <w:keepNext w:val="0"/>
              <w:keepLines w:val="0"/>
              <w:pageBreakBefore w:val="0"/>
              <w:widowControl/>
              <w:kinsoku w:val="0"/>
              <w:wordWrap/>
              <w:overflowPunct/>
              <w:topLinePunct w:val="0"/>
              <w:autoSpaceDE w:val="0"/>
              <w:autoSpaceDN w:val="0"/>
              <w:bidi w:val="0"/>
              <w:adjustRightInd w:val="0"/>
              <w:snapToGrid w:val="0"/>
              <w:spacing w:before="37" w:line="360" w:lineRule="auto"/>
              <w:ind w:leftChars="100" w:right="0"/>
              <w:jc w:val="left"/>
              <w:textAlignment w:val="baseline"/>
              <w:rPr>
                <w:rFonts w:hint="eastAsia" w:ascii="宋体" w:hAnsi="宋体" w:eastAsia="宋体" w:cs="宋体"/>
                <w:sz w:val="24"/>
                <w:szCs w:val="24"/>
              </w:rPr>
            </w:pPr>
            <w:r>
              <w:rPr>
                <w:rFonts w:hint="eastAsia" w:cs="宋体"/>
                <w:spacing w:val="-1"/>
                <w:sz w:val="24"/>
                <w:szCs w:val="24"/>
                <w:lang w:val="en-US" w:eastAsia="zh-CN"/>
              </w:rPr>
              <w:t>陕西省秦巴山区汉江丹江流域中央财政国土绿化示范项目(商州区2026年度)</w:t>
            </w:r>
          </w:p>
        </w:tc>
      </w:tr>
      <w:tr w14:paraId="1158B9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57" w:type="dxa"/>
            <w:vAlign w:val="center"/>
          </w:tcPr>
          <w:p w14:paraId="5B138A8B">
            <w:pPr>
              <w:pStyle w:val="15"/>
              <w:keepNext w:val="0"/>
              <w:keepLines w:val="0"/>
              <w:pageBreakBefore w:val="0"/>
              <w:widowControl/>
              <w:numPr>
                <w:ilvl w:val="0"/>
                <w:numId w:val="0"/>
              </w:numPr>
              <w:kinsoku w:val="0"/>
              <w:wordWrap/>
              <w:overflowPunct/>
              <w:topLinePunct w:val="0"/>
              <w:autoSpaceDE w:val="0"/>
              <w:autoSpaceDN w:val="0"/>
              <w:bidi w:val="0"/>
              <w:adjustRightInd w:val="0"/>
              <w:snapToGrid w:val="0"/>
              <w:spacing w:before="164" w:line="360" w:lineRule="auto"/>
              <w:ind w:leftChars="0" w:right="0" w:rightChars="0"/>
              <w:jc w:val="both"/>
              <w:textAlignment w:val="baseline"/>
              <w:rPr>
                <w:rFonts w:hint="default" w:ascii="宋体" w:hAnsi="宋体" w:eastAsia="宋体" w:cs="宋体"/>
                <w:sz w:val="24"/>
                <w:szCs w:val="24"/>
                <w:lang w:val="en-US" w:eastAsia="zh-CN"/>
              </w:rPr>
            </w:pPr>
            <w:r>
              <w:rPr>
                <w:rFonts w:hint="eastAsia" w:cs="宋体"/>
                <w:sz w:val="24"/>
                <w:szCs w:val="24"/>
                <w:lang w:val="en-US" w:eastAsia="zh-CN"/>
              </w:rPr>
              <w:t>1.1.4.1</w:t>
            </w:r>
          </w:p>
        </w:tc>
        <w:tc>
          <w:tcPr>
            <w:tcW w:w="2257" w:type="dxa"/>
            <w:vAlign w:val="center"/>
          </w:tcPr>
          <w:p w14:paraId="555E8E60">
            <w:pPr>
              <w:pStyle w:val="15"/>
              <w:keepNext w:val="0"/>
              <w:keepLines w:val="0"/>
              <w:pageBreakBefore w:val="0"/>
              <w:widowControl/>
              <w:kinsoku w:val="0"/>
              <w:wordWrap/>
              <w:overflowPunct/>
              <w:topLinePunct w:val="0"/>
              <w:autoSpaceDE w:val="0"/>
              <w:autoSpaceDN w:val="0"/>
              <w:bidi w:val="0"/>
              <w:adjustRightInd w:val="0"/>
              <w:snapToGrid w:val="0"/>
              <w:spacing w:before="192" w:line="360" w:lineRule="auto"/>
              <w:ind w:right="0"/>
              <w:jc w:val="center"/>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项目编号</w:t>
            </w:r>
          </w:p>
        </w:tc>
        <w:tc>
          <w:tcPr>
            <w:tcW w:w="6145" w:type="dxa"/>
            <w:vAlign w:val="top"/>
          </w:tcPr>
          <w:p w14:paraId="1EEA3768">
            <w:pPr>
              <w:pStyle w:val="15"/>
              <w:keepNext w:val="0"/>
              <w:keepLines w:val="0"/>
              <w:pageBreakBefore w:val="0"/>
              <w:widowControl/>
              <w:kinsoku w:val="0"/>
              <w:wordWrap/>
              <w:overflowPunct/>
              <w:topLinePunct w:val="0"/>
              <w:autoSpaceDE w:val="0"/>
              <w:autoSpaceDN w:val="0"/>
              <w:bidi w:val="0"/>
              <w:adjustRightInd w:val="0"/>
              <w:snapToGrid w:val="0"/>
              <w:spacing w:before="165" w:line="360" w:lineRule="auto"/>
              <w:ind w:left="0" w:leftChars="0" w:right="0" w:firstLine="464" w:firstLineChars="200"/>
              <w:textAlignment w:val="baseline"/>
              <w:rPr>
                <w:rFonts w:hint="eastAsia" w:ascii="宋体" w:hAnsi="宋体" w:eastAsia="宋体" w:cs="宋体"/>
                <w:sz w:val="24"/>
                <w:szCs w:val="24"/>
              </w:rPr>
            </w:pPr>
            <w:r>
              <w:rPr>
                <w:rFonts w:hint="eastAsia" w:ascii="宋体" w:hAnsi="宋体" w:eastAsia="宋体" w:cs="宋体"/>
                <w:spacing w:val="-4"/>
                <w:sz w:val="24"/>
                <w:szCs w:val="24"/>
                <w:lang w:val="en-US" w:eastAsia="zh-CN"/>
              </w:rPr>
              <w:t>XHMZ2026-ZFCG005</w:t>
            </w:r>
          </w:p>
        </w:tc>
      </w:tr>
      <w:tr w14:paraId="10788E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0" w:hRule="atLeast"/>
        </w:trPr>
        <w:tc>
          <w:tcPr>
            <w:tcW w:w="857" w:type="dxa"/>
            <w:vAlign w:val="center"/>
          </w:tcPr>
          <w:p w14:paraId="0A1C5671">
            <w:pPr>
              <w:pStyle w:val="15"/>
              <w:keepNext w:val="0"/>
              <w:keepLines w:val="0"/>
              <w:pageBreakBefore w:val="0"/>
              <w:widowControl/>
              <w:numPr>
                <w:ilvl w:val="0"/>
                <w:numId w:val="0"/>
              </w:numPr>
              <w:kinsoku w:val="0"/>
              <w:wordWrap/>
              <w:overflowPunct/>
              <w:topLinePunct w:val="0"/>
              <w:autoSpaceDE w:val="0"/>
              <w:autoSpaceDN w:val="0"/>
              <w:bidi w:val="0"/>
              <w:adjustRightInd w:val="0"/>
              <w:snapToGrid w:val="0"/>
              <w:spacing w:before="78" w:line="360" w:lineRule="auto"/>
              <w:ind w:leftChars="0" w:right="0" w:rightChars="0"/>
              <w:jc w:val="both"/>
              <w:textAlignment w:val="baseline"/>
              <w:rPr>
                <w:rFonts w:hint="default" w:ascii="宋体" w:hAnsi="宋体" w:eastAsia="宋体" w:cs="宋体"/>
                <w:sz w:val="24"/>
                <w:szCs w:val="24"/>
                <w:lang w:val="en-US" w:eastAsia="zh-CN"/>
              </w:rPr>
            </w:pPr>
            <w:r>
              <w:rPr>
                <w:rFonts w:hint="eastAsia" w:cs="宋体"/>
                <w:sz w:val="24"/>
                <w:szCs w:val="24"/>
                <w:lang w:val="en-US" w:eastAsia="zh-CN"/>
              </w:rPr>
              <w:t>1.1.4.2</w:t>
            </w:r>
          </w:p>
        </w:tc>
        <w:tc>
          <w:tcPr>
            <w:tcW w:w="2257" w:type="dxa"/>
            <w:vAlign w:val="center"/>
          </w:tcPr>
          <w:p w14:paraId="4B4B2B65">
            <w:pPr>
              <w:pStyle w:val="15"/>
              <w:keepNext w:val="0"/>
              <w:keepLines w:val="0"/>
              <w:pageBreakBefore w:val="0"/>
              <w:widowControl/>
              <w:kinsoku w:val="0"/>
              <w:wordWrap/>
              <w:overflowPunct/>
              <w:topLinePunct w:val="0"/>
              <w:autoSpaceDE w:val="0"/>
              <w:autoSpaceDN w:val="0"/>
              <w:bidi w:val="0"/>
              <w:adjustRightInd w:val="0"/>
              <w:snapToGrid w:val="0"/>
              <w:spacing w:before="78" w:line="360" w:lineRule="auto"/>
              <w:ind w:left="0" w:leftChars="0" w:right="0" w:firstLine="468" w:firstLineChars="200"/>
              <w:jc w:val="both"/>
              <w:textAlignment w:val="baseline"/>
              <w:rPr>
                <w:rFonts w:hint="eastAsia" w:ascii="宋体" w:hAnsi="宋体" w:eastAsia="宋体" w:cs="宋体"/>
                <w:sz w:val="24"/>
                <w:szCs w:val="24"/>
                <w:lang w:val="en-US" w:eastAsia="zh-CN"/>
              </w:rPr>
            </w:pPr>
            <w:r>
              <w:rPr>
                <w:rFonts w:hint="eastAsia" w:ascii="宋体" w:hAnsi="宋体" w:eastAsia="宋体" w:cs="宋体"/>
                <w:spacing w:val="-3"/>
                <w:sz w:val="24"/>
                <w:szCs w:val="24"/>
              </w:rPr>
              <w:t>采购预算</w:t>
            </w:r>
            <w:r>
              <w:rPr>
                <w:rFonts w:hint="eastAsia" w:cs="宋体"/>
                <w:spacing w:val="-3"/>
                <w:sz w:val="24"/>
                <w:szCs w:val="24"/>
                <w:lang w:val="en-US" w:eastAsia="zh-CN"/>
              </w:rPr>
              <w:t>限价</w:t>
            </w:r>
          </w:p>
        </w:tc>
        <w:tc>
          <w:tcPr>
            <w:tcW w:w="6145" w:type="dxa"/>
            <w:vAlign w:val="top"/>
          </w:tcPr>
          <w:p w14:paraId="61DDBF8C">
            <w:pPr>
              <w:pStyle w:val="15"/>
              <w:keepNext w:val="0"/>
              <w:keepLines w:val="0"/>
              <w:pageBreakBefore w:val="0"/>
              <w:widowControl/>
              <w:kinsoku w:val="0"/>
              <w:wordWrap/>
              <w:overflowPunct/>
              <w:topLinePunct w:val="0"/>
              <w:autoSpaceDE w:val="0"/>
              <w:autoSpaceDN w:val="0"/>
              <w:bidi w:val="0"/>
              <w:adjustRightInd w:val="0"/>
              <w:snapToGrid w:val="0"/>
              <w:spacing w:before="37" w:line="360" w:lineRule="auto"/>
              <w:ind w:left="0" w:leftChars="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合同一包1899200</w:t>
            </w:r>
            <w:r>
              <w:rPr>
                <w:rFonts w:hint="eastAsia" w:cs="宋体"/>
                <w:sz w:val="24"/>
                <w:szCs w:val="24"/>
                <w:lang w:val="en-US" w:eastAsia="zh-CN"/>
              </w:rPr>
              <w:t>.00</w:t>
            </w:r>
            <w:r>
              <w:rPr>
                <w:rFonts w:hint="eastAsia" w:ascii="宋体" w:hAnsi="宋体" w:eastAsia="宋体" w:cs="宋体"/>
                <w:sz w:val="24"/>
                <w:szCs w:val="24"/>
              </w:rPr>
              <w:t xml:space="preserve">        合同</w:t>
            </w:r>
            <w:r>
              <w:rPr>
                <w:rFonts w:hint="eastAsia" w:ascii="宋体" w:hAnsi="宋体" w:eastAsia="宋体" w:cs="宋体"/>
                <w:spacing w:val="-1"/>
                <w:sz w:val="24"/>
                <w:szCs w:val="24"/>
              </w:rPr>
              <w:t>二包1232217.35</w:t>
            </w:r>
          </w:p>
          <w:p w14:paraId="6CFA66CE">
            <w:pPr>
              <w:pStyle w:val="15"/>
              <w:keepNext w:val="0"/>
              <w:keepLines w:val="0"/>
              <w:pageBreakBefore w:val="0"/>
              <w:widowControl/>
              <w:kinsoku w:val="0"/>
              <w:wordWrap/>
              <w:overflowPunct/>
              <w:topLinePunct w:val="0"/>
              <w:autoSpaceDE w:val="0"/>
              <w:autoSpaceDN w:val="0"/>
              <w:bidi w:val="0"/>
              <w:adjustRightInd w:val="0"/>
              <w:snapToGrid w:val="0"/>
              <w:spacing w:before="23" w:line="360" w:lineRule="auto"/>
              <w:ind w:left="0" w:leftChars="0" w:right="0" w:firstLine="480" w:firstLineChars="200"/>
              <w:textAlignment w:val="baseline"/>
              <w:rPr>
                <w:rFonts w:hint="default" w:ascii="宋体" w:hAnsi="宋体" w:eastAsia="宋体" w:cs="宋体"/>
                <w:sz w:val="24"/>
                <w:szCs w:val="24"/>
                <w:lang w:val="en-US" w:eastAsia="zh-CN"/>
              </w:rPr>
            </w:pPr>
            <w:r>
              <w:rPr>
                <w:rFonts w:hint="eastAsia" w:ascii="宋体" w:hAnsi="宋体" w:eastAsia="宋体" w:cs="宋体"/>
                <w:sz w:val="24"/>
                <w:szCs w:val="24"/>
              </w:rPr>
              <w:t>合同三包1011817.49        合同</w:t>
            </w:r>
            <w:r>
              <w:rPr>
                <w:rFonts w:hint="eastAsia" w:ascii="宋体" w:hAnsi="宋体" w:eastAsia="宋体" w:cs="宋体"/>
                <w:spacing w:val="-1"/>
                <w:sz w:val="24"/>
                <w:szCs w:val="24"/>
              </w:rPr>
              <w:t>四包1938240</w:t>
            </w:r>
            <w:r>
              <w:rPr>
                <w:rFonts w:hint="eastAsia" w:cs="宋体"/>
                <w:spacing w:val="-1"/>
                <w:sz w:val="24"/>
                <w:szCs w:val="24"/>
                <w:lang w:val="en-US" w:eastAsia="zh-CN"/>
              </w:rPr>
              <w:t>.00</w:t>
            </w:r>
          </w:p>
          <w:p w14:paraId="0B3BCD3C">
            <w:pPr>
              <w:pStyle w:val="15"/>
              <w:keepNext w:val="0"/>
              <w:keepLines w:val="0"/>
              <w:pageBreakBefore w:val="0"/>
              <w:widowControl/>
              <w:kinsoku w:val="0"/>
              <w:wordWrap/>
              <w:overflowPunct/>
              <w:topLinePunct w:val="0"/>
              <w:autoSpaceDE w:val="0"/>
              <w:autoSpaceDN w:val="0"/>
              <w:bidi w:val="0"/>
              <w:adjustRightInd w:val="0"/>
              <w:snapToGrid w:val="0"/>
              <w:spacing w:before="23" w:line="360" w:lineRule="auto"/>
              <w:ind w:left="0" w:leftChars="0" w:right="0" w:firstLine="480" w:firstLineChars="200"/>
              <w:textAlignment w:val="baseline"/>
              <w:rPr>
                <w:rFonts w:hint="default" w:ascii="宋体" w:hAnsi="宋体" w:eastAsia="宋体" w:cs="宋体"/>
                <w:sz w:val="24"/>
                <w:szCs w:val="24"/>
                <w:lang w:val="en-US" w:eastAsia="zh-CN"/>
              </w:rPr>
            </w:pPr>
            <w:r>
              <w:rPr>
                <w:rFonts w:hint="eastAsia" w:ascii="宋体" w:hAnsi="宋体" w:eastAsia="宋体" w:cs="宋体"/>
                <w:sz w:val="24"/>
                <w:szCs w:val="24"/>
              </w:rPr>
              <w:t>合同五包2462459.21        合同</w:t>
            </w:r>
            <w:r>
              <w:rPr>
                <w:rFonts w:hint="eastAsia" w:ascii="宋体" w:hAnsi="宋体" w:eastAsia="宋体" w:cs="宋体"/>
                <w:spacing w:val="-1"/>
                <w:sz w:val="24"/>
                <w:szCs w:val="24"/>
              </w:rPr>
              <w:t>六包1614400</w:t>
            </w:r>
            <w:r>
              <w:rPr>
                <w:rFonts w:hint="eastAsia" w:cs="宋体"/>
                <w:spacing w:val="-1"/>
                <w:sz w:val="24"/>
                <w:szCs w:val="24"/>
                <w:lang w:val="en-US" w:eastAsia="zh-CN"/>
              </w:rPr>
              <w:t>.00</w:t>
            </w:r>
          </w:p>
          <w:p w14:paraId="1B13DA86">
            <w:pPr>
              <w:pStyle w:val="15"/>
              <w:keepNext w:val="0"/>
              <w:keepLines w:val="0"/>
              <w:pageBreakBefore w:val="0"/>
              <w:widowControl/>
              <w:kinsoku w:val="0"/>
              <w:wordWrap/>
              <w:overflowPunct/>
              <w:topLinePunct w:val="0"/>
              <w:autoSpaceDE w:val="0"/>
              <w:autoSpaceDN w:val="0"/>
              <w:bidi w:val="0"/>
              <w:adjustRightInd w:val="0"/>
              <w:snapToGrid w:val="0"/>
              <w:spacing w:before="20" w:line="360" w:lineRule="auto"/>
              <w:ind w:left="0" w:leftChars="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合同七包1621485.73        合同</w:t>
            </w:r>
            <w:r>
              <w:rPr>
                <w:rFonts w:hint="eastAsia" w:ascii="宋体" w:hAnsi="宋体" w:eastAsia="宋体" w:cs="宋体"/>
                <w:spacing w:val="-1"/>
                <w:sz w:val="24"/>
                <w:szCs w:val="24"/>
              </w:rPr>
              <w:t>八包2138757.28</w:t>
            </w:r>
          </w:p>
          <w:p w14:paraId="2F764251">
            <w:pPr>
              <w:pStyle w:val="15"/>
              <w:keepNext w:val="0"/>
              <w:keepLines w:val="0"/>
              <w:pageBreakBefore w:val="0"/>
              <w:widowControl/>
              <w:kinsoku w:val="0"/>
              <w:wordWrap/>
              <w:overflowPunct/>
              <w:topLinePunct w:val="0"/>
              <w:autoSpaceDE w:val="0"/>
              <w:autoSpaceDN w:val="0"/>
              <w:bidi w:val="0"/>
              <w:adjustRightInd w:val="0"/>
              <w:snapToGrid w:val="0"/>
              <w:spacing w:before="24" w:line="360" w:lineRule="auto"/>
              <w:ind w:left="0" w:leftChars="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合同九包1861375.37        合同</w:t>
            </w:r>
            <w:r>
              <w:rPr>
                <w:rFonts w:hint="eastAsia" w:ascii="宋体" w:hAnsi="宋体" w:eastAsia="宋体" w:cs="宋体"/>
                <w:spacing w:val="-1"/>
                <w:sz w:val="24"/>
                <w:szCs w:val="24"/>
              </w:rPr>
              <w:t>十包1761871.74</w:t>
            </w:r>
          </w:p>
          <w:p w14:paraId="7814EC96">
            <w:pPr>
              <w:pStyle w:val="15"/>
              <w:keepNext w:val="0"/>
              <w:keepLines w:val="0"/>
              <w:pageBreakBefore w:val="0"/>
              <w:widowControl/>
              <w:kinsoku w:val="0"/>
              <w:wordWrap/>
              <w:overflowPunct/>
              <w:topLinePunct w:val="0"/>
              <w:autoSpaceDE w:val="0"/>
              <w:autoSpaceDN w:val="0"/>
              <w:bidi w:val="0"/>
              <w:adjustRightInd w:val="0"/>
              <w:snapToGrid w:val="0"/>
              <w:spacing w:before="23" w:line="360" w:lineRule="auto"/>
              <w:ind w:left="0" w:leftChars="0" w:right="0" w:firstLine="480" w:firstLineChars="200"/>
              <w:textAlignment w:val="baseline"/>
              <w:rPr>
                <w:rFonts w:hint="eastAsia" w:ascii="宋体" w:hAnsi="宋体" w:eastAsia="宋体" w:cs="宋体"/>
                <w:spacing w:val="-1"/>
                <w:sz w:val="24"/>
                <w:szCs w:val="24"/>
              </w:rPr>
            </w:pPr>
            <w:r>
              <w:rPr>
                <w:rFonts w:hint="eastAsia" w:ascii="宋体" w:hAnsi="宋体" w:eastAsia="宋体" w:cs="宋体"/>
                <w:sz w:val="24"/>
                <w:szCs w:val="24"/>
              </w:rPr>
              <w:t>合同十一包2011736.42      合同十</w:t>
            </w:r>
            <w:r>
              <w:rPr>
                <w:rFonts w:hint="eastAsia" w:ascii="宋体" w:hAnsi="宋体" w:eastAsia="宋体" w:cs="宋体"/>
                <w:spacing w:val="-1"/>
                <w:sz w:val="24"/>
                <w:szCs w:val="24"/>
              </w:rPr>
              <w:t>二包1528618.47</w:t>
            </w:r>
          </w:p>
          <w:p w14:paraId="2496952B">
            <w:pPr>
              <w:pStyle w:val="15"/>
              <w:keepNext w:val="0"/>
              <w:keepLines w:val="0"/>
              <w:pageBreakBefore w:val="0"/>
              <w:widowControl/>
              <w:kinsoku w:val="0"/>
              <w:wordWrap/>
              <w:overflowPunct/>
              <w:topLinePunct w:val="0"/>
              <w:autoSpaceDE w:val="0"/>
              <w:autoSpaceDN w:val="0"/>
              <w:bidi w:val="0"/>
              <w:adjustRightInd w:val="0"/>
              <w:snapToGrid w:val="0"/>
              <w:spacing w:before="21" w:line="360" w:lineRule="auto"/>
              <w:ind w:left="0" w:leftChars="0" w:right="0" w:firstLine="480" w:firstLineChars="200"/>
              <w:textAlignment w:val="baseline"/>
              <w:rPr>
                <w:rFonts w:hint="default" w:ascii="宋体" w:hAnsi="宋体" w:eastAsia="宋体" w:cs="宋体"/>
                <w:sz w:val="24"/>
                <w:szCs w:val="24"/>
                <w:lang w:val="en-US" w:eastAsia="zh-CN"/>
              </w:rPr>
            </w:pPr>
            <w:r>
              <w:rPr>
                <w:rFonts w:hint="eastAsia" w:ascii="宋体" w:hAnsi="宋体" w:eastAsia="宋体" w:cs="宋体"/>
                <w:sz w:val="24"/>
                <w:szCs w:val="24"/>
              </w:rPr>
              <w:t>合同十三包1960982.91      合同十</w:t>
            </w:r>
            <w:r>
              <w:rPr>
                <w:rFonts w:hint="eastAsia" w:ascii="宋体" w:hAnsi="宋体" w:eastAsia="宋体" w:cs="宋体"/>
                <w:spacing w:val="-1"/>
                <w:sz w:val="24"/>
                <w:szCs w:val="24"/>
              </w:rPr>
              <w:t>四包1302240</w:t>
            </w:r>
            <w:r>
              <w:rPr>
                <w:rFonts w:hint="eastAsia" w:cs="宋体"/>
                <w:spacing w:val="-1"/>
                <w:sz w:val="24"/>
                <w:szCs w:val="24"/>
                <w:lang w:val="en-US" w:eastAsia="zh-CN"/>
              </w:rPr>
              <w:t>.00</w:t>
            </w:r>
          </w:p>
          <w:p w14:paraId="64632008">
            <w:pPr>
              <w:pStyle w:val="15"/>
              <w:keepNext w:val="0"/>
              <w:keepLines w:val="0"/>
              <w:pageBreakBefore w:val="0"/>
              <w:widowControl/>
              <w:kinsoku w:val="0"/>
              <w:wordWrap/>
              <w:overflowPunct/>
              <w:topLinePunct w:val="0"/>
              <w:autoSpaceDE w:val="0"/>
              <w:autoSpaceDN w:val="0"/>
              <w:bidi w:val="0"/>
              <w:adjustRightInd w:val="0"/>
              <w:snapToGrid w:val="0"/>
              <w:spacing w:before="24" w:line="360" w:lineRule="auto"/>
              <w:ind w:left="0" w:leftChars="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合同十五包2211562.51      合同十</w:t>
            </w:r>
            <w:r>
              <w:rPr>
                <w:rFonts w:hint="eastAsia" w:ascii="宋体" w:hAnsi="宋体" w:eastAsia="宋体" w:cs="宋体"/>
                <w:spacing w:val="-1"/>
                <w:sz w:val="24"/>
                <w:szCs w:val="24"/>
              </w:rPr>
              <w:t>六包2227111.23</w:t>
            </w:r>
          </w:p>
          <w:p w14:paraId="2595D5A8">
            <w:pPr>
              <w:pStyle w:val="15"/>
              <w:keepNext w:val="0"/>
              <w:keepLines w:val="0"/>
              <w:pageBreakBefore w:val="0"/>
              <w:widowControl/>
              <w:kinsoku w:val="0"/>
              <w:wordWrap/>
              <w:overflowPunct/>
              <w:topLinePunct w:val="0"/>
              <w:autoSpaceDE w:val="0"/>
              <w:autoSpaceDN w:val="0"/>
              <w:bidi w:val="0"/>
              <w:adjustRightInd w:val="0"/>
              <w:snapToGrid w:val="0"/>
              <w:spacing w:before="24" w:line="360" w:lineRule="auto"/>
              <w:ind w:left="0" w:leftChars="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合同十七包1240817.88      合同十</w:t>
            </w:r>
            <w:r>
              <w:rPr>
                <w:rFonts w:hint="eastAsia" w:ascii="宋体" w:hAnsi="宋体" w:eastAsia="宋体" w:cs="宋体"/>
                <w:spacing w:val="-1"/>
                <w:sz w:val="24"/>
                <w:szCs w:val="24"/>
              </w:rPr>
              <w:t>八包2373524.69</w:t>
            </w:r>
          </w:p>
          <w:p w14:paraId="224907DA">
            <w:pPr>
              <w:pStyle w:val="15"/>
              <w:keepNext w:val="0"/>
              <w:keepLines w:val="0"/>
              <w:pageBreakBefore w:val="0"/>
              <w:widowControl/>
              <w:kinsoku w:val="0"/>
              <w:wordWrap/>
              <w:overflowPunct/>
              <w:topLinePunct w:val="0"/>
              <w:autoSpaceDE w:val="0"/>
              <w:autoSpaceDN w:val="0"/>
              <w:bidi w:val="0"/>
              <w:adjustRightInd w:val="0"/>
              <w:snapToGrid w:val="0"/>
              <w:spacing w:before="24" w:line="360" w:lineRule="auto"/>
              <w:ind w:left="0" w:leftChars="0" w:right="0" w:firstLine="480" w:firstLineChars="200"/>
              <w:textAlignment w:val="baseline"/>
              <w:rPr>
                <w:rFonts w:hint="eastAsia" w:ascii="宋体" w:hAnsi="宋体" w:eastAsia="宋体" w:cs="宋体"/>
                <w:spacing w:val="-1"/>
                <w:sz w:val="24"/>
                <w:szCs w:val="24"/>
              </w:rPr>
            </w:pPr>
            <w:r>
              <w:rPr>
                <w:rFonts w:hint="eastAsia" w:ascii="宋体" w:hAnsi="宋体" w:eastAsia="宋体" w:cs="宋体"/>
                <w:sz w:val="24"/>
                <w:szCs w:val="24"/>
              </w:rPr>
              <w:t>合同十九包2316624.62      合同二</w:t>
            </w:r>
            <w:r>
              <w:rPr>
                <w:rFonts w:hint="eastAsia" w:ascii="宋体" w:hAnsi="宋体" w:eastAsia="宋体" w:cs="宋体"/>
                <w:spacing w:val="-1"/>
                <w:sz w:val="24"/>
                <w:szCs w:val="24"/>
              </w:rPr>
              <w:t>十包1237167.49</w:t>
            </w:r>
          </w:p>
          <w:p w14:paraId="41BBD561">
            <w:pPr>
              <w:pStyle w:val="15"/>
              <w:keepNext w:val="0"/>
              <w:keepLines w:val="0"/>
              <w:pageBreakBefore w:val="0"/>
              <w:widowControl/>
              <w:kinsoku w:val="0"/>
              <w:wordWrap/>
              <w:overflowPunct/>
              <w:topLinePunct w:val="0"/>
              <w:autoSpaceDE w:val="0"/>
              <w:autoSpaceDN w:val="0"/>
              <w:bidi w:val="0"/>
              <w:adjustRightInd w:val="0"/>
              <w:snapToGrid w:val="0"/>
              <w:spacing w:before="21" w:line="360" w:lineRule="auto"/>
              <w:ind w:left="0" w:leftChars="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合同二十一包1380476.25   合同二十</w:t>
            </w:r>
            <w:r>
              <w:rPr>
                <w:rFonts w:hint="eastAsia" w:ascii="宋体" w:hAnsi="宋体" w:eastAsia="宋体" w:cs="宋体"/>
                <w:spacing w:val="-1"/>
                <w:sz w:val="24"/>
                <w:szCs w:val="24"/>
              </w:rPr>
              <w:t>二包2202399.86</w:t>
            </w:r>
          </w:p>
          <w:p w14:paraId="14FC74C8">
            <w:pPr>
              <w:pStyle w:val="15"/>
              <w:keepNext w:val="0"/>
              <w:keepLines w:val="0"/>
              <w:pageBreakBefore w:val="0"/>
              <w:widowControl/>
              <w:kinsoku w:val="0"/>
              <w:wordWrap/>
              <w:overflowPunct/>
              <w:topLinePunct w:val="0"/>
              <w:autoSpaceDE w:val="0"/>
              <w:autoSpaceDN w:val="0"/>
              <w:bidi w:val="0"/>
              <w:adjustRightInd w:val="0"/>
              <w:snapToGrid w:val="0"/>
              <w:spacing w:before="23" w:line="360" w:lineRule="auto"/>
              <w:ind w:left="0" w:leftChars="0" w:right="0" w:firstLine="480" w:firstLineChars="200"/>
              <w:textAlignment w:val="baseline"/>
              <w:rPr>
                <w:rFonts w:hint="eastAsia" w:ascii="宋体" w:hAnsi="宋体" w:eastAsia="宋体" w:cs="宋体"/>
                <w:spacing w:val="-1"/>
                <w:sz w:val="24"/>
                <w:szCs w:val="24"/>
              </w:rPr>
            </w:pPr>
            <w:r>
              <w:rPr>
                <w:rFonts w:hint="eastAsia" w:ascii="宋体" w:hAnsi="宋体" w:eastAsia="宋体" w:cs="宋体"/>
                <w:sz w:val="24"/>
                <w:szCs w:val="24"/>
              </w:rPr>
              <w:t>合同二十三包1652141.13   合同二</w:t>
            </w:r>
            <w:r>
              <w:rPr>
                <w:rFonts w:hint="eastAsia" w:ascii="宋体" w:hAnsi="宋体" w:eastAsia="宋体" w:cs="宋体"/>
                <w:spacing w:val="-1"/>
                <w:sz w:val="24"/>
                <w:szCs w:val="24"/>
              </w:rPr>
              <w:t>十四包1412048.46</w:t>
            </w:r>
          </w:p>
          <w:p w14:paraId="6BAFBF42">
            <w:pPr>
              <w:pStyle w:val="15"/>
              <w:keepNext w:val="0"/>
              <w:keepLines w:val="0"/>
              <w:pageBreakBefore w:val="0"/>
              <w:widowControl/>
              <w:kinsoku w:val="0"/>
              <w:wordWrap/>
              <w:overflowPunct/>
              <w:topLinePunct w:val="0"/>
              <w:autoSpaceDE w:val="0"/>
              <w:autoSpaceDN w:val="0"/>
              <w:bidi w:val="0"/>
              <w:adjustRightInd w:val="0"/>
              <w:snapToGrid w:val="0"/>
              <w:spacing w:before="24" w:line="360" w:lineRule="auto"/>
              <w:ind w:left="0" w:leftChars="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合同二十五包1063101.17    合同二</w:t>
            </w:r>
            <w:r>
              <w:rPr>
                <w:rFonts w:hint="eastAsia" w:ascii="宋体" w:hAnsi="宋体" w:eastAsia="宋体" w:cs="宋体"/>
                <w:spacing w:val="-1"/>
                <w:sz w:val="24"/>
                <w:szCs w:val="24"/>
              </w:rPr>
              <w:t>十六包2111712.7</w:t>
            </w:r>
          </w:p>
          <w:p w14:paraId="4D7AC2E3">
            <w:pPr>
              <w:pStyle w:val="15"/>
              <w:keepNext w:val="0"/>
              <w:keepLines w:val="0"/>
              <w:pageBreakBefore w:val="0"/>
              <w:widowControl/>
              <w:kinsoku w:val="0"/>
              <w:wordWrap/>
              <w:overflowPunct/>
              <w:topLinePunct w:val="0"/>
              <w:autoSpaceDE w:val="0"/>
              <w:autoSpaceDN w:val="0"/>
              <w:bidi w:val="0"/>
              <w:adjustRightInd w:val="0"/>
              <w:snapToGrid w:val="0"/>
              <w:spacing w:before="22" w:line="360" w:lineRule="auto"/>
              <w:ind w:left="0" w:leftChars="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最高限价以财政部门的审核报告为准，投标人报价超出最高限价，作为不实质性响应采购文件，按无效投标处理。</w:t>
            </w:r>
          </w:p>
        </w:tc>
      </w:tr>
      <w:tr w14:paraId="0FB049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14" w:hRule="atLeast"/>
        </w:trPr>
        <w:tc>
          <w:tcPr>
            <w:tcW w:w="857" w:type="dxa"/>
            <w:vAlign w:val="center"/>
          </w:tcPr>
          <w:p w14:paraId="07BF5BB7">
            <w:pPr>
              <w:pStyle w:val="15"/>
              <w:keepNext w:val="0"/>
              <w:keepLines w:val="0"/>
              <w:pageBreakBefore w:val="0"/>
              <w:widowControl/>
              <w:numPr>
                <w:ilvl w:val="0"/>
                <w:numId w:val="0"/>
              </w:numPr>
              <w:kinsoku w:val="0"/>
              <w:wordWrap/>
              <w:overflowPunct/>
              <w:topLinePunct w:val="0"/>
              <w:autoSpaceDE w:val="0"/>
              <w:autoSpaceDN w:val="0"/>
              <w:bidi w:val="0"/>
              <w:adjustRightInd w:val="0"/>
              <w:snapToGrid w:val="0"/>
              <w:spacing w:before="78" w:line="360" w:lineRule="auto"/>
              <w:ind w:leftChars="0" w:right="0" w:rightChars="0"/>
              <w:jc w:val="center"/>
              <w:textAlignment w:val="baseline"/>
              <w:rPr>
                <w:rFonts w:hint="default" w:ascii="宋体" w:hAnsi="宋体" w:eastAsia="宋体" w:cs="宋体"/>
                <w:sz w:val="24"/>
                <w:szCs w:val="24"/>
                <w:lang w:val="en-US" w:eastAsia="zh-CN"/>
              </w:rPr>
            </w:pPr>
            <w:r>
              <w:rPr>
                <w:rFonts w:hint="eastAsia" w:cs="宋体"/>
                <w:sz w:val="24"/>
                <w:szCs w:val="24"/>
                <w:lang w:val="en-US" w:eastAsia="zh-CN"/>
              </w:rPr>
              <w:t>1.1.4.3</w:t>
            </w:r>
          </w:p>
        </w:tc>
        <w:tc>
          <w:tcPr>
            <w:tcW w:w="2257" w:type="dxa"/>
            <w:vAlign w:val="center"/>
          </w:tcPr>
          <w:p w14:paraId="0B3C8217">
            <w:pPr>
              <w:pStyle w:val="15"/>
              <w:keepNext w:val="0"/>
              <w:keepLines w:val="0"/>
              <w:pageBreakBefore w:val="0"/>
              <w:widowControl/>
              <w:kinsoku w:val="0"/>
              <w:wordWrap/>
              <w:overflowPunct/>
              <w:topLinePunct w:val="0"/>
              <w:autoSpaceDE w:val="0"/>
              <w:autoSpaceDN w:val="0"/>
              <w:bidi w:val="0"/>
              <w:adjustRightInd w:val="0"/>
              <w:snapToGrid w:val="0"/>
              <w:spacing w:before="78" w:line="360" w:lineRule="auto"/>
              <w:ind w:left="0" w:leftChars="0" w:right="0" w:firstLine="464" w:firstLineChars="200"/>
              <w:jc w:val="left"/>
              <w:textAlignment w:val="baseline"/>
              <w:rPr>
                <w:rFonts w:hint="eastAsia" w:ascii="宋体" w:hAnsi="宋体" w:eastAsia="宋体" w:cs="宋体"/>
                <w:sz w:val="24"/>
                <w:szCs w:val="24"/>
              </w:rPr>
            </w:pPr>
            <w:r>
              <w:rPr>
                <w:rFonts w:hint="eastAsia" w:cs="宋体"/>
                <w:spacing w:val="-4"/>
                <w:sz w:val="24"/>
                <w:szCs w:val="24"/>
                <w:lang w:val="en-US" w:eastAsia="zh-CN"/>
              </w:rPr>
              <w:t>包段划分</w:t>
            </w:r>
          </w:p>
        </w:tc>
        <w:tc>
          <w:tcPr>
            <w:tcW w:w="6145" w:type="dxa"/>
            <w:vAlign w:val="top"/>
          </w:tcPr>
          <w:p w14:paraId="2C8A1BD2">
            <w:pPr>
              <w:pStyle w:val="1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合同一包：中幼林抚育（牧</w:t>
            </w:r>
            <w:r>
              <w:rPr>
                <w:rFonts w:hint="eastAsia" w:cs="宋体"/>
                <w:sz w:val="24"/>
                <w:szCs w:val="24"/>
                <w:lang w:val="en-US" w:eastAsia="zh-CN"/>
              </w:rPr>
              <w:t>护</w:t>
            </w:r>
            <w:r>
              <w:rPr>
                <w:rFonts w:hint="eastAsia" w:ascii="宋体" w:hAnsi="宋体" w:eastAsia="宋体" w:cs="宋体"/>
                <w:sz w:val="24"/>
                <w:szCs w:val="24"/>
              </w:rPr>
              <w:t>关镇秦川村FY-0386  FY-0387  FY-0388  FY-0389  FY-0390  FY-0391  FY-0392  FY-0393  FY-0394  FY-0395  FY-0396  FY-0397  FY-0398  FY-0399  FY-0400  FY-0401  FY-0402  FY-0403  FY-0407  FY-0411小班</w:t>
            </w:r>
            <w:r>
              <w:rPr>
                <w:rFonts w:hint="eastAsia" w:ascii="宋体" w:hAnsi="宋体" w:eastAsia="宋体" w:cs="宋体"/>
                <w:spacing w:val="-1"/>
                <w:sz w:val="24"/>
                <w:szCs w:val="24"/>
              </w:rPr>
              <w:t>）</w:t>
            </w:r>
          </w:p>
          <w:p w14:paraId="258BFCBE">
            <w:pPr>
              <w:pStyle w:val="15"/>
              <w:keepNext w:val="0"/>
              <w:keepLines w:val="0"/>
              <w:pageBreakBefore w:val="0"/>
              <w:widowControl/>
              <w:kinsoku w:val="0"/>
              <w:wordWrap/>
              <w:overflowPunct/>
              <w:topLinePunct w:val="0"/>
              <w:autoSpaceDE w:val="0"/>
              <w:autoSpaceDN w:val="0"/>
              <w:bidi w:val="0"/>
              <w:adjustRightInd w:val="0"/>
              <w:snapToGrid w:val="0"/>
              <w:spacing w:before="1" w:line="360" w:lineRule="auto"/>
              <w:ind w:left="0" w:leftChars="0" w:right="0" w:firstLine="480" w:firstLineChars="200"/>
              <w:textAlignment w:val="baseline"/>
              <w:rPr>
                <w:rFonts w:hint="eastAsia" w:ascii="宋体" w:hAnsi="宋体" w:eastAsia="宋体" w:cs="宋体"/>
                <w:spacing w:val="-1"/>
                <w:sz w:val="24"/>
                <w:szCs w:val="24"/>
              </w:rPr>
            </w:pPr>
            <w:r>
              <w:rPr>
                <w:rFonts w:hint="eastAsia" w:ascii="宋体" w:hAnsi="宋体" w:eastAsia="宋体" w:cs="宋体"/>
                <w:sz w:val="24"/>
                <w:szCs w:val="24"/>
              </w:rPr>
              <w:t>合同二包：中幼林抚育（牧</w:t>
            </w:r>
            <w:r>
              <w:rPr>
                <w:rFonts w:hint="eastAsia" w:cs="宋体"/>
                <w:sz w:val="24"/>
                <w:szCs w:val="24"/>
                <w:lang w:val="en-US" w:eastAsia="zh-CN"/>
              </w:rPr>
              <w:t>护</w:t>
            </w:r>
            <w:r>
              <w:rPr>
                <w:rFonts w:hint="eastAsia" w:ascii="宋体" w:hAnsi="宋体" w:eastAsia="宋体" w:cs="宋体"/>
                <w:sz w:val="24"/>
                <w:szCs w:val="24"/>
              </w:rPr>
              <w:t>关镇秦川村FY-0404  FY-0405  FY-0406  FY-0408  FY-0409  FY-0410  FY-0412  FY-0413  FY-0414  FY-0415  FY-0416  FY-0417  FY-0418  FY-0423小班</w:t>
            </w:r>
            <w:r>
              <w:rPr>
                <w:rFonts w:hint="eastAsia" w:ascii="宋体" w:hAnsi="宋体" w:eastAsia="宋体" w:cs="宋体"/>
                <w:spacing w:val="-1"/>
                <w:sz w:val="24"/>
                <w:szCs w:val="24"/>
              </w:rPr>
              <w:t>）</w:t>
            </w:r>
          </w:p>
          <w:p w14:paraId="15AAB4A7">
            <w:pPr>
              <w:pStyle w:val="15"/>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合同三包：中幼林抚育（牧</w:t>
            </w:r>
            <w:r>
              <w:rPr>
                <w:rFonts w:hint="eastAsia" w:cs="宋体"/>
                <w:sz w:val="24"/>
                <w:szCs w:val="24"/>
                <w:lang w:val="en-US" w:eastAsia="zh-CN"/>
              </w:rPr>
              <w:t>护</w:t>
            </w:r>
            <w:r>
              <w:rPr>
                <w:rFonts w:hint="eastAsia" w:ascii="宋体" w:hAnsi="宋体" w:eastAsia="宋体" w:cs="宋体"/>
                <w:sz w:val="24"/>
                <w:szCs w:val="24"/>
              </w:rPr>
              <w:t>关镇秦川村FY-0419  FY-0420  FY-0421  FY-0422  FY-0424  FY-0425  FY-0426  FY-0427  FY-0428  FY-0429  FY-0430  FY-0431  FY-0433  FY-0434  FY-0435  FY-0436  FY-0437  FY-0440  FY-0441  FY-0446  FY-0469  FY-0472  FY-0475  FY-0476小班</w:t>
            </w:r>
            <w:r>
              <w:rPr>
                <w:rFonts w:hint="eastAsia" w:ascii="宋体" w:hAnsi="宋体" w:eastAsia="宋体" w:cs="宋体"/>
                <w:spacing w:val="-1"/>
                <w:sz w:val="24"/>
                <w:szCs w:val="24"/>
              </w:rPr>
              <w:t>）</w:t>
            </w:r>
          </w:p>
          <w:p w14:paraId="332BFB8B">
            <w:pPr>
              <w:pStyle w:val="15"/>
              <w:keepNext w:val="0"/>
              <w:keepLines w:val="0"/>
              <w:pageBreakBefore w:val="0"/>
              <w:widowControl/>
              <w:kinsoku w:val="0"/>
              <w:wordWrap/>
              <w:overflowPunct/>
              <w:topLinePunct w:val="0"/>
              <w:autoSpaceDE w:val="0"/>
              <w:autoSpaceDN w:val="0"/>
              <w:bidi w:val="0"/>
              <w:adjustRightInd w:val="0"/>
              <w:snapToGrid w:val="0"/>
              <w:spacing w:before="4" w:line="360" w:lineRule="auto"/>
              <w:ind w:left="0" w:leftChars="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合同四包：中幼林抚育（牧</w:t>
            </w:r>
            <w:r>
              <w:rPr>
                <w:rFonts w:hint="eastAsia" w:cs="宋体"/>
                <w:sz w:val="24"/>
                <w:szCs w:val="24"/>
                <w:lang w:val="en-US" w:eastAsia="zh-CN"/>
              </w:rPr>
              <w:t>护</w:t>
            </w:r>
            <w:r>
              <w:rPr>
                <w:rFonts w:hint="eastAsia" w:ascii="宋体" w:hAnsi="宋体" w:eastAsia="宋体" w:cs="宋体"/>
                <w:sz w:val="24"/>
                <w:szCs w:val="24"/>
              </w:rPr>
              <w:t>关镇秦川村FY-0432  FY-0438  FY-0439  FY-0442  FY-0443  FY-0444  FY-0445  FY-0447  FY-0448  FY-0456  FY-0461  FY-0467  FY-0478  FY-0479  FY-0481  FY-0482  FY-0483  FY-0485  FY-0489  FY-0490  FY-0492  FY-0494  FY-0498  FY-0501  FY-0505  FY-0510  FY-0512小班</w:t>
            </w:r>
            <w:r>
              <w:rPr>
                <w:rFonts w:hint="eastAsia" w:ascii="宋体" w:hAnsi="宋体" w:eastAsia="宋体" w:cs="宋体"/>
                <w:spacing w:val="-1"/>
                <w:sz w:val="24"/>
                <w:szCs w:val="24"/>
              </w:rPr>
              <w:t>）</w:t>
            </w:r>
          </w:p>
          <w:p w14:paraId="7532ED80">
            <w:pPr>
              <w:pStyle w:val="15"/>
              <w:keepNext w:val="0"/>
              <w:keepLines w:val="0"/>
              <w:pageBreakBefore w:val="0"/>
              <w:widowControl/>
              <w:kinsoku w:val="0"/>
              <w:wordWrap/>
              <w:overflowPunct/>
              <w:topLinePunct w:val="0"/>
              <w:autoSpaceDE w:val="0"/>
              <w:autoSpaceDN w:val="0"/>
              <w:bidi w:val="0"/>
              <w:adjustRightInd w:val="0"/>
              <w:snapToGrid w:val="0"/>
              <w:spacing w:before="1" w:line="360" w:lineRule="auto"/>
              <w:ind w:left="0" w:leftChars="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合同五包：中幼林抚育（牧</w:t>
            </w:r>
            <w:r>
              <w:rPr>
                <w:rFonts w:hint="eastAsia" w:cs="宋体"/>
                <w:sz w:val="24"/>
                <w:szCs w:val="24"/>
                <w:lang w:val="en-US" w:eastAsia="zh-CN"/>
              </w:rPr>
              <w:t>护</w:t>
            </w:r>
            <w:r>
              <w:rPr>
                <w:rFonts w:hint="eastAsia" w:ascii="宋体" w:hAnsi="宋体" w:eastAsia="宋体" w:cs="宋体"/>
                <w:sz w:val="24"/>
                <w:szCs w:val="24"/>
              </w:rPr>
              <w:t>关镇秦川村FY-0463  FY-0474  FY-0486  FY-0487  FY-0491  FY-0493  FY-0497  FY-0499  FY-0500  FY-0502  FY-0504  FY-0507  FY-0508  FY-0509  FY-0511  FY-0449  FY-0450  FY-0451  FY-0452  FY-0453  FY-0454  FY-0455  FY-0457  FY-0458  FY-0459  FY-0460  FY-0462  FY-0464  FY-0465  FY-0466  FY-0468  FY-0470  FY-0471  FY-0473  FY-0477  FY-0480  FY-0484  FY-0495  FY-0496  FY-0503  FY-0506小班</w:t>
            </w:r>
            <w:r>
              <w:rPr>
                <w:rFonts w:hint="eastAsia" w:ascii="宋体" w:hAnsi="宋体" w:eastAsia="宋体" w:cs="宋体"/>
                <w:spacing w:val="-1"/>
                <w:sz w:val="24"/>
                <w:szCs w:val="24"/>
              </w:rPr>
              <w:t>）</w:t>
            </w:r>
          </w:p>
          <w:p w14:paraId="081190A5">
            <w:pPr>
              <w:pStyle w:val="15"/>
              <w:keepNext w:val="0"/>
              <w:keepLines w:val="0"/>
              <w:pageBreakBefore w:val="0"/>
              <w:widowControl/>
              <w:kinsoku w:val="0"/>
              <w:wordWrap/>
              <w:overflowPunct/>
              <w:topLinePunct w:val="0"/>
              <w:autoSpaceDE w:val="0"/>
              <w:autoSpaceDN w:val="0"/>
              <w:bidi w:val="0"/>
              <w:adjustRightInd w:val="0"/>
              <w:snapToGrid w:val="0"/>
              <w:spacing w:before="3" w:line="360" w:lineRule="auto"/>
              <w:ind w:left="0" w:leftChars="0" w:right="0" w:firstLine="480" w:firstLineChars="200"/>
              <w:textAlignment w:val="baseline"/>
              <w:rPr>
                <w:rFonts w:hint="eastAsia" w:ascii="宋体" w:hAnsi="宋体" w:eastAsia="宋体" w:cs="宋体"/>
                <w:spacing w:val="-1"/>
                <w:sz w:val="24"/>
                <w:szCs w:val="24"/>
              </w:rPr>
            </w:pPr>
            <w:r>
              <w:rPr>
                <w:rFonts w:hint="eastAsia" w:ascii="宋体" w:hAnsi="宋体" w:eastAsia="宋体" w:cs="宋体"/>
                <w:sz w:val="24"/>
                <w:szCs w:val="24"/>
              </w:rPr>
              <w:t>合同六包：中幼林抚育（牧</w:t>
            </w:r>
            <w:r>
              <w:rPr>
                <w:rFonts w:hint="eastAsia" w:cs="宋体"/>
                <w:sz w:val="24"/>
                <w:szCs w:val="24"/>
                <w:lang w:val="en-US" w:eastAsia="zh-CN"/>
              </w:rPr>
              <w:t>护</w:t>
            </w:r>
            <w:r>
              <w:rPr>
                <w:rFonts w:hint="eastAsia" w:ascii="宋体" w:hAnsi="宋体" w:eastAsia="宋体" w:cs="宋体"/>
                <w:sz w:val="24"/>
                <w:szCs w:val="24"/>
              </w:rPr>
              <w:t>关镇秦岭铺村FY-0513  FY-0514  FY-0515  FY-0516  FY-0517  FY-0518  FY-0519  FY-0520  FY-0521  FY-0522 FY-0523  FY-0524  FY-0525  FY-0526  FY-0527  FY-0528  FY-0529  FY-0530  FY-0531  FY-0532  FY-0533  FY-0534  FY-0535小班</w:t>
            </w:r>
            <w:r>
              <w:rPr>
                <w:rFonts w:hint="eastAsia" w:ascii="宋体" w:hAnsi="宋体" w:eastAsia="宋体" w:cs="宋体"/>
                <w:spacing w:val="-1"/>
                <w:sz w:val="24"/>
                <w:szCs w:val="24"/>
              </w:rPr>
              <w:t>）</w:t>
            </w:r>
          </w:p>
          <w:p w14:paraId="2E411617">
            <w:pPr>
              <w:pStyle w:val="15"/>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0" w:firstLine="444" w:firstLineChars="200"/>
              <w:textAlignment w:val="baseline"/>
              <w:rPr>
                <w:rFonts w:hint="eastAsia" w:ascii="宋体" w:hAnsi="宋体" w:eastAsia="宋体" w:cs="宋体"/>
                <w:spacing w:val="-1"/>
                <w:sz w:val="24"/>
                <w:szCs w:val="24"/>
              </w:rPr>
            </w:pPr>
            <w:r>
              <w:rPr>
                <w:rFonts w:hint="eastAsia" w:ascii="宋体" w:hAnsi="宋体" w:eastAsia="宋体" w:cs="宋体"/>
                <w:spacing w:val="-9"/>
                <w:sz w:val="24"/>
                <w:szCs w:val="24"/>
              </w:rPr>
              <w:t>合同七包：中幼林抚育（牧</w:t>
            </w:r>
            <w:r>
              <w:rPr>
                <w:rFonts w:hint="eastAsia" w:cs="宋体"/>
                <w:spacing w:val="-9"/>
                <w:sz w:val="24"/>
                <w:szCs w:val="24"/>
                <w:lang w:val="en-US" w:eastAsia="zh-CN"/>
              </w:rPr>
              <w:t>护</w:t>
            </w:r>
            <w:r>
              <w:rPr>
                <w:rFonts w:hint="eastAsia" w:ascii="宋体" w:hAnsi="宋体" w:eastAsia="宋体" w:cs="宋体"/>
                <w:spacing w:val="-9"/>
                <w:sz w:val="24"/>
                <w:szCs w:val="24"/>
              </w:rPr>
              <w:t>关镇秦岭铺村FY-0544  FY-0545 FY-0547  FY-0548 FY-0549  FY-0553  FY-0554  FY-0561  FY-0562  FY-0564  FY-0565  FY-0568  FY-0572  FY-0575  FY-0576  FY-0577  FY-0580  FY-0581  FY-0582   FY-0585 FY-0583  FY-0586  FY-0588小班</w:t>
            </w:r>
            <w:r>
              <w:rPr>
                <w:rFonts w:hint="eastAsia" w:ascii="宋体" w:hAnsi="宋体" w:eastAsia="宋体" w:cs="宋体"/>
                <w:spacing w:val="-1"/>
                <w:sz w:val="24"/>
                <w:szCs w:val="24"/>
              </w:rPr>
              <w:t>）</w:t>
            </w:r>
          </w:p>
          <w:p w14:paraId="73D8DC27">
            <w:pPr>
              <w:pStyle w:val="1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76" w:firstLineChars="200"/>
              <w:textAlignment w:val="baseline"/>
              <w:rPr>
                <w:rFonts w:hint="default" w:ascii="宋体" w:hAnsi="宋体" w:eastAsia="宋体" w:cs="宋体"/>
                <w:sz w:val="24"/>
                <w:szCs w:val="24"/>
                <w:highlight w:val="none"/>
                <w:lang w:val="en-US" w:eastAsia="zh-CN"/>
              </w:rPr>
            </w:pPr>
            <w:r>
              <w:rPr>
                <w:rFonts w:hint="eastAsia" w:ascii="宋体" w:hAnsi="宋体" w:eastAsia="宋体" w:cs="宋体"/>
                <w:spacing w:val="-1"/>
                <w:sz w:val="24"/>
                <w:szCs w:val="24"/>
                <w:highlight w:val="none"/>
              </w:rPr>
              <w:t>蓄水池</w:t>
            </w:r>
            <w:r>
              <w:rPr>
                <w:rFonts w:hint="eastAsia" w:cs="宋体"/>
                <w:spacing w:val="-1"/>
                <w:sz w:val="24"/>
                <w:szCs w:val="24"/>
                <w:highlight w:val="none"/>
                <w:lang w:val="en-US" w:eastAsia="zh-CN"/>
              </w:rPr>
              <w:t xml:space="preserve">  1座</w:t>
            </w:r>
            <w:r>
              <w:rPr>
                <w:rFonts w:hint="eastAsia" w:ascii="宋体" w:hAnsi="宋体" w:eastAsia="宋体" w:cs="宋体"/>
                <w:spacing w:val="-1"/>
                <w:sz w:val="24"/>
                <w:szCs w:val="24"/>
                <w:highlight w:val="none"/>
              </w:rPr>
              <w:t>，配套DN50PE管道</w:t>
            </w:r>
            <w:r>
              <w:rPr>
                <w:rFonts w:hint="eastAsia" w:cs="宋体"/>
                <w:spacing w:val="-1"/>
                <w:sz w:val="24"/>
                <w:szCs w:val="24"/>
                <w:highlight w:val="none"/>
                <w:lang w:val="en-US" w:eastAsia="zh-CN"/>
              </w:rPr>
              <w:t>3.336</w:t>
            </w:r>
            <w:r>
              <w:rPr>
                <w:rFonts w:hint="eastAsia" w:ascii="宋体" w:hAnsi="宋体" w:eastAsia="宋体" w:cs="宋体"/>
                <w:spacing w:val="-1"/>
                <w:sz w:val="24"/>
                <w:szCs w:val="24"/>
                <w:highlight w:val="none"/>
              </w:rPr>
              <w:t>km</w:t>
            </w:r>
            <w:r>
              <w:rPr>
                <w:rFonts w:hint="eastAsia" w:cs="宋体"/>
                <w:spacing w:val="-1"/>
                <w:sz w:val="24"/>
                <w:szCs w:val="24"/>
                <w:highlight w:val="none"/>
                <w:lang w:eastAsia="zh-CN"/>
              </w:rPr>
              <w:t>，</w:t>
            </w:r>
            <w:r>
              <w:rPr>
                <w:rFonts w:hint="eastAsia" w:cs="宋体"/>
                <w:spacing w:val="-1"/>
                <w:sz w:val="24"/>
                <w:szCs w:val="24"/>
                <w:highlight w:val="none"/>
                <w:lang w:val="en-US" w:eastAsia="zh-CN"/>
              </w:rPr>
              <w:t>作业便道1350</w:t>
            </w:r>
            <w:r>
              <w:rPr>
                <w:rFonts w:hint="eastAsia" w:ascii="宋体" w:hAnsi="宋体" w:eastAsia="宋体" w:cs="宋体"/>
                <w:spacing w:val="-1"/>
                <w:sz w:val="24"/>
                <w:szCs w:val="24"/>
                <w:highlight w:val="none"/>
                <w:lang w:val="en-US" w:eastAsia="zh-CN"/>
              </w:rPr>
              <w:t>㎡</w:t>
            </w:r>
          </w:p>
          <w:p w14:paraId="5D6CBD0B">
            <w:pPr>
              <w:pStyle w:val="15"/>
              <w:keepNext w:val="0"/>
              <w:keepLines w:val="0"/>
              <w:pageBreakBefore w:val="0"/>
              <w:widowControl/>
              <w:kinsoku w:val="0"/>
              <w:wordWrap/>
              <w:overflowPunct/>
              <w:topLinePunct w:val="0"/>
              <w:autoSpaceDE w:val="0"/>
              <w:autoSpaceDN w:val="0"/>
              <w:bidi w:val="0"/>
              <w:adjustRightInd w:val="0"/>
              <w:snapToGrid w:val="0"/>
              <w:spacing w:before="1" w:line="360" w:lineRule="auto"/>
              <w:ind w:left="0" w:leftChars="0" w:right="0" w:firstLine="480" w:firstLineChars="200"/>
              <w:textAlignment w:val="baseline"/>
              <w:rPr>
                <w:rFonts w:hint="eastAsia" w:ascii="宋体" w:hAnsi="宋体" w:eastAsia="宋体" w:cs="宋体"/>
                <w:spacing w:val="-5"/>
                <w:sz w:val="24"/>
                <w:szCs w:val="24"/>
                <w:highlight w:val="none"/>
              </w:rPr>
            </w:pPr>
            <w:r>
              <w:rPr>
                <w:rFonts w:hint="eastAsia" w:ascii="宋体" w:hAnsi="宋体" w:eastAsia="宋体" w:cs="宋体"/>
                <w:sz w:val="24"/>
                <w:szCs w:val="24"/>
                <w:highlight w:val="none"/>
              </w:rPr>
              <w:t>合同八包：中幼林抚育（牧</w:t>
            </w:r>
            <w:r>
              <w:rPr>
                <w:rFonts w:hint="eastAsia" w:cs="宋体"/>
                <w:sz w:val="24"/>
                <w:szCs w:val="24"/>
                <w:highlight w:val="none"/>
                <w:lang w:val="en-US" w:eastAsia="zh-CN"/>
              </w:rPr>
              <w:t>护</w:t>
            </w:r>
            <w:r>
              <w:rPr>
                <w:rFonts w:hint="eastAsia" w:ascii="宋体" w:hAnsi="宋体" w:eastAsia="宋体" w:cs="宋体"/>
                <w:sz w:val="24"/>
                <w:szCs w:val="24"/>
                <w:highlight w:val="none"/>
              </w:rPr>
              <w:t>关镇秦岭铺村FY-0536 FY-0537 FY-0538 FY-0539 FY-0540 FY-0541 FY-0542 FY-0557 FY-0560 FY-0563 FY-0566 FY-0567 FY-0574 FY-0579 FY-0590 FY-0591 FY-0593 FY-0594 FY-0595 FY-0596 FY-0597 FY-0598 FY-0600 FY-0601 FY-0603小班</w:t>
            </w:r>
            <w:r>
              <w:rPr>
                <w:rFonts w:hint="eastAsia" w:ascii="宋体" w:hAnsi="宋体" w:eastAsia="宋体" w:cs="宋体"/>
                <w:spacing w:val="-5"/>
                <w:sz w:val="24"/>
                <w:szCs w:val="24"/>
                <w:highlight w:val="none"/>
              </w:rPr>
              <w:t>）</w:t>
            </w:r>
          </w:p>
          <w:p w14:paraId="3EAB7C3B">
            <w:pPr>
              <w:pStyle w:val="1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76" w:firstLineChars="200"/>
              <w:textAlignment w:val="baseline"/>
              <w:rPr>
                <w:rFonts w:hint="default" w:ascii="宋体" w:hAnsi="宋体" w:eastAsia="宋体" w:cs="宋体"/>
                <w:sz w:val="24"/>
                <w:szCs w:val="24"/>
                <w:highlight w:val="none"/>
                <w:lang w:val="en-US" w:eastAsia="zh-CN"/>
              </w:rPr>
            </w:pPr>
            <w:r>
              <w:rPr>
                <w:rFonts w:hint="eastAsia" w:ascii="宋体" w:hAnsi="宋体" w:eastAsia="宋体" w:cs="宋体"/>
                <w:spacing w:val="-1"/>
                <w:sz w:val="24"/>
                <w:szCs w:val="24"/>
                <w:highlight w:val="none"/>
              </w:rPr>
              <w:t>蓄水池</w:t>
            </w:r>
            <w:r>
              <w:rPr>
                <w:rFonts w:hint="eastAsia" w:cs="宋体"/>
                <w:spacing w:val="-1"/>
                <w:sz w:val="24"/>
                <w:szCs w:val="24"/>
                <w:highlight w:val="none"/>
                <w:lang w:val="en-US" w:eastAsia="zh-CN"/>
              </w:rPr>
              <w:t xml:space="preserve">  2座</w:t>
            </w:r>
            <w:r>
              <w:rPr>
                <w:rFonts w:hint="eastAsia" w:ascii="宋体" w:hAnsi="宋体" w:eastAsia="宋体" w:cs="宋体"/>
                <w:spacing w:val="-1"/>
                <w:sz w:val="24"/>
                <w:szCs w:val="24"/>
                <w:highlight w:val="none"/>
              </w:rPr>
              <w:t>，配套DN50PE管道</w:t>
            </w:r>
            <w:r>
              <w:rPr>
                <w:rFonts w:hint="eastAsia" w:cs="宋体"/>
                <w:spacing w:val="-1"/>
                <w:sz w:val="24"/>
                <w:szCs w:val="24"/>
                <w:highlight w:val="none"/>
                <w:lang w:val="en-US" w:eastAsia="zh-CN"/>
              </w:rPr>
              <w:t>5.671</w:t>
            </w:r>
            <w:r>
              <w:rPr>
                <w:rFonts w:hint="eastAsia" w:ascii="宋体" w:hAnsi="宋体" w:eastAsia="宋体" w:cs="宋体"/>
                <w:spacing w:val="-1"/>
                <w:sz w:val="24"/>
                <w:szCs w:val="24"/>
                <w:highlight w:val="none"/>
              </w:rPr>
              <w:t>km</w:t>
            </w:r>
            <w:r>
              <w:rPr>
                <w:rFonts w:hint="eastAsia" w:cs="宋体"/>
                <w:spacing w:val="-1"/>
                <w:sz w:val="24"/>
                <w:szCs w:val="24"/>
                <w:highlight w:val="none"/>
                <w:lang w:eastAsia="zh-CN"/>
              </w:rPr>
              <w:t>，</w:t>
            </w:r>
            <w:r>
              <w:rPr>
                <w:rFonts w:hint="eastAsia" w:cs="宋体"/>
                <w:spacing w:val="-1"/>
                <w:sz w:val="24"/>
                <w:szCs w:val="24"/>
                <w:highlight w:val="none"/>
                <w:lang w:val="en-US" w:eastAsia="zh-CN"/>
              </w:rPr>
              <w:t>作业便道7200</w:t>
            </w:r>
            <w:r>
              <w:rPr>
                <w:rFonts w:hint="eastAsia" w:ascii="宋体" w:hAnsi="宋体" w:eastAsia="宋体" w:cs="宋体"/>
                <w:spacing w:val="-1"/>
                <w:sz w:val="24"/>
                <w:szCs w:val="24"/>
                <w:highlight w:val="none"/>
                <w:lang w:val="en-US" w:eastAsia="zh-CN"/>
              </w:rPr>
              <w:t>㎡</w:t>
            </w:r>
          </w:p>
          <w:p w14:paraId="390B8F0D">
            <w:pPr>
              <w:pStyle w:val="15"/>
              <w:keepNext w:val="0"/>
              <w:keepLines w:val="0"/>
              <w:pageBreakBefore w:val="0"/>
              <w:widowControl/>
              <w:kinsoku w:val="0"/>
              <w:wordWrap/>
              <w:overflowPunct/>
              <w:topLinePunct w:val="0"/>
              <w:autoSpaceDE w:val="0"/>
              <w:autoSpaceDN w:val="0"/>
              <w:bidi w:val="0"/>
              <w:adjustRightInd w:val="0"/>
              <w:snapToGrid w:val="0"/>
              <w:spacing w:before="3" w:line="360" w:lineRule="auto"/>
              <w:ind w:left="0" w:leftChars="0" w:right="0" w:firstLine="480" w:firstLineChars="200"/>
              <w:textAlignment w:val="baseline"/>
              <w:rPr>
                <w:rFonts w:hint="eastAsia" w:ascii="宋体" w:hAnsi="宋体" w:eastAsia="宋体" w:cs="宋体"/>
                <w:spacing w:val="-1"/>
                <w:sz w:val="24"/>
                <w:szCs w:val="24"/>
                <w:highlight w:val="none"/>
              </w:rPr>
            </w:pPr>
            <w:r>
              <w:rPr>
                <w:rFonts w:hint="eastAsia" w:ascii="宋体" w:hAnsi="宋体" w:eastAsia="宋体" w:cs="宋体"/>
                <w:sz w:val="24"/>
                <w:szCs w:val="24"/>
                <w:highlight w:val="none"/>
              </w:rPr>
              <w:t>合同九包：中幼林抚育（牧</w:t>
            </w:r>
            <w:r>
              <w:rPr>
                <w:rFonts w:hint="eastAsia" w:cs="宋体"/>
                <w:sz w:val="24"/>
                <w:szCs w:val="24"/>
                <w:highlight w:val="none"/>
                <w:lang w:val="en-US" w:eastAsia="zh-CN"/>
              </w:rPr>
              <w:t>护</w:t>
            </w:r>
            <w:r>
              <w:rPr>
                <w:rFonts w:hint="eastAsia" w:ascii="宋体" w:hAnsi="宋体" w:eastAsia="宋体" w:cs="宋体"/>
                <w:sz w:val="24"/>
                <w:szCs w:val="24"/>
                <w:highlight w:val="none"/>
              </w:rPr>
              <w:t>关镇秦岭铺村FY-0543 FY-0546 FY-0550 FY-0551 FY-0552 FY-0555 FY-0556 FY-0558 FY-0559 FY-0569 FY-0570 FY-0571 FY-0573 FY-0578 FY-0584 FY-0587 FY-0589 FY-0592 FY-0599 FY-0602 FY-0604小班</w:t>
            </w:r>
            <w:r>
              <w:rPr>
                <w:rFonts w:hint="eastAsia" w:ascii="宋体" w:hAnsi="宋体" w:eastAsia="宋体" w:cs="宋体"/>
                <w:spacing w:val="-1"/>
                <w:sz w:val="24"/>
                <w:szCs w:val="24"/>
                <w:highlight w:val="none"/>
              </w:rPr>
              <w:t>）</w:t>
            </w:r>
          </w:p>
          <w:p w14:paraId="0A04973A">
            <w:pPr>
              <w:pStyle w:val="1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76" w:firstLineChars="200"/>
              <w:textAlignment w:val="baseline"/>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蓄水池</w:t>
            </w:r>
            <w:r>
              <w:rPr>
                <w:rFonts w:hint="eastAsia" w:cs="宋体"/>
                <w:spacing w:val="-1"/>
                <w:sz w:val="24"/>
                <w:szCs w:val="24"/>
                <w:highlight w:val="none"/>
                <w:lang w:val="en-US" w:eastAsia="zh-CN"/>
              </w:rPr>
              <w:t xml:space="preserve">  2座</w:t>
            </w:r>
            <w:r>
              <w:rPr>
                <w:rFonts w:hint="eastAsia" w:ascii="宋体" w:hAnsi="宋体" w:eastAsia="宋体" w:cs="宋体"/>
                <w:spacing w:val="-1"/>
                <w:sz w:val="24"/>
                <w:szCs w:val="24"/>
                <w:highlight w:val="none"/>
              </w:rPr>
              <w:t>，配套DN50PE管道</w:t>
            </w:r>
            <w:r>
              <w:rPr>
                <w:rFonts w:hint="eastAsia" w:cs="宋体"/>
                <w:spacing w:val="-1"/>
                <w:sz w:val="24"/>
                <w:szCs w:val="24"/>
                <w:highlight w:val="none"/>
                <w:lang w:val="en-US" w:eastAsia="zh-CN"/>
              </w:rPr>
              <w:t>3.99</w:t>
            </w:r>
            <w:r>
              <w:rPr>
                <w:rFonts w:hint="eastAsia" w:ascii="宋体" w:hAnsi="宋体" w:eastAsia="宋体" w:cs="宋体"/>
                <w:spacing w:val="-1"/>
                <w:sz w:val="24"/>
                <w:szCs w:val="24"/>
                <w:highlight w:val="none"/>
              </w:rPr>
              <w:t>km</w:t>
            </w:r>
            <w:r>
              <w:rPr>
                <w:rFonts w:hint="eastAsia" w:cs="宋体"/>
                <w:spacing w:val="-1"/>
                <w:sz w:val="24"/>
                <w:szCs w:val="24"/>
                <w:highlight w:val="none"/>
                <w:lang w:eastAsia="zh-CN"/>
              </w:rPr>
              <w:t>，</w:t>
            </w:r>
            <w:r>
              <w:rPr>
                <w:rFonts w:hint="eastAsia" w:cs="宋体"/>
                <w:spacing w:val="-1"/>
                <w:sz w:val="24"/>
                <w:szCs w:val="24"/>
                <w:highlight w:val="none"/>
                <w:lang w:val="en-US" w:eastAsia="zh-CN"/>
              </w:rPr>
              <w:t>作业便道7200</w:t>
            </w:r>
            <w:r>
              <w:rPr>
                <w:rFonts w:hint="eastAsia" w:ascii="宋体" w:hAnsi="宋体" w:eastAsia="宋体" w:cs="宋体"/>
                <w:spacing w:val="-1"/>
                <w:sz w:val="24"/>
                <w:szCs w:val="24"/>
                <w:highlight w:val="none"/>
                <w:lang w:val="en-US" w:eastAsia="zh-CN"/>
              </w:rPr>
              <w:t>㎡</w:t>
            </w:r>
          </w:p>
          <w:p w14:paraId="15C9CD1E">
            <w:pPr>
              <w:pStyle w:val="15"/>
              <w:keepNext w:val="0"/>
              <w:keepLines w:val="0"/>
              <w:pageBreakBefore w:val="0"/>
              <w:widowControl/>
              <w:kinsoku w:val="0"/>
              <w:wordWrap/>
              <w:overflowPunct/>
              <w:topLinePunct w:val="0"/>
              <w:autoSpaceDE w:val="0"/>
              <w:autoSpaceDN w:val="0"/>
              <w:bidi w:val="0"/>
              <w:adjustRightInd w:val="0"/>
              <w:snapToGrid w:val="0"/>
              <w:spacing w:before="3" w:line="360" w:lineRule="auto"/>
              <w:ind w:left="0" w:leftChars="0" w:right="0" w:firstLine="480" w:firstLineChars="200"/>
              <w:textAlignment w:val="baseline"/>
              <w:rPr>
                <w:rFonts w:hint="eastAsia" w:cs="宋体"/>
                <w:sz w:val="24"/>
                <w:szCs w:val="24"/>
                <w:highlight w:val="none"/>
                <w:lang w:eastAsia="zh-CN"/>
              </w:rPr>
            </w:pPr>
            <w:r>
              <w:rPr>
                <w:rFonts w:hint="eastAsia" w:ascii="宋体" w:hAnsi="宋体" w:eastAsia="宋体" w:cs="宋体"/>
                <w:sz w:val="24"/>
                <w:szCs w:val="24"/>
                <w:highlight w:val="none"/>
              </w:rPr>
              <w:t>合同十包：中幼林抚育（牧</w:t>
            </w:r>
            <w:r>
              <w:rPr>
                <w:rFonts w:hint="eastAsia" w:cs="宋体"/>
                <w:sz w:val="24"/>
                <w:szCs w:val="24"/>
                <w:highlight w:val="none"/>
                <w:lang w:val="en-US" w:eastAsia="zh-CN"/>
              </w:rPr>
              <w:t>护</w:t>
            </w:r>
            <w:r>
              <w:rPr>
                <w:rFonts w:hint="eastAsia" w:ascii="宋体" w:hAnsi="宋体" w:eastAsia="宋体" w:cs="宋体"/>
                <w:sz w:val="24"/>
                <w:szCs w:val="24"/>
                <w:highlight w:val="none"/>
              </w:rPr>
              <w:t>关镇秦关村FY-0605 FY-0606 FY-0607 FY-0608 FY-0609 FY-0610 FY-0611 FY-0612 FY-0613 FY-0614 FY-0615 FY-0616 FY-0617 FY-0618 FY-0619 FY-0621 FY-0623 FY-0624 FY-0626 FY-0627 FY-0628 FY-0629 FY-0630 FY-0631 FY-0632 FY-0633 FY-0636 FY-0639 FY-0642小班</w:t>
            </w:r>
            <w:r>
              <w:rPr>
                <w:rFonts w:hint="eastAsia" w:cs="宋体"/>
                <w:sz w:val="24"/>
                <w:szCs w:val="24"/>
                <w:highlight w:val="none"/>
                <w:lang w:eastAsia="zh-CN"/>
              </w:rPr>
              <w:t>）</w:t>
            </w:r>
          </w:p>
          <w:p w14:paraId="5F581FD0">
            <w:pPr>
              <w:pStyle w:val="1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76" w:firstLineChars="200"/>
              <w:textAlignment w:val="baseline"/>
              <w:rPr>
                <w:rFonts w:hint="default" w:ascii="宋体" w:hAnsi="宋体" w:eastAsia="宋体" w:cs="宋体"/>
                <w:sz w:val="24"/>
                <w:szCs w:val="24"/>
                <w:highlight w:val="none"/>
                <w:lang w:val="en-US" w:eastAsia="zh-CN"/>
              </w:rPr>
            </w:pPr>
            <w:r>
              <w:rPr>
                <w:rFonts w:hint="eastAsia" w:ascii="宋体" w:hAnsi="宋体" w:eastAsia="宋体" w:cs="宋体"/>
                <w:spacing w:val="-1"/>
                <w:sz w:val="24"/>
                <w:szCs w:val="24"/>
                <w:highlight w:val="none"/>
              </w:rPr>
              <w:t>蓄水池</w:t>
            </w:r>
            <w:r>
              <w:rPr>
                <w:rFonts w:hint="eastAsia" w:cs="宋体"/>
                <w:spacing w:val="-1"/>
                <w:sz w:val="24"/>
                <w:szCs w:val="24"/>
                <w:highlight w:val="none"/>
                <w:lang w:val="en-US" w:eastAsia="zh-CN"/>
              </w:rPr>
              <w:t xml:space="preserve">  1座</w:t>
            </w:r>
            <w:r>
              <w:rPr>
                <w:rFonts w:hint="eastAsia" w:ascii="宋体" w:hAnsi="宋体" w:eastAsia="宋体" w:cs="宋体"/>
                <w:spacing w:val="-1"/>
                <w:sz w:val="24"/>
                <w:szCs w:val="24"/>
                <w:highlight w:val="none"/>
              </w:rPr>
              <w:t>，配套DN50PE管道</w:t>
            </w:r>
            <w:r>
              <w:rPr>
                <w:rFonts w:hint="eastAsia" w:cs="宋体"/>
                <w:spacing w:val="-1"/>
                <w:sz w:val="24"/>
                <w:szCs w:val="24"/>
                <w:highlight w:val="none"/>
                <w:lang w:val="en-US" w:eastAsia="zh-CN"/>
              </w:rPr>
              <w:t>0.433</w:t>
            </w:r>
            <w:r>
              <w:rPr>
                <w:rFonts w:hint="eastAsia" w:ascii="宋体" w:hAnsi="宋体" w:eastAsia="宋体" w:cs="宋体"/>
                <w:spacing w:val="-1"/>
                <w:sz w:val="24"/>
                <w:szCs w:val="24"/>
                <w:highlight w:val="none"/>
              </w:rPr>
              <w:t>km</w:t>
            </w:r>
            <w:r>
              <w:rPr>
                <w:rFonts w:hint="eastAsia" w:cs="宋体"/>
                <w:spacing w:val="-1"/>
                <w:sz w:val="24"/>
                <w:szCs w:val="24"/>
                <w:highlight w:val="none"/>
                <w:lang w:eastAsia="zh-CN"/>
              </w:rPr>
              <w:t>，</w:t>
            </w:r>
            <w:r>
              <w:rPr>
                <w:rFonts w:hint="eastAsia" w:cs="宋体"/>
                <w:spacing w:val="-1"/>
                <w:sz w:val="24"/>
                <w:szCs w:val="24"/>
                <w:highlight w:val="none"/>
                <w:lang w:val="en-US" w:eastAsia="zh-CN"/>
              </w:rPr>
              <w:t>作业便道2640</w:t>
            </w:r>
            <w:r>
              <w:rPr>
                <w:rFonts w:hint="eastAsia" w:ascii="宋体" w:hAnsi="宋体" w:eastAsia="宋体" w:cs="宋体"/>
                <w:spacing w:val="-1"/>
                <w:sz w:val="24"/>
                <w:szCs w:val="24"/>
                <w:highlight w:val="none"/>
                <w:lang w:val="en-US" w:eastAsia="zh-CN"/>
              </w:rPr>
              <w:t>㎡</w:t>
            </w:r>
          </w:p>
          <w:p w14:paraId="26CE561E">
            <w:pPr>
              <w:pStyle w:val="15"/>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0" w:firstLine="476" w:firstLineChars="200"/>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合同十一包:</w:t>
            </w:r>
            <w:r>
              <w:rPr>
                <w:rFonts w:hint="eastAsia" w:ascii="宋体" w:hAnsi="宋体" w:eastAsia="宋体" w:cs="宋体"/>
                <w:spacing w:val="32"/>
                <w:sz w:val="24"/>
                <w:szCs w:val="24"/>
                <w:highlight w:val="none"/>
              </w:rPr>
              <w:t xml:space="preserve"> </w:t>
            </w:r>
            <w:r>
              <w:rPr>
                <w:rFonts w:hint="eastAsia" w:ascii="宋体" w:hAnsi="宋体" w:eastAsia="宋体" w:cs="宋体"/>
                <w:spacing w:val="-1"/>
                <w:sz w:val="24"/>
                <w:szCs w:val="24"/>
                <w:highlight w:val="none"/>
              </w:rPr>
              <w:t>中幼林抚育（牧</w:t>
            </w:r>
            <w:r>
              <w:rPr>
                <w:rFonts w:hint="eastAsia" w:cs="宋体"/>
                <w:spacing w:val="-1"/>
                <w:sz w:val="24"/>
                <w:szCs w:val="24"/>
                <w:highlight w:val="none"/>
                <w:lang w:val="en-US" w:eastAsia="zh-CN"/>
              </w:rPr>
              <w:t>护</w:t>
            </w:r>
            <w:r>
              <w:rPr>
                <w:rFonts w:hint="eastAsia" w:ascii="宋体" w:hAnsi="宋体" w:eastAsia="宋体" w:cs="宋体"/>
                <w:spacing w:val="-1"/>
                <w:sz w:val="24"/>
                <w:szCs w:val="24"/>
                <w:highlight w:val="none"/>
              </w:rPr>
              <w:t>关镇秦关村FY-0620 FY-0622 FY-0625 FY-0634 FY-0635 FY-0637 FY-0638 FY-0640 FY-0641 FY-0643 FY-0644 FY-0645 FY-0646 FY-0647 FY-0648 FY-0649 FY-0650 FY-0651 FY-0652 FY-0653 FY-0654 FY-0655 FY-0656 FY-0657 FY-0658 FY-0659 FY-0660 FY-0661 FY-0662 FY-0663 FY-0664 FY-0665 FY-0666 FY-0667小班）</w:t>
            </w:r>
          </w:p>
          <w:p w14:paraId="35231793">
            <w:pPr>
              <w:pStyle w:val="1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76" w:firstLineChars="200"/>
              <w:textAlignment w:val="baseline"/>
              <w:rPr>
                <w:rFonts w:hint="default" w:ascii="宋体" w:hAnsi="宋体" w:eastAsia="宋体" w:cs="宋体"/>
                <w:sz w:val="24"/>
                <w:szCs w:val="24"/>
                <w:highlight w:val="none"/>
                <w:lang w:val="en-US" w:eastAsia="zh-CN"/>
              </w:rPr>
            </w:pPr>
            <w:r>
              <w:rPr>
                <w:rFonts w:hint="eastAsia" w:ascii="宋体" w:hAnsi="宋体" w:eastAsia="宋体" w:cs="宋体"/>
                <w:spacing w:val="-1"/>
                <w:sz w:val="24"/>
                <w:szCs w:val="24"/>
                <w:highlight w:val="none"/>
              </w:rPr>
              <w:t>蓄水池</w:t>
            </w:r>
            <w:r>
              <w:rPr>
                <w:rFonts w:hint="eastAsia" w:cs="宋体"/>
                <w:spacing w:val="-1"/>
                <w:sz w:val="24"/>
                <w:szCs w:val="24"/>
                <w:highlight w:val="none"/>
                <w:lang w:val="en-US" w:eastAsia="zh-CN"/>
              </w:rPr>
              <w:t xml:space="preserve">  1座</w:t>
            </w:r>
            <w:r>
              <w:rPr>
                <w:rFonts w:hint="eastAsia" w:ascii="宋体" w:hAnsi="宋体" w:eastAsia="宋体" w:cs="宋体"/>
                <w:spacing w:val="-1"/>
                <w:sz w:val="24"/>
                <w:szCs w:val="24"/>
                <w:highlight w:val="none"/>
              </w:rPr>
              <w:t>，配套DN50PE管道</w:t>
            </w:r>
            <w:r>
              <w:rPr>
                <w:rFonts w:hint="eastAsia" w:cs="宋体"/>
                <w:spacing w:val="-1"/>
                <w:sz w:val="24"/>
                <w:szCs w:val="24"/>
                <w:highlight w:val="none"/>
                <w:lang w:val="en-US" w:eastAsia="zh-CN"/>
              </w:rPr>
              <w:t>3.164</w:t>
            </w:r>
            <w:r>
              <w:rPr>
                <w:rFonts w:hint="eastAsia" w:ascii="宋体" w:hAnsi="宋体" w:eastAsia="宋体" w:cs="宋体"/>
                <w:spacing w:val="-1"/>
                <w:sz w:val="24"/>
                <w:szCs w:val="24"/>
                <w:highlight w:val="none"/>
              </w:rPr>
              <w:t>km</w:t>
            </w:r>
            <w:r>
              <w:rPr>
                <w:rFonts w:hint="eastAsia" w:cs="宋体"/>
                <w:spacing w:val="-1"/>
                <w:sz w:val="24"/>
                <w:szCs w:val="24"/>
                <w:highlight w:val="none"/>
                <w:lang w:eastAsia="zh-CN"/>
              </w:rPr>
              <w:t>，</w:t>
            </w:r>
            <w:r>
              <w:rPr>
                <w:rFonts w:hint="eastAsia" w:cs="宋体"/>
                <w:spacing w:val="-1"/>
                <w:sz w:val="24"/>
                <w:szCs w:val="24"/>
                <w:highlight w:val="none"/>
                <w:lang w:val="en-US" w:eastAsia="zh-CN"/>
              </w:rPr>
              <w:t>作业便道1800</w:t>
            </w:r>
            <w:r>
              <w:rPr>
                <w:rFonts w:hint="eastAsia" w:ascii="宋体" w:hAnsi="宋体" w:eastAsia="宋体" w:cs="宋体"/>
                <w:spacing w:val="-1"/>
                <w:sz w:val="24"/>
                <w:szCs w:val="24"/>
                <w:highlight w:val="none"/>
                <w:lang w:val="en-US" w:eastAsia="zh-CN"/>
              </w:rPr>
              <w:t>㎡</w:t>
            </w:r>
          </w:p>
          <w:p w14:paraId="0FFE370D">
            <w:pPr>
              <w:pStyle w:val="1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合同十二包：中幼林抚育（牧</w:t>
            </w:r>
            <w:r>
              <w:rPr>
                <w:rFonts w:hint="eastAsia" w:cs="宋体"/>
                <w:sz w:val="24"/>
                <w:szCs w:val="24"/>
                <w:highlight w:val="none"/>
                <w:lang w:val="en-US" w:eastAsia="zh-CN"/>
              </w:rPr>
              <w:t>护</w:t>
            </w:r>
            <w:r>
              <w:rPr>
                <w:rFonts w:hint="eastAsia" w:ascii="宋体" w:hAnsi="宋体" w:eastAsia="宋体" w:cs="宋体"/>
                <w:sz w:val="24"/>
                <w:szCs w:val="24"/>
                <w:highlight w:val="none"/>
              </w:rPr>
              <w:t>关镇秦岭村FY-0668 FY-0669 FY-0670 FY-0671 FY-0672 FY-0673 FY-0674 FY-0675 FY-0676 FY-0677 FY-0678 FY-0679 FY-0680 FY-0683 FY-0685 FY-0686 FY-0688 FY-0689 FY-0690 FY-0691 FY-0692 FY-0693 FY-0696 FY-0701 FY-0702 FY-0712 FY-0713小班</w:t>
            </w:r>
            <w:r>
              <w:rPr>
                <w:rFonts w:hint="eastAsia" w:ascii="宋体" w:hAnsi="宋体" w:eastAsia="宋体" w:cs="宋体"/>
                <w:spacing w:val="-1"/>
                <w:sz w:val="24"/>
                <w:szCs w:val="24"/>
                <w:highlight w:val="none"/>
              </w:rPr>
              <w:t>）</w:t>
            </w:r>
          </w:p>
          <w:p w14:paraId="1BEC8B0C">
            <w:pPr>
              <w:pStyle w:val="1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合同十三包：中幼林抚育（牧</w:t>
            </w:r>
            <w:r>
              <w:rPr>
                <w:rFonts w:hint="eastAsia" w:cs="宋体"/>
                <w:sz w:val="24"/>
                <w:szCs w:val="24"/>
                <w:highlight w:val="none"/>
                <w:lang w:val="en-US" w:eastAsia="zh-CN"/>
              </w:rPr>
              <w:t>护</w:t>
            </w:r>
            <w:r>
              <w:rPr>
                <w:rFonts w:hint="eastAsia" w:ascii="宋体" w:hAnsi="宋体" w:eastAsia="宋体" w:cs="宋体"/>
                <w:sz w:val="24"/>
                <w:szCs w:val="24"/>
                <w:highlight w:val="none"/>
              </w:rPr>
              <w:t>关镇秦岭村FY-0681 FY-0682 FY-0684 FY-0687 FY-0694 FY-0695 FY-0697 FY-0698 FY-0699 FY-0700 FY-0703 FY-0704 FY-0705 FY-0706 FY-0707 FY-0708 FY-0709 FY-0710 FY-0711 FY-0714 FY-0715 FY-0716 FY-0717 FY-0718 FY-0719 FY-0720 FY-0721 FY-0722 FY-0723 FY-0724 FY-0725 FY-0726小班</w:t>
            </w:r>
            <w:r>
              <w:rPr>
                <w:rFonts w:hint="eastAsia" w:ascii="宋体" w:hAnsi="宋体" w:eastAsia="宋体" w:cs="宋体"/>
                <w:spacing w:val="-1"/>
                <w:sz w:val="24"/>
                <w:szCs w:val="24"/>
                <w:highlight w:val="none"/>
              </w:rPr>
              <w:t>）</w:t>
            </w:r>
          </w:p>
          <w:p w14:paraId="1DCD64AD">
            <w:pPr>
              <w:pStyle w:val="1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rFonts w:hint="eastAsia" w:ascii="宋体" w:hAnsi="宋体" w:eastAsia="宋体" w:cs="宋体"/>
                <w:spacing w:val="8"/>
                <w:sz w:val="24"/>
                <w:szCs w:val="24"/>
                <w:highlight w:val="none"/>
              </w:rPr>
            </w:pPr>
            <w:r>
              <w:rPr>
                <w:rFonts w:hint="eastAsia" w:ascii="宋体" w:hAnsi="宋体" w:eastAsia="宋体" w:cs="宋体"/>
                <w:sz w:val="24"/>
                <w:szCs w:val="24"/>
                <w:highlight w:val="none"/>
              </w:rPr>
              <w:t>合同十四包：中幼林抚育（牧</w:t>
            </w:r>
            <w:r>
              <w:rPr>
                <w:rFonts w:hint="eastAsia" w:cs="宋体"/>
                <w:sz w:val="24"/>
                <w:szCs w:val="24"/>
                <w:highlight w:val="none"/>
                <w:lang w:val="en-US" w:eastAsia="zh-CN"/>
              </w:rPr>
              <w:t>护</w:t>
            </w:r>
            <w:r>
              <w:rPr>
                <w:rFonts w:hint="eastAsia" w:ascii="宋体" w:hAnsi="宋体" w:eastAsia="宋体" w:cs="宋体"/>
                <w:sz w:val="24"/>
                <w:szCs w:val="24"/>
                <w:highlight w:val="none"/>
              </w:rPr>
              <w:t>关镇秦茂村FY-0727 FY-0728 FY-0729 FY-0730 FY-0731 FY-0732 FY-0733 FY-0734 FY-0735 FY-0736 FY-0737 FY-0738 FY-0739小班</w:t>
            </w:r>
            <w:r>
              <w:rPr>
                <w:rFonts w:hint="eastAsia" w:ascii="宋体" w:hAnsi="宋体" w:eastAsia="宋体" w:cs="宋体"/>
                <w:spacing w:val="-2"/>
                <w:sz w:val="24"/>
                <w:szCs w:val="24"/>
                <w:highlight w:val="none"/>
              </w:rPr>
              <w:t>）</w:t>
            </w:r>
            <w:r>
              <w:rPr>
                <w:rFonts w:hint="eastAsia" w:ascii="宋体" w:hAnsi="宋体" w:eastAsia="宋体" w:cs="宋体"/>
                <w:spacing w:val="8"/>
                <w:sz w:val="24"/>
                <w:szCs w:val="24"/>
                <w:highlight w:val="none"/>
              </w:rPr>
              <w:t xml:space="preserve"> </w:t>
            </w:r>
          </w:p>
          <w:p w14:paraId="32354C6E">
            <w:pPr>
              <w:pStyle w:val="15"/>
              <w:keepNext w:val="0"/>
              <w:keepLines w:val="0"/>
              <w:pageBreakBefore w:val="0"/>
              <w:widowControl/>
              <w:kinsoku w:val="0"/>
              <w:wordWrap/>
              <w:overflowPunct/>
              <w:topLinePunct w:val="0"/>
              <w:autoSpaceDE w:val="0"/>
              <w:autoSpaceDN w:val="0"/>
              <w:bidi w:val="0"/>
              <w:adjustRightInd w:val="0"/>
              <w:snapToGrid w:val="0"/>
              <w:spacing w:before="3" w:line="360" w:lineRule="auto"/>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合同十五包：中幼林抚育（牧</w:t>
            </w:r>
            <w:r>
              <w:rPr>
                <w:rFonts w:hint="eastAsia" w:cs="宋体"/>
                <w:sz w:val="24"/>
                <w:szCs w:val="24"/>
                <w:highlight w:val="none"/>
                <w:lang w:val="en-US" w:eastAsia="zh-CN"/>
              </w:rPr>
              <w:t>护</w:t>
            </w:r>
            <w:r>
              <w:rPr>
                <w:rFonts w:hint="eastAsia" w:ascii="宋体" w:hAnsi="宋体" w:eastAsia="宋体" w:cs="宋体"/>
                <w:sz w:val="24"/>
                <w:szCs w:val="24"/>
                <w:highlight w:val="none"/>
              </w:rPr>
              <w:t>关镇秦政村FY-0740 FY-0741 FY-0742 FY-0743 FY-0744 FY-0745 FY-0746 FY-0747 FY-0748 FY-0749 FY-0750 FY-0751 FY-0752 FY-0753 FY-0754 FY-0755 FY-0756 FY-0757 FY-0758 FY-0759 FY-0760 FY-0761 FY-0762 FY-0763 FY-0764 FY-0765 FY-0766 FY-0767 FY-0768 FY-0772 FY-0773 FY-0774 FY-0775 FY-0777小班</w:t>
            </w:r>
            <w:r>
              <w:rPr>
                <w:rFonts w:hint="eastAsia" w:ascii="宋体" w:hAnsi="宋体" w:eastAsia="宋体" w:cs="宋体"/>
                <w:spacing w:val="-2"/>
                <w:sz w:val="24"/>
                <w:szCs w:val="24"/>
                <w:highlight w:val="none"/>
              </w:rPr>
              <w:t>）</w:t>
            </w:r>
          </w:p>
          <w:p w14:paraId="7EE183D2">
            <w:pPr>
              <w:pStyle w:val="15"/>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0" w:firstLine="464" w:firstLineChars="200"/>
              <w:textAlignment w:val="baseline"/>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合同十六包：中幼林抚育（牧</w:t>
            </w:r>
            <w:r>
              <w:rPr>
                <w:rFonts w:hint="eastAsia" w:cs="宋体"/>
                <w:spacing w:val="-4"/>
                <w:sz w:val="24"/>
                <w:szCs w:val="24"/>
                <w:highlight w:val="none"/>
                <w:lang w:val="en-US" w:eastAsia="zh-CN"/>
              </w:rPr>
              <w:t>护</w:t>
            </w:r>
            <w:r>
              <w:rPr>
                <w:rFonts w:hint="eastAsia" w:ascii="宋体" w:hAnsi="宋体" w:eastAsia="宋体" w:cs="宋体"/>
                <w:spacing w:val="-4"/>
                <w:sz w:val="24"/>
                <w:szCs w:val="24"/>
                <w:highlight w:val="none"/>
              </w:rPr>
              <w:t>关镇秦政村FY-0769 FY-0770 FY-0771 FY-0776 FY-0778 FY-0779 FY-0780 FY-0781 FY-0782 FY-0783 FY-0784 FY-0785 FY-0786 FY-0787 FY-0788 FY-0789 FY-0790 FY-0791 FY-0792 FY-0793 FY-0794 FY-0795 FY-0796 FY-0797 FY-0798 FY-0799 FY-0800 FY-0801 FY-0802 FY-0803 FY-0804 FY-0805 FY-0806 FY-0807 FY-0808 FY-0809 FY-0810 FY-0811 FY-0812 FY-0813 FY-0814 FY-0815小班</w:t>
            </w:r>
            <w:r>
              <w:rPr>
                <w:rFonts w:hint="eastAsia" w:ascii="宋体" w:hAnsi="宋体" w:eastAsia="宋体" w:cs="宋体"/>
                <w:spacing w:val="-1"/>
                <w:sz w:val="24"/>
                <w:szCs w:val="24"/>
                <w:highlight w:val="none"/>
              </w:rPr>
              <w:t>）</w:t>
            </w:r>
          </w:p>
          <w:p w14:paraId="307261B1">
            <w:pPr>
              <w:pStyle w:val="15"/>
              <w:keepNext w:val="0"/>
              <w:keepLines w:val="0"/>
              <w:pageBreakBefore w:val="0"/>
              <w:widowControl/>
              <w:kinsoku w:val="0"/>
              <w:wordWrap/>
              <w:overflowPunct/>
              <w:topLinePunct w:val="0"/>
              <w:autoSpaceDE w:val="0"/>
              <w:autoSpaceDN w:val="0"/>
              <w:bidi w:val="0"/>
              <w:adjustRightInd w:val="0"/>
              <w:snapToGrid w:val="0"/>
              <w:spacing w:before="1" w:line="360" w:lineRule="auto"/>
              <w:ind w:right="0"/>
              <w:textAlignment w:val="baseline"/>
              <w:rPr>
                <w:rFonts w:hint="eastAsia" w:cs="宋体"/>
                <w:spacing w:val="-4"/>
                <w:sz w:val="24"/>
                <w:szCs w:val="24"/>
                <w:highlight w:val="none"/>
                <w:lang w:eastAsia="zh-CN"/>
              </w:rPr>
            </w:pPr>
            <w:r>
              <w:rPr>
                <w:rFonts w:hint="eastAsia" w:ascii="宋体" w:hAnsi="宋体" w:eastAsia="宋体" w:cs="宋体"/>
                <w:spacing w:val="-4"/>
                <w:sz w:val="24"/>
                <w:szCs w:val="24"/>
                <w:highlight w:val="none"/>
              </w:rPr>
              <w:t>合同十七包：中幼林抚育（牧</w:t>
            </w:r>
            <w:r>
              <w:rPr>
                <w:rFonts w:hint="eastAsia" w:cs="宋体"/>
                <w:spacing w:val="-4"/>
                <w:sz w:val="24"/>
                <w:szCs w:val="24"/>
                <w:highlight w:val="none"/>
                <w:lang w:val="en-US" w:eastAsia="zh-CN"/>
              </w:rPr>
              <w:t>护</w:t>
            </w:r>
            <w:r>
              <w:rPr>
                <w:rFonts w:hint="eastAsia" w:ascii="宋体" w:hAnsi="宋体" w:eastAsia="宋体" w:cs="宋体"/>
                <w:spacing w:val="-4"/>
                <w:sz w:val="24"/>
                <w:szCs w:val="24"/>
                <w:highlight w:val="none"/>
              </w:rPr>
              <w:t>关镇西沟村FY-0816 FY-0817 FY-0818 FY-0819 FY-0820 FY-0821 FY-0822 FY-0823 FY-0824 FY-0825 FY-0826 FY-0827 FY-0828 FY-0829 FY-0831 FY-0852小班</w:t>
            </w:r>
            <w:r>
              <w:rPr>
                <w:rFonts w:hint="eastAsia" w:cs="宋体"/>
                <w:spacing w:val="-4"/>
                <w:sz w:val="24"/>
                <w:szCs w:val="24"/>
                <w:highlight w:val="none"/>
                <w:lang w:eastAsia="zh-CN"/>
              </w:rPr>
              <w:t>）</w:t>
            </w:r>
          </w:p>
          <w:p w14:paraId="47EAF234">
            <w:pPr>
              <w:pStyle w:val="1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76" w:firstLineChars="200"/>
              <w:textAlignment w:val="baseline"/>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合同十八包：中幼林抚育（牧</w:t>
            </w:r>
            <w:r>
              <w:rPr>
                <w:rFonts w:hint="eastAsia" w:cs="宋体"/>
                <w:spacing w:val="-1"/>
                <w:sz w:val="24"/>
                <w:szCs w:val="24"/>
                <w:highlight w:val="none"/>
                <w:lang w:val="en-US" w:eastAsia="zh-CN"/>
              </w:rPr>
              <w:t>护</w:t>
            </w:r>
            <w:r>
              <w:rPr>
                <w:rFonts w:hint="eastAsia" w:ascii="宋体" w:hAnsi="宋体" w:eastAsia="宋体" w:cs="宋体"/>
                <w:spacing w:val="-1"/>
                <w:sz w:val="24"/>
                <w:szCs w:val="24"/>
                <w:highlight w:val="none"/>
              </w:rPr>
              <w:t>关镇西沟村FY-0830 FY-0832 FY-0833 FY-0834 FY-0835 FY-0836 FY-0837 FY-0838 FY-0839 FY-0840 FY-0841 FY-0842 FY-0843 FY-0844 FY-0845 FY-0846 FY-0847 FY-0848 FY-0849 FY-0850 FY-0851 FY-0853 FY-0854 FY-0855 FY-0856 FY-0857 FY-0858 FY-0859 FY-0860 FY-0861 FY-0862 FY-0863 FY-0864 FY-0865 FY-0866 FY-0867 FY-0868 FY-0871 FY-0879 FY-0882小班）</w:t>
            </w:r>
          </w:p>
          <w:p w14:paraId="4E5EA16D">
            <w:pPr>
              <w:pStyle w:val="1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76" w:firstLineChars="200"/>
              <w:textAlignment w:val="baseline"/>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蓄水池</w:t>
            </w:r>
            <w:r>
              <w:rPr>
                <w:rFonts w:hint="eastAsia" w:cs="宋体"/>
                <w:spacing w:val="-1"/>
                <w:sz w:val="24"/>
                <w:szCs w:val="24"/>
                <w:highlight w:val="none"/>
                <w:lang w:val="en-US" w:eastAsia="zh-CN"/>
              </w:rPr>
              <w:t xml:space="preserve">  1座</w:t>
            </w:r>
            <w:r>
              <w:rPr>
                <w:rFonts w:hint="eastAsia" w:ascii="宋体" w:hAnsi="宋体" w:eastAsia="宋体" w:cs="宋体"/>
                <w:spacing w:val="-1"/>
                <w:sz w:val="24"/>
                <w:szCs w:val="24"/>
                <w:highlight w:val="none"/>
              </w:rPr>
              <w:t>，配套DN50PE管道</w:t>
            </w:r>
            <w:r>
              <w:rPr>
                <w:rFonts w:hint="eastAsia" w:cs="宋体"/>
                <w:spacing w:val="-1"/>
                <w:sz w:val="24"/>
                <w:szCs w:val="24"/>
                <w:highlight w:val="none"/>
                <w:lang w:val="en-US" w:eastAsia="zh-CN"/>
              </w:rPr>
              <w:t>6.669</w:t>
            </w:r>
            <w:r>
              <w:rPr>
                <w:rFonts w:hint="eastAsia" w:ascii="宋体" w:hAnsi="宋体" w:eastAsia="宋体" w:cs="宋体"/>
                <w:spacing w:val="-1"/>
                <w:sz w:val="24"/>
                <w:szCs w:val="24"/>
                <w:highlight w:val="none"/>
              </w:rPr>
              <w:t>km</w:t>
            </w:r>
            <w:r>
              <w:rPr>
                <w:rFonts w:hint="eastAsia" w:cs="宋体"/>
                <w:spacing w:val="-1"/>
                <w:sz w:val="24"/>
                <w:szCs w:val="24"/>
                <w:highlight w:val="none"/>
                <w:lang w:eastAsia="zh-CN"/>
              </w:rPr>
              <w:t>，</w:t>
            </w:r>
            <w:r>
              <w:rPr>
                <w:rFonts w:hint="eastAsia" w:cs="宋体"/>
                <w:spacing w:val="-1"/>
                <w:sz w:val="24"/>
                <w:szCs w:val="24"/>
                <w:highlight w:val="none"/>
                <w:lang w:val="en-US" w:eastAsia="zh-CN"/>
              </w:rPr>
              <w:t>作业便道2250</w:t>
            </w:r>
            <w:r>
              <w:rPr>
                <w:rFonts w:hint="eastAsia" w:ascii="宋体" w:hAnsi="宋体" w:eastAsia="宋体" w:cs="宋体"/>
                <w:spacing w:val="-1"/>
                <w:sz w:val="24"/>
                <w:szCs w:val="24"/>
                <w:highlight w:val="none"/>
                <w:lang w:val="en-US" w:eastAsia="zh-CN"/>
              </w:rPr>
              <w:t>㎡</w:t>
            </w:r>
          </w:p>
          <w:p w14:paraId="2B5D0DA8">
            <w:pPr>
              <w:pStyle w:val="15"/>
              <w:keepNext w:val="0"/>
              <w:keepLines w:val="0"/>
              <w:pageBreakBefore w:val="0"/>
              <w:widowControl/>
              <w:kinsoku w:val="0"/>
              <w:wordWrap/>
              <w:overflowPunct/>
              <w:topLinePunct w:val="0"/>
              <w:autoSpaceDE w:val="0"/>
              <w:autoSpaceDN w:val="0"/>
              <w:bidi w:val="0"/>
              <w:adjustRightInd w:val="0"/>
              <w:snapToGrid w:val="0"/>
              <w:spacing w:before="24" w:line="360" w:lineRule="auto"/>
              <w:ind w:left="0" w:leftChars="0" w:right="0" w:firstLine="476" w:firstLineChars="200"/>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合同十九包：中幼林抚育（牧</w:t>
            </w:r>
            <w:r>
              <w:rPr>
                <w:rFonts w:hint="eastAsia" w:cs="宋体"/>
                <w:spacing w:val="-1"/>
                <w:sz w:val="24"/>
                <w:szCs w:val="24"/>
                <w:highlight w:val="none"/>
                <w:lang w:val="en-US" w:eastAsia="zh-CN"/>
              </w:rPr>
              <w:t>护</w:t>
            </w:r>
            <w:r>
              <w:rPr>
                <w:rFonts w:hint="eastAsia" w:ascii="宋体" w:hAnsi="宋体" w:eastAsia="宋体" w:cs="宋体"/>
                <w:spacing w:val="-1"/>
                <w:sz w:val="24"/>
                <w:szCs w:val="24"/>
                <w:highlight w:val="none"/>
              </w:rPr>
              <w:t>关镇西沟村FY-0870 FY-0872 FY-0873 FY-0874 FY-0875 FY-0876 FY-0877 FY-0880 FY-0884 FY-0885 FY-0889 FY-0892 FY-0893 FY-0894 FY-0895 FY-0896 FY-0897 FY-0898 FY-0899 FY-0900小班）</w:t>
            </w:r>
          </w:p>
          <w:p w14:paraId="64D9C507">
            <w:pPr>
              <w:pStyle w:val="15"/>
              <w:keepNext w:val="0"/>
              <w:keepLines w:val="0"/>
              <w:pageBreakBefore w:val="0"/>
              <w:widowControl/>
              <w:kinsoku w:val="0"/>
              <w:wordWrap/>
              <w:overflowPunct/>
              <w:topLinePunct w:val="0"/>
              <w:autoSpaceDE w:val="0"/>
              <w:autoSpaceDN w:val="0"/>
              <w:bidi w:val="0"/>
              <w:adjustRightInd w:val="0"/>
              <w:snapToGrid w:val="0"/>
              <w:spacing w:before="29" w:line="360" w:lineRule="auto"/>
              <w:ind w:left="0" w:leftChars="0" w:right="0" w:firstLine="476" w:firstLineChars="200"/>
              <w:textAlignment w:val="baseline"/>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合同二十包：中幼林抚育（牧</w:t>
            </w:r>
            <w:r>
              <w:rPr>
                <w:rFonts w:hint="eastAsia" w:cs="宋体"/>
                <w:spacing w:val="-1"/>
                <w:sz w:val="24"/>
                <w:szCs w:val="24"/>
                <w:highlight w:val="none"/>
                <w:lang w:val="en-US" w:eastAsia="zh-CN"/>
              </w:rPr>
              <w:t>护</w:t>
            </w:r>
            <w:r>
              <w:rPr>
                <w:rFonts w:hint="eastAsia" w:ascii="宋体" w:hAnsi="宋体" w:eastAsia="宋体" w:cs="宋体"/>
                <w:spacing w:val="-1"/>
                <w:sz w:val="24"/>
                <w:szCs w:val="24"/>
                <w:highlight w:val="none"/>
              </w:rPr>
              <w:t>关镇西沟村FY-0878 FY-0869 FY-0881 FY-0883 FY-0886 FY-0887 FY-0888 FY-0890 FY-0891小班）</w:t>
            </w:r>
          </w:p>
          <w:p w14:paraId="2B8FD0DB">
            <w:pPr>
              <w:pStyle w:val="15"/>
              <w:keepNext w:val="0"/>
              <w:keepLines w:val="0"/>
              <w:pageBreakBefore w:val="0"/>
              <w:widowControl/>
              <w:kinsoku w:val="0"/>
              <w:wordWrap/>
              <w:overflowPunct/>
              <w:topLinePunct w:val="0"/>
              <w:autoSpaceDE w:val="0"/>
              <w:autoSpaceDN w:val="0"/>
              <w:bidi w:val="0"/>
              <w:adjustRightInd w:val="0"/>
              <w:snapToGrid w:val="0"/>
              <w:spacing w:before="29" w:line="360" w:lineRule="auto"/>
              <w:ind w:left="0" w:leftChars="0" w:right="0" w:firstLine="476" w:firstLineChars="200"/>
              <w:textAlignment w:val="baseline"/>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合同二十</w:t>
            </w:r>
            <w:r>
              <w:rPr>
                <w:rFonts w:hint="eastAsia" w:cs="宋体"/>
                <w:spacing w:val="-1"/>
                <w:sz w:val="24"/>
                <w:szCs w:val="24"/>
                <w:highlight w:val="none"/>
                <w:lang w:val="en-US" w:eastAsia="zh-CN"/>
              </w:rPr>
              <w:t>一</w:t>
            </w:r>
            <w:r>
              <w:rPr>
                <w:rFonts w:hint="eastAsia" w:ascii="宋体" w:hAnsi="宋体" w:eastAsia="宋体" w:cs="宋体"/>
                <w:spacing w:val="-1"/>
                <w:sz w:val="24"/>
                <w:szCs w:val="24"/>
                <w:highlight w:val="none"/>
              </w:rPr>
              <w:t>包：中幼林抚育（牧</w:t>
            </w:r>
            <w:r>
              <w:rPr>
                <w:rFonts w:hint="eastAsia" w:cs="宋体"/>
                <w:spacing w:val="-1"/>
                <w:sz w:val="24"/>
                <w:szCs w:val="24"/>
                <w:highlight w:val="none"/>
                <w:lang w:val="en-US" w:eastAsia="zh-CN"/>
              </w:rPr>
              <w:t>护</w:t>
            </w:r>
            <w:r>
              <w:rPr>
                <w:rFonts w:hint="eastAsia" w:ascii="宋体" w:hAnsi="宋体" w:eastAsia="宋体" w:cs="宋体"/>
                <w:spacing w:val="-1"/>
                <w:sz w:val="24"/>
                <w:szCs w:val="24"/>
                <w:highlight w:val="none"/>
              </w:rPr>
              <w:t>关镇香铺村FY-0907 FY-0912 FY-0914 FY-0916 FY-0917 FY-0923 FY-0927 FY-0932 FY-0935 FY-0936 FY-0939小班）</w:t>
            </w:r>
          </w:p>
          <w:p w14:paraId="5DF2635C">
            <w:pPr>
              <w:pStyle w:val="15"/>
              <w:keepNext w:val="0"/>
              <w:keepLines w:val="0"/>
              <w:pageBreakBefore w:val="0"/>
              <w:widowControl/>
              <w:kinsoku w:val="0"/>
              <w:wordWrap/>
              <w:overflowPunct/>
              <w:topLinePunct w:val="0"/>
              <w:autoSpaceDE w:val="0"/>
              <w:autoSpaceDN w:val="0"/>
              <w:bidi w:val="0"/>
              <w:adjustRightInd w:val="0"/>
              <w:snapToGrid w:val="0"/>
              <w:spacing w:before="29" w:line="360" w:lineRule="auto"/>
              <w:ind w:left="0" w:leftChars="0" w:right="0" w:firstLine="476" w:firstLineChars="200"/>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合同二十</w:t>
            </w:r>
            <w:r>
              <w:rPr>
                <w:rFonts w:hint="eastAsia" w:cs="宋体"/>
                <w:spacing w:val="-1"/>
                <w:sz w:val="24"/>
                <w:szCs w:val="24"/>
                <w:highlight w:val="none"/>
                <w:lang w:val="en-US" w:eastAsia="zh-CN"/>
              </w:rPr>
              <w:t>二</w:t>
            </w:r>
            <w:r>
              <w:rPr>
                <w:rFonts w:hint="eastAsia" w:ascii="宋体" w:hAnsi="宋体" w:eastAsia="宋体" w:cs="宋体"/>
                <w:spacing w:val="-1"/>
                <w:sz w:val="24"/>
                <w:szCs w:val="24"/>
                <w:highlight w:val="none"/>
              </w:rPr>
              <w:t>包：中幼林抚育（牧</w:t>
            </w:r>
            <w:r>
              <w:rPr>
                <w:rFonts w:hint="eastAsia" w:cs="宋体"/>
                <w:spacing w:val="-1"/>
                <w:sz w:val="24"/>
                <w:szCs w:val="24"/>
                <w:highlight w:val="none"/>
                <w:lang w:val="en-US" w:eastAsia="zh-CN"/>
              </w:rPr>
              <w:t>护</w:t>
            </w:r>
            <w:r>
              <w:rPr>
                <w:rFonts w:hint="eastAsia" w:ascii="宋体" w:hAnsi="宋体" w:eastAsia="宋体" w:cs="宋体"/>
                <w:spacing w:val="-1"/>
                <w:sz w:val="24"/>
                <w:szCs w:val="24"/>
                <w:highlight w:val="none"/>
              </w:rPr>
              <w:t>关镇香铺村FY-0901 FY-0902 FY-0903 FY-0904 FY-0905 FY-0906 FY-0908 FY-0909 FY-0910 FY-0911 FY-0913 FY-0915 FY-0918 FY-0919 FY-0920 FY-0921 FY-0922 FY-0924 FY-0925 FY-0926 FY-0928 FY-0929 FY-0930 FY-0931 FY-0933 FY-0934小班）</w:t>
            </w:r>
          </w:p>
          <w:p w14:paraId="517B8EF5">
            <w:pPr>
              <w:pStyle w:val="15"/>
              <w:keepNext w:val="0"/>
              <w:keepLines w:val="0"/>
              <w:pageBreakBefore w:val="0"/>
              <w:widowControl/>
              <w:kinsoku w:val="0"/>
              <w:wordWrap/>
              <w:overflowPunct/>
              <w:topLinePunct w:val="0"/>
              <w:autoSpaceDE w:val="0"/>
              <w:autoSpaceDN w:val="0"/>
              <w:bidi w:val="0"/>
              <w:adjustRightInd w:val="0"/>
              <w:snapToGrid w:val="0"/>
              <w:spacing w:before="29" w:line="360" w:lineRule="auto"/>
              <w:ind w:left="0" w:leftChars="0" w:right="0" w:firstLine="476" w:firstLineChars="200"/>
              <w:textAlignment w:val="baseline"/>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合同二十</w:t>
            </w:r>
            <w:r>
              <w:rPr>
                <w:rFonts w:hint="eastAsia" w:cs="宋体"/>
                <w:spacing w:val="-1"/>
                <w:sz w:val="24"/>
                <w:szCs w:val="24"/>
                <w:highlight w:val="none"/>
                <w:lang w:val="en-US" w:eastAsia="zh-CN"/>
              </w:rPr>
              <w:t>三</w:t>
            </w:r>
            <w:r>
              <w:rPr>
                <w:rFonts w:hint="eastAsia" w:ascii="宋体" w:hAnsi="宋体" w:eastAsia="宋体" w:cs="宋体"/>
                <w:spacing w:val="-1"/>
                <w:sz w:val="24"/>
                <w:szCs w:val="24"/>
                <w:highlight w:val="none"/>
              </w:rPr>
              <w:t>包：中幼林抚育（牧</w:t>
            </w:r>
            <w:r>
              <w:rPr>
                <w:rFonts w:hint="eastAsia" w:cs="宋体"/>
                <w:spacing w:val="-1"/>
                <w:sz w:val="24"/>
                <w:szCs w:val="24"/>
                <w:highlight w:val="none"/>
                <w:lang w:val="en-US" w:eastAsia="zh-CN"/>
              </w:rPr>
              <w:t>护</w:t>
            </w:r>
            <w:r>
              <w:rPr>
                <w:rFonts w:hint="eastAsia" w:ascii="宋体" w:hAnsi="宋体" w:eastAsia="宋体" w:cs="宋体"/>
                <w:spacing w:val="-1"/>
                <w:sz w:val="24"/>
                <w:szCs w:val="24"/>
                <w:highlight w:val="none"/>
              </w:rPr>
              <w:t>关镇香铺村FY-0937 FY-0938 FY-0940 FY-0941 FY-0942 FY-0943 FY-0944 FY-0945 FY-0946 FY-0947 FY-0948 FY-0949 FY-0950 FY-0951 FY-0952 FY-0953 FY-0954 FY-0955 FY-0956 FY-0957 FY-0958 FY-0959 FY-0960 FY-0961 FY-0962 FY-0963 FY-0964 FY-0965小班）</w:t>
            </w:r>
          </w:p>
          <w:p w14:paraId="5BAC5B08">
            <w:pPr>
              <w:pStyle w:val="1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76" w:firstLineChars="200"/>
              <w:textAlignment w:val="baseline"/>
              <w:rPr>
                <w:rFonts w:hint="default" w:ascii="宋体" w:hAnsi="宋体" w:eastAsia="宋体" w:cs="宋体"/>
                <w:sz w:val="24"/>
                <w:szCs w:val="24"/>
                <w:highlight w:val="none"/>
                <w:lang w:val="en-US" w:eastAsia="zh-CN"/>
              </w:rPr>
            </w:pPr>
            <w:r>
              <w:rPr>
                <w:rFonts w:hint="eastAsia" w:ascii="宋体" w:hAnsi="宋体" w:eastAsia="宋体" w:cs="宋体"/>
                <w:spacing w:val="-1"/>
                <w:sz w:val="24"/>
                <w:szCs w:val="24"/>
                <w:highlight w:val="none"/>
              </w:rPr>
              <w:t>蓄水池</w:t>
            </w:r>
            <w:r>
              <w:rPr>
                <w:rFonts w:hint="eastAsia" w:cs="宋体"/>
                <w:spacing w:val="-1"/>
                <w:sz w:val="24"/>
                <w:szCs w:val="24"/>
                <w:highlight w:val="none"/>
                <w:lang w:val="en-US" w:eastAsia="zh-CN"/>
              </w:rPr>
              <w:t xml:space="preserve">  2座</w:t>
            </w:r>
            <w:r>
              <w:rPr>
                <w:rFonts w:hint="eastAsia" w:ascii="宋体" w:hAnsi="宋体" w:eastAsia="宋体" w:cs="宋体"/>
                <w:spacing w:val="-1"/>
                <w:sz w:val="24"/>
                <w:szCs w:val="24"/>
                <w:highlight w:val="none"/>
              </w:rPr>
              <w:t>，配套DN50PE管道</w:t>
            </w:r>
            <w:r>
              <w:rPr>
                <w:rFonts w:hint="eastAsia" w:cs="宋体"/>
                <w:spacing w:val="-1"/>
                <w:sz w:val="24"/>
                <w:szCs w:val="24"/>
                <w:highlight w:val="none"/>
                <w:lang w:val="en-US" w:eastAsia="zh-CN"/>
              </w:rPr>
              <w:t>2.733</w:t>
            </w:r>
            <w:r>
              <w:rPr>
                <w:rFonts w:hint="eastAsia" w:ascii="宋体" w:hAnsi="宋体" w:eastAsia="宋体" w:cs="宋体"/>
                <w:spacing w:val="-1"/>
                <w:sz w:val="24"/>
                <w:szCs w:val="24"/>
                <w:highlight w:val="none"/>
              </w:rPr>
              <w:t>km</w:t>
            </w:r>
            <w:r>
              <w:rPr>
                <w:rFonts w:hint="eastAsia" w:cs="宋体"/>
                <w:spacing w:val="-1"/>
                <w:sz w:val="24"/>
                <w:szCs w:val="24"/>
                <w:highlight w:val="none"/>
                <w:lang w:eastAsia="zh-CN"/>
              </w:rPr>
              <w:t>，</w:t>
            </w:r>
            <w:r>
              <w:rPr>
                <w:rFonts w:hint="eastAsia" w:cs="宋体"/>
                <w:spacing w:val="-1"/>
                <w:sz w:val="24"/>
                <w:szCs w:val="24"/>
                <w:highlight w:val="none"/>
                <w:lang w:val="en-US" w:eastAsia="zh-CN"/>
              </w:rPr>
              <w:t>作业便道4560</w:t>
            </w:r>
            <w:r>
              <w:rPr>
                <w:rFonts w:hint="eastAsia" w:ascii="宋体" w:hAnsi="宋体" w:eastAsia="宋体" w:cs="宋体"/>
                <w:spacing w:val="-1"/>
                <w:sz w:val="24"/>
                <w:szCs w:val="24"/>
                <w:highlight w:val="none"/>
                <w:lang w:val="en-US" w:eastAsia="zh-CN"/>
              </w:rPr>
              <w:t>㎡</w:t>
            </w:r>
          </w:p>
          <w:p w14:paraId="53A77714">
            <w:pPr>
              <w:pStyle w:val="15"/>
              <w:keepNext w:val="0"/>
              <w:keepLines w:val="0"/>
              <w:pageBreakBefore w:val="0"/>
              <w:widowControl/>
              <w:kinsoku w:val="0"/>
              <w:wordWrap/>
              <w:overflowPunct/>
              <w:topLinePunct w:val="0"/>
              <w:autoSpaceDE w:val="0"/>
              <w:autoSpaceDN w:val="0"/>
              <w:bidi w:val="0"/>
              <w:adjustRightInd w:val="0"/>
              <w:snapToGrid w:val="0"/>
              <w:spacing w:before="29" w:line="360" w:lineRule="auto"/>
              <w:ind w:left="0" w:leftChars="0" w:right="0" w:firstLine="476" w:firstLineChars="200"/>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合同二十</w:t>
            </w:r>
            <w:r>
              <w:rPr>
                <w:rFonts w:hint="eastAsia" w:cs="宋体"/>
                <w:spacing w:val="-1"/>
                <w:sz w:val="24"/>
                <w:szCs w:val="24"/>
                <w:highlight w:val="none"/>
                <w:lang w:val="en-US" w:eastAsia="zh-CN"/>
              </w:rPr>
              <w:t>四</w:t>
            </w:r>
            <w:r>
              <w:rPr>
                <w:rFonts w:hint="eastAsia" w:ascii="宋体" w:hAnsi="宋体" w:eastAsia="宋体" w:cs="宋体"/>
                <w:spacing w:val="-1"/>
                <w:sz w:val="24"/>
                <w:szCs w:val="24"/>
                <w:highlight w:val="none"/>
              </w:rPr>
              <w:t>包：中幼林抚育（三岔河镇引龙寺村FY-0971 FY-0973 FY-0980 FY-0981 FY-0983 FY-0985 FY-0986 FY-0989 FY-0990 FY-0991 FY-0993 FY-0994 FY-0995 FY-0997 FY-0998 FY-0999 FY-1003 FY-1007 FY-1008 FY-1012小班）</w:t>
            </w:r>
          </w:p>
          <w:p w14:paraId="04500246">
            <w:pPr>
              <w:pStyle w:val="15"/>
              <w:keepNext w:val="0"/>
              <w:keepLines w:val="0"/>
              <w:pageBreakBefore w:val="0"/>
              <w:widowControl/>
              <w:kinsoku w:val="0"/>
              <w:wordWrap/>
              <w:overflowPunct/>
              <w:topLinePunct w:val="0"/>
              <w:autoSpaceDE w:val="0"/>
              <w:autoSpaceDN w:val="0"/>
              <w:bidi w:val="0"/>
              <w:adjustRightInd w:val="0"/>
              <w:snapToGrid w:val="0"/>
              <w:spacing w:before="29" w:line="360" w:lineRule="auto"/>
              <w:ind w:left="0" w:leftChars="0" w:right="0" w:firstLine="476" w:firstLineChars="200"/>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合同二十</w:t>
            </w:r>
            <w:r>
              <w:rPr>
                <w:rFonts w:hint="eastAsia" w:cs="宋体"/>
                <w:spacing w:val="-1"/>
                <w:sz w:val="24"/>
                <w:szCs w:val="24"/>
                <w:highlight w:val="none"/>
                <w:lang w:val="en-US" w:eastAsia="zh-CN"/>
              </w:rPr>
              <w:t>五</w:t>
            </w:r>
            <w:r>
              <w:rPr>
                <w:rFonts w:hint="eastAsia" w:ascii="宋体" w:hAnsi="宋体" w:eastAsia="宋体" w:cs="宋体"/>
                <w:spacing w:val="-1"/>
                <w:sz w:val="24"/>
                <w:szCs w:val="24"/>
                <w:highlight w:val="none"/>
              </w:rPr>
              <w:t>包：中幼林抚育（三岔河镇引龙寺村FY-0966 FY-0967 FY-0968 FY-0969 FY-0970 FY-0972 FY-0974 FY-0975 FY-0976 FY-0977 FY-0992 FY-1000 FY-1002 FY-0978 FY-0979 FY-0982 FY-0984 FY-0987 FY-0988 FY-1001 FY-1006小班）</w:t>
            </w:r>
          </w:p>
          <w:p w14:paraId="6398F4E1">
            <w:pPr>
              <w:pStyle w:val="15"/>
              <w:keepNext w:val="0"/>
              <w:keepLines w:val="0"/>
              <w:pageBreakBefore w:val="0"/>
              <w:widowControl/>
              <w:kinsoku w:val="0"/>
              <w:wordWrap/>
              <w:overflowPunct/>
              <w:topLinePunct w:val="0"/>
              <w:autoSpaceDE w:val="0"/>
              <w:autoSpaceDN w:val="0"/>
              <w:bidi w:val="0"/>
              <w:adjustRightInd w:val="0"/>
              <w:snapToGrid w:val="0"/>
              <w:spacing w:before="1" w:line="360" w:lineRule="auto"/>
              <w:ind w:right="0"/>
              <w:textAlignment w:val="baseline"/>
              <w:rPr>
                <w:rFonts w:hint="eastAsia" w:cs="宋体"/>
                <w:spacing w:val="-4"/>
                <w:sz w:val="24"/>
                <w:szCs w:val="24"/>
                <w:lang w:eastAsia="zh-CN"/>
              </w:rPr>
            </w:pPr>
            <w:r>
              <w:rPr>
                <w:rFonts w:hint="eastAsia" w:ascii="宋体" w:hAnsi="宋体" w:eastAsia="宋体" w:cs="宋体"/>
                <w:spacing w:val="-1"/>
                <w:sz w:val="24"/>
                <w:szCs w:val="24"/>
                <w:highlight w:val="none"/>
              </w:rPr>
              <w:t>合同二十</w:t>
            </w:r>
            <w:r>
              <w:rPr>
                <w:rFonts w:hint="eastAsia" w:cs="宋体"/>
                <w:spacing w:val="-1"/>
                <w:sz w:val="24"/>
                <w:szCs w:val="24"/>
                <w:highlight w:val="none"/>
                <w:lang w:val="en-US" w:eastAsia="zh-CN"/>
              </w:rPr>
              <w:t>六</w:t>
            </w:r>
            <w:r>
              <w:rPr>
                <w:rFonts w:hint="eastAsia" w:ascii="宋体" w:hAnsi="宋体" w:eastAsia="宋体" w:cs="宋体"/>
                <w:spacing w:val="-1"/>
                <w:sz w:val="24"/>
                <w:szCs w:val="24"/>
                <w:highlight w:val="none"/>
              </w:rPr>
              <w:t>包：中幼林抚育（三岔河镇引龙寺村FY-1013 FY-1016 FY-1019 FY-1020 FY-1023 FY-1024 FY-0996 FY-1004 FY-1005 FY-1009 FY-1010 FY-1011 FY-1014 FY-1015 FY-1017 FY-1018 FY-102</w:t>
            </w:r>
            <w:r>
              <w:rPr>
                <w:rFonts w:hint="eastAsia" w:ascii="宋体" w:hAnsi="宋体" w:eastAsia="宋体" w:cs="宋体"/>
                <w:spacing w:val="-1"/>
                <w:sz w:val="24"/>
                <w:szCs w:val="24"/>
              </w:rPr>
              <w:t>1 FY-1022 FY-1025 FY-1026 FY-1027 FY-1028小班）</w:t>
            </w:r>
          </w:p>
        </w:tc>
      </w:tr>
      <w:tr w14:paraId="7D6B5A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857" w:type="dxa"/>
            <w:vAlign w:val="center"/>
          </w:tcPr>
          <w:p w14:paraId="408F765C">
            <w:pPr>
              <w:pStyle w:val="15"/>
              <w:keepNext w:val="0"/>
              <w:keepLines w:val="0"/>
              <w:pageBreakBefore w:val="0"/>
              <w:widowControl/>
              <w:numPr>
                <w:ilvl w:val="0"/>
                <w:numId w:val="0"/>
              </w:numPr>
              <w:kinsoku w:val="0"/>
              <w:wordWrap/>
              <w:overflowPunct/>
              <w:topLinePunct w:val="0"/>
              <w:autoSpaceDE w:val="0"/>
              <w:autoSpaceDN w:val="0"/>
              <w:bidi w:val="0"/>
              <w:adjustRightInd w:val="0"/>
              <w:snapToGrid w:val="0"/>
              <w:spacing w:before="78" w:line="360" w:lineRule="auto"/>
              <w:ind w:leftChars="0" w:right="0" w:rightChars="0"/>
              <w:jc w:val="center"/>
              <w:textAlignment w:val="baseline"/>
              <w:rPr>
                <w:rFonts w:hint="default" w:cs="宋体"/>
                <w:sz w:val="24"/>
                <w:szCs w:val="24"/>
                <w:lang w:val="en-US" w:eastAsia="zh-CN"/>
              </w:rPr>
            </w:pPr>
            <w:r>
              <w:rPr>
                <w:rFonts w:hint="eastAsia" w:cs="宋体"/>
                <w:sz w:val="24"/>
                <w:szCs w:val="24"/>
                <w:lang w:val="en-US" w:eastAsia="zh-CN"/>
              </w:rPr>
              <w:t>1.1.5</w:t>
            </w:r>
          </w:p>
        </w:tc>
        <w:tc>
          <w:tcPr>
            <w:tcW w:w="2257" w:type="dxa"/>
            <w:vAlign w:val="top"/>
          </w:tcPr>
          <w:p w14:paraId="15AB7F62">
            <w:pPr>
              <w:pStyle w:val="15"/>
              <w:keepNext w:val="0"/>
              <w:keepLines w:val="0"/>
              <w:pageBreakBefore w:val="0"/>
              <w:widowControl/>
              <w:kinsoku w:val="0"/>
              <w:wordWrap/>
              <w:overflowPunct/>
              <w:topLinePunct w:val="0"/>
              <w:autoSpaceDE w:val="0"/>
              <w:autoSpaceDN w:val="0"/>
              <w:bidi w:val="0"/>
              <w:adjustRightInd w:val="0"/>
              <w:snapToGrid w:val="0"/>
              <w:spacing w:before="78" w:line="360" w:lineRule="auto"/>
              <w:ind w:left="0" w:leftChars="0" w:right="0" w:firstLine="464" w:firstLineChars="200"/>
              <w:textAlignment w:val="baseline"/>
              <w:rPr>
                <w:rFonts w:hint="default" w:cs="宋体"/>
                <w:spacing w:val="-4"/>
                <w:sz w:val="24"/>
                <w:szCs w:val="24"/>
                <w:lang w:val="en-US" w:eastAsia="zh-CN"/>
              </w:rPr>
            </w:pPr>
            <w:r>
              <w:rPr>
                <w:rFonts w:hint="eastAsia" w:cs="宋体"/>
                <w:spacing w:val="-4"/>
                <w:sz w:val="24"/>
                <w:szCs w:val="24"/>
                <w:lang w:val="en-US" w:eastAsia="zh-CN"/>
              </w:rPr>
              <w:t>实施地点</w:t>
            </w:r>
          </w:p>
        </w:tc>
        <w:tc>
          <w:tcPr>
            <w:tcW w:w="6145" w:type="dxa"/>
            <w:vAlign w:val="bottom"/>
          </w:tcPr>
          <w:p w14:paraId="277D96A2">
            <w:pPr>
              <w:pStyle w:val="15"/>
              <w:keepNext w:val="0"/>
              <w:keepLines w:val="0"/>
              <w:pageBreakBefore w:val="0"/>
              <w:widowControl/>
              <w:kinsoku w:val="0"/>
              <w:wordWrap/>
              <w:overflowPunct/>
              <w:topLinePunct w:val="0"/>
              <w:autoSpaceDE w:val="0"/>
              <w:autoSpaceDN w:val="0"/>
              <w:bidi w:val="0"/>
              <w:adjustRightInd w:val="0"/>
              <w:snapToGrid w:val="0"/>
              <w:spacing w:before="1" w:line="360" w:lineRule="auto"/>
              <w:ind w:leftChars="100" w:right="0"/>
              <w:jc w:val="left"/>
              <w:textAlignment w:val="baseline"/>
              <w:rPr>
                <w:rFonts w:hint="eastAsia" w:ascii="宋体" w:hAnsi="宋体" w:eastAsia="宋体" w:cs="宋体"/>
                <w:spacing w:val="-1"/>
                <w:sz w:val="24"/>
                <w:szCs w:val="24"/>
                <w:lang w:val="en-US" w:eastAsia="zh-CN"/>
              </w:rPr>
            </w:pPr>
            <w:r>
              <w:rPr>
                <w:rFonts w:hint="eastAsia" w:cs="宋体"/>
                <w:spacing w:val="-1"/>
                <w:sz w:val="24"/>
                <w:szCs w:val="24"/>
                <w:lang w:val="en-US" w:eastAsia="zh-CN"/>
              </w:rPr>
              <w:t>商州区</w:t>
            </w:r>
          </w:p>
        </w:tc>
      </w:tr>
      <w:tr w14:paraId="214694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857" w:type="dxa"/>
            <w:vAlign w:val="center"/>
          </w:tcPr>
          <w:p w14:paraId="799543EE">
            <w:pPr>
              <w:pStyle w:val="15"/>
              <w:keepNext w:val="0"/>
              <w:keepLines w:val="0"/>
              <w:pageBreakBefore w:val="0"/>
              <w:widowControl/>
              <w:numPr>
                <w:ilvl w:val="0"/>
                <w:numId w:val="0"/>
              </w:numPr>
              <w:kinsoku w:val="0"/>
              <w:wordWrap/>
              <w:overflowPunct/>
              <w:topLinePunct w:val="0"/>
              <w:autoSpaceDE w:val="0"/>
              <w:autoSpaceDN w:val="0"/>
              <w:bidi w:val="0"/>
              <w:adjustRightInd w:val="0"/>
              <w:snapToGrid w:val="0"/>
              <w:spacing w:before="78" w:line="360" w:lineRule="auto"/>
              <w:ind w:leftChars="0" w:right="0" w:rightChars="0"/>
              <w:jc w:val="center"/>
              <w:textAlignment w:val="baseline"/>
              <w:rPr>
                <w:rFonts w:hint="default" w:cs="宋体"/>
                <w:sz w:val="24"/>
                <w:szCs w:val="24"/>
                <w:lang w:val="en-US" w:eastAsia="zh-CN"/>
              </w:rPr>
            </w:pPr>
            <w:r>
              <w:rPr>
                <w:rFonts w:hint="eastAsia" w:cs="宋体"/>
                <w:sz w:val="24"/>
                <w:szCs w:val="24"/>
                <w:lang w:val="en-US" w:eastAsia="zh-CN"/>
              </w:rPr>
              <w:t>1.2.1</w:t>
            </w:r>
          </w:p>
        </w:tc>
        <w:tc>
          <w:tcPr>
            <w:tcW w:w="2257" w:type="dxa"/>
            <w:vAlign w:val="top"/>
          </w:tcPr>
          <w:p w14:paraId="4CDE152D">
            <w:pPr>
              <w:pStyle w:val="15"/>
              <w:keepNext w:val="0"/>
              <w:keepLines w:val="0"/>
              <w:pageBreakBefore w:val="0"/>
              <w:widowControl/>
              <w:kinsoku w:val="0"/>
              <w:wordWrap/>
              <w:overflowPunct/>
              <w:topLinePunct w:val="0"/>
              <w:autoSpaceDE w:val="0"/>
              <w:autoSpaceDN w:val="0"/>
              <w:bidi w:val="0"/>
              <w:adjustRightInd w:val="0"/>
              <w:snapToGrid w:val="0"/>
              <w:spacing w:before="78" w:line="360" w:lineRule="auto"/>
              <w:ind w:left="0" w:leftChars="0" w:right="0" w:firstLine="464" w:firstLineChars="200"/>
              <w:textAlignment w:val="baseline"/>
              <w:rPr>
                <w:rFonts w:hint="default" w:cs="宋体"/>
                <w:spacing w:val="-4"/>
                <w:sz w:val="24"/>
                <w:szCs w:val="24"/>
                <w:highlight w:val="none"/>
                <w:lang w:val="en-US" w:eastAsia="zh-CN"/>
              </w:rPr>
            </w:pPr>
            <w:r>
              <w:rPr>
                <w:rFonts w:hint="eastAsia" w:cs="宋体"/>
                <w:spacing w:val="-4"/>
                <w:sz w:val="24"/>
                <w:szCs w:val="24"/>
                <w:highlight w:val="none"/>
                <w:lang w:val="en-US" w:eastAsia="zh-CN"/>
              </w:rPr>
              <w:t>资金来源</w:t>
            </w:r>
          </w:p>
        </w:tc>
        <w:tc>
          <w:tcPr>
            <w:tcW w:w="6145" w:type="dxa"/>
            <w:vAlign w:val="bottom"/>
          </w:tcPr>
          <w:p w14:paraId="6F83750B">
            <w:pPr>
              <w:pStyle w:val="15"/>
              <w:keepNext w:val="0"/>
              <w:keepLines w:val="0"/>
              <w:pageBreakBefore w:val="0"/>
              <w:widowControl/>
              <w:kinsoku w:val="0"/>
              <w:wordWrap/>
              <w:overflowPunct/>
              <w:topLinePunct w:val="0"/>
              <w:autoSpaceDE w:val="0"/>
              <w:autoSpaceDN w:val="0"/>
              <w:bidi w:val="0"/>
              <w:adjustRightInd w:val="0"/>
              <w:snapToGrid w:val="0"/>
              <w:spacing w:before="1" w:line="360" w:lineRule="auto"/>
              <w:ind w:leftChars="100" w:right="0"/>
              <w:jc w:val="left"/>
              <w:textAlignment w:val="baseline"/>
              <w:rPr>
                <w:rFonts w:hint="default" w:cs="宋体"/>
                <w:spacing w:val="-1"/>
                <w:sz w:val="24"/>
                <w:szCs w:val="24"/>
                <w:highlight w:val="none"/>
                <w:lang w:val="en-US" w:eastAsia="zh-CN"/>
              </w:rPr>
            </w:pPr>
            <w:r>
              <w:rPr>
                <w:rFonts w:hint="eastAsia" w:ascii="宋体" w:hAnsi="宋体" w:eastAsia="宋体" w:cs="宋体"/>
                <w:spacing w:val="-2"/>
                <w:sz w:val="24"/>
                <w:szCs w:val="24"/>
                <w:highlight w:val="none"/>
              </w:rPr>
              <w:t>中央财政补助</w:t>
            </w:r>
            <w:r>
              <w:rPr>
                <w:rFonts w:hint="eastAsia" w:ascii="宋体" w:hAnsi="宋体" w:eastAsia="宋体" w:cs="宋体"/>
                <w:spacing w:val="-2"/>
                <w:sz w:val="24"/>
                <w:szCs w:val="24"/>
                <w:highlight w:val="none"/>
                <w:lang w:val="en-US" w:eastAsia="zh-CN"/>
              </w:rPr>
              <w:t>资金</w:t>
            </w:r>
          </w:p>
        </w:tc>
      </w:tr>
      <w:tr w14:paraId="6CBA06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857" w:type="dxa"/>
            <w:vAlign w:val="center"/>
          </w:tcPr>
          <w:p w14:paraId="19B5006B">
            <w:pPr>
              <w:pStyle w:val="15"/>
              <w:keepNext w:val="0"/>
              <w:keepLines w:val="0"/>
              <w:pageBreakBefore w:val="0"/>
              <w:widowControl/>
              <w:numPr>
                <w:ilvl w:val="0"/>
                <w:numId w:val="0"/>
              </w:numPr>
              <w:kinsoku w:val="0"/>
              <w:wordWrap/>
              <w:overflowPunct/>
              <w:topLinePunct w:val="0"/>
              <w:autoSpaceDE w:val="0"/>
              <w:autoSpaceDN w:val="0"/>
              <w:bidi w:val="0"/>
              <w:adjustRightInd w:val="0"/>
              <w:snapToGrid w:val="0"/>
              <w:spacing w:before="78" w:line="360" w:lineRule="auto"/>
              <w:ind w:leftChars="0" w:right="0" w:rightChars="0"/>
              <w:jc w:val="center"/>
              <w:textAlignment w:val="baseline"/>
              <w:rPr>
                <w:rFonts w:hint="default" w:cs="宋体"/>
                <w:sz w:val="24"/>
                <w:szCs w:val="24"/>
                <w:lang w:val="en-US" w:eastAsia="zh-CN"/>
              </w:rPr>
            </w:pPr>
            <w:r>
              <w:rPr>
                <w:rFonts w:hint="eastAsia" w:cs="宋体"/>
                <w:sz w:val="24"/>
                <w:szCs w:val="24"/>
                <w:lang w:val="en-US" w:eastAsia="zh-CN"/>
              </w:rPr>
              <w:t>1.3.1</w:t>
            </w:r>
          </w:p>
        </w:tc>
        <w:tc>
          <w:tcPr>
            <w:tcW w:w="2257" w:type="dxa"/>
            <w:vAlign w:val="top"/>
          </w:tcPr>
          <w:p w14:paraId="3E9DEE61">
            <w:pPr>
              <w:pStyle w:val="15"/>
              <w:keepNext w:val="0"/>
              <w:keepLines w:val="0"/>
              <w:pageBreakBefore w:val="0"/>
              <w:widowControl/>
              <w:kinsoku w:val="0"/>
              <w:wordWrap/>
              <w:overflowPunct/>
              <w:topLinePunct w:val="0"/>
              <w:autoSpaceDE w:val="0"/>
              <w:autoSpaceDN w:val="0"/>
              <w:bidi w:val="0"/>
              <w:adjustRightInd w:val="0"/>
              <w:snapToGrid w:val="0"/>
              <w:spacing w:before="78" w:line="360" w:lineRule="auto"/>
              <w:ind w:left="0" w:leftChars="0" w:right="0" w:firstLine="464" w:firstLineChars="200"/>
              <w:textAlignment w:val="baseline"/>
              <w:rPr>
                <w:rFonts w:hint="default" w:cs="宋体"/>
                <w:spacing w:val="-4"/>
                <w:sz w:val="24"/>
                <w:szCs w:val="24"/>
                <w:lang w:val="en-US" w:eastAsia="zh-CN"/>
              </w:rPr>
            </w:pPr>
            <w:r>
              <w:rPr>
                <w:rFonts w:hint="eastAsia" w:cs="宋体"/>
                <w:spacing w:val="-4"/>
                <w:sz w:val="24"/>
                <w:szCs w:val="24"/>
                <w:lang w:val="en-US" w:eastAsia="zh-CN"/>
              </w:rPr>
              <w:t>招标范围</w:t>
            </w:r>
          </w:p>
        </w:tc>
        <w:tc>
          <w:tcPr>
            <w:tcW w:w="6145" w:type="dxa"/>
            <w:vAlign w:val="bottom"/>
          </w:tcPr>
          <w:p w14:paraId="3513ED9C">
            <w:pPr>
              <w:pStyle w:val="15"/>
              <w:keepNext w:val="0"/>
              <w:keepLines w:val="0"/>
              <w:pageBreakBefore w:val="0"/>
              <w:widowControl/>
              <w:kinsoku w:val="0"/>
              <w:wordWrap/>
              <w:overflowPunct/>
              <w:topLinePunct w:val="0"/>
              <w:autoSpaceDE w:val="0"/>
              <w:autoSpaceDN w:val="0"/>
              <w:bidi w:val="0"/>
              <w:adjustRightInd w:val="0"/>
              <w:snapToGrid w:val="0"/>
              <w:spacing w:before="1" w:line="360" w:lineRule="auto"/>
              <w:ind w:leftChars="100" w:right="0"/>
              <w:jc w:val="left"/>
              <w:textAlignment w:val="baseline"/>
              <w:rPr>
                <w:rFonts w:hint="default" w:cs="宋体"/>
                <w:spacing w:val="-1"/>
                <w:sz w:val="24"/>
                <w:szCs w:val="24"/>
                <w:lang w:val="en-US" w:eastAsia="zh-CN"/>
              </w:rPr>
            </w:pPr>
            <w:r>
              <w:rPr>
                <w:rFonts w:hint="eastAsia" w:cs="宋体"/>
                <w:spacing w:val="-1"/>
                <w:sz w:val="24"/>
                <w:szCs w:val="24"/>
                <w:lang w:val="en-US" w:eastAsia="zh-CN"/>
              </w:rPr>
              <w:t>本项目包含的所有服务内容</w:t>
            </w:r>
          </w:p>
        </w:tc>
      </w:tr>
      <w:tr w14:paraId="7AFB93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3" w:hRule="atLeast"/>
        </w:trPr>
        <w:tc>
          <w:tcPr>
            <w:tcW w:w="857" w:type="dxa"/>
            <w:shd w:val="clear" w:color="auto" w:fill="auto"/>
            <w:vAlign w:val="center"/>
          </w:tcPr>
          <w:p w14:paraId="56110800">
            <w:pPr>
              <w:pStyle w:val="15"/>
              <w:keepNext w:val="0"/>
              <w:keepLines w:val="0"/>
              <w:pageBreakBefore w:val="0"/>
              <w:widowControl/>
              <w:kinsoku w:val="0"/>
              <w:wordWrap/>
              <w:overflowPunct/>
              <w:topLinePunct w:val="0"/>
              <w:autoSpaceDE w:val="0"/>
              <w:autoSpaceDN w:val="0"/>
              <w:bidi w:val="0"/>
              <w:adjustRightInd w:val="0"/>
              <w:snapToGrid w:val="0"/>
              <w:spacing w:before="166" w:line="360" w:lineRule="auto"/>
              <w:ind w:right="0" w:rightChars="0"/>
              <w:jc w:val="center"/>
              <w:textAlignment w:val="baseline"/>
              <w:rPr>
                <w:rFonts w:hint="default" w:ascii="宋体" w:hAnsi="宋体" w:eastAsia="宋体" w:cs="宋体"/>
                <w:snapToGrid w:val="0"/>
                <w:color w:val="000000"/>
                <w:kern w:val="0"/>
                <w:sz w:val="24"/>
                <w:szCs w:val="24"/>
                <w:lang w:val="en-US" w:eastAsia="zh-CN" w:bidi="ar-SA"/>
              </w:rPr>
            </w:pPr>
            <w:r>
              <w:rPr>
                <w:rFonts w:hint="eastAsia" w:cs="宋体"/>
                <w:snapToGrid w:val="0"/>
                <w:color w:val="000000"/>
                <w:kern w:val="0"/>
                <w:sz w:val="24"/>
                <w:szCs w:val="24"/>
                <w:lang w:val="en-US" w:eastAsia="zh-CN" w:bidi="ar-SA"/>
              </w:rPr>
              <w:t>1.3.2</w:t>
            </w:r>
          </w:p>
        </w:tc>
        <w:tc>
          <w:tcPr>
            <w:tcW w:w="2257" w:type="dxa"/>
            <w:shd w:val="clear" w:color="auto" w:fill="auto"/>
            <w:vAlign w:val="top"/>
          </w:tcPr>
          <w:p w14:paraId="7690A551">
            <w:pPr>
              <w:pStyle w:val="15"/>
              <w:keepNext w:val="0"/>
              <w:keepLines w:val="0"/>
              <w:pageBreakBefore w:val="0"/>
              <w:widowControl/>
              <w:kinsoku w:val="0"/>
              <w:wordWrap/>
              <w:overflowPunct/>
              <w:topLinePunct w:val="0"/>
              <w:autoSpaceDE w:val="0"/>
              <w:autoSpaceDN w:val="0"/>
              <w:bidi w:val="0"/>
              <w:adjustRightInd w:val="0"/>
              <w:snapToGrid w:val="0"/>
              <w:spacing w:before="78" w:line="360" w:lineRule="auto"/>
              <w:ind w:leftChars="300" w:right="0"/>
              <w:jc w:val="both"/>
              <w:textAlignment w:val="baseline"/>
              <w:rPr>
                <w:rFonts w:hint="default" w:ascii="宋体" w:hAnsi="宋体" w:eastAsia="宋体" w:cs="宋体"/>
                <w:spacing w:val="-4"/>
                <w:sz w:val="24"/>
                <w:szCs w:val="24"/>
                <w:lang w:val="en-US" w:eastAsia="zh-CN"/>
              </w:rPr>
            </w:pPr>
            <w:r>
              <w:rPr>
                <w:rFonts w:hint="eastAsia" w:cs="宋体"/>
                <w:spacing w:val="-4"/>
                <w:sz w:val="24"/>
                <w:szCs w:val="24"/>
                <w:lang w:val="en-US" w:eastAsia="zh-CN"/>
              </w:rPr>
              <w:t>服务</w:t>
            </w:r>
            <w:r>
              <w:rPr>
                <w:rFonts w:hint="eastAsia" w:ascii="宋体" w:hAnsi="宋体" w:eastAsia="宋体" w:cs="宋体"/>
                <w:spacing w:val="-4"/>
                <w:sz w:val="24"/>
                <w:szCs w:val="24"/>
                <w:lang w:val="en-US" w:eastAsia="zh-CN"/>
              </w:rPr>
              <w:t>期</w:t>
            </w:r>
          </w:p>
        </w:tc>
        <w:tc>
          <w:tcPr>
            <w:tcW w:w="6145" w:type="dxa"/>
            <w:shd w:val="clear" w:color="auto" w:fill="auto"/>
            <w:vAlign w:val="top"/>
          </w:tcPr>
          <w:p w14:paraId="2AB8D382">
            <w:pPr>
              <w:pStyle w:val="15"/>
              <w:keepNext w:val="0"/>
              <w:keepLines w:val="0"/>
              <w:pageBreakBefore w:val="0"/>
              <w:widowControl/>
              <w:kinsoku w:val="0"/>
              <w:wordWrap/>
              <w:overflowPunct/>
              <w:topLinePunct w:val="0"/>
              <w:autoSpaceDE w:val="0"/>
              <w:autoSpaceDN w:val="0"/>
              <w:bidi w:val="0"/>
              <w:adjustRightInd w:val="0"/>
              <w:snapToGrid w:val="0"/>
              <w:spacing w:before="166" w:line="360" w:lineRule="auto"/>
              <w:ind w:leftChars="100" w:right="0" w:rightChars="0"/>
              <w:jc w:val="left"/>
              <w:textAlignment w:val="baseline"/>
              <w:rPr>
                <w:rFonts w:hint="eastAsia" w:ascii="宋体" w:hAnsi="宋体" w:eastAsia="宋体" w:cs="宋体"/>
                <w:snapToGrid w:val="0"/>
                <w:color w:val="000000"/>
                <w:kern w:val="0"/>
                <w:sz w:val="24"/>
                <w:szCs w:val="24"/>
                <w:lang w:val="en-US" w:eastAsia="en-US" w:bidi="ar-SA"/>
              </w:rPr>
            </w:pPr>
            <w:r>
              <w:rPr>
                <w:rFonts w:hint="eastAsia" w:ascii="宋体" w:hAnsi="宋体" w:eastAsia="宋体" w:cs="宋体"/>
                <w:color w:val="auto"/>
                <w:spacing w:val="-2"/>
                <w:sz w:val="24"/>
                <w:szCs w:val="24"/>
              </w:rPr>
              <w:t>中幼林抚育项目</w:t>
            </w:r>
            <w:r>
              <w:rPr>
                <w:rFonts w:hint="eastAsia" w:cs="宋体"/>
                <w:color w:val="auto"/>
                <w:spacing w:val="-2"/>
                <w:sz w:val="24"/>
                <w:szCs w:val="24"/>
                <w:lang w:val="en-US" w:eastAsia="zh-CN"/>
              </w:rPr>
              <w:t>服务期</w:t>
            </w:r>
            <w:r>
              <w:rPr>
                <w:rFonts w:hint="eastAsia" w:ascii="宋体" w:hAnsi="宋体" w:eastAsia="宋体" w:cs="宋体"/>
                <w:color w:val="auto"/>
                <w:spacing w:val="-2"/>
                <w:sz w:val="24"/>
                <w:szCs w:val="24"/>
              </w:rPr>
              <w:t>为3年</w:t>
            </w:r>
          </w:p>
        </w:tc>
      </w:tr>
      <w:tr w14:paraId="5872AE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3" w:hRule="atLeast"/>
        </w:trPr>
        <w:tc>
          <w:tcPr>
            <w:tcW w:w="857" w:type="dxa"/>
            <w:shd w:val="clear" w:color="auto" w:fill="auto"/>
            <w:vAlign w:val="center"/>
          </w:tcPr>
          <w:p w14:paraId="19D0F716">
            <w:pPr>
              <w:pStyle w:val="15"/>
              <w:keepNext w:val="0"/>
              <w:keepLines w:val="0"/>
              <w:pageBreakBefore w:val="0"/>
              <w:widowControl/>
              <w:kinsoku w:val="0"/>
              <w:wordWrap/>
              <w:overflowPunct/>
              <w:topLinePunct w:val="0"/>
              <w:autoSpaceDE w:val="0"/>
              <w:autoSpaceDN w:val="0"/>
              <w:bidi w:val="0"/>
              <w:adjustRightInd w:val="0"/>
              <w:snapToGrid w:val="0"/>
              <w:spacing w:before="166" w:line="360" w:lineRule="auto"/>
              <w:ind w:right="0" w:rightChars="0"/>
              <w:jc w:val="center"/>
              <w:textAlignment w:val="baseline"/>
              <w:rPr>
                <w:rFonts w:hint="default" w:cs="宋体"/>
                <w:snapToGrid w:val="0"/>
                <w:color w:val="000000"/>
                <w:kern w:val="0"/>
                <w:sz w:val="24"/>
                <w:szCs w:val="24"/>
                <w:lang w:val="en-US" w:eastAsia="zh-CN" w:bidi="ar-SA"/>
              </w:rPr>
            </w:pPr>
            <w:r>
              <w:rPr>
                <w:rFonts w:hint="eastAsia" w:cs="宋体"/>
                <w:snapToGrid w:val="0"/>
                <w:color w:val="000000"/>
                <w:kern w:val="0"/>
                <w:sz w:val="24"/>
                <w:szCs w:val="24"/>
                <w:lang w:val="en-US" w:eastAsia="zh-CN" w:bidi="ar-SA"/>
              </w:rPr>
              <w:t>1.3.3</w:t>
            </w:r>
          </w:p>
        </w:tc>
        <w:tc>
          <w:tcPr>
            <w:tcW w:w="2257" w:type="dxa"/>
            <w:shd w:val="clear" w:color="auto" w:fill="auto"/>
            <w:vAlign w:val="top"/>
          </w:tcPr>
          <w:p w14:paraId="7A573770">
            <w:pPr>
              <w:pStyle w:val="15"/>
              <w:keepNext w:val="0"/>
              <w:keepLines w:val="0"/>
              <w:pageBreakBefore w:val="0"/>
              <w:widowControl/>
              <w:kinsoku w:val="0"/>
              <w:wordWrap/>
              <w:overflowPunct/>
              <w:topLinePunct w:val="0"/>
              <w:autoSpaceDE w:val="0"/>
              <w:autoSpaceDN w:val="0"/>
              <w:bidi w:val="0"/>
              <w:adjustRightInd w:val="0"/>
              <w:snapToGrid w:val="0"/>
              <w:spacing w:before="78" w:line="360" w:lineRule="auto"/>
              <w:ind w:leftChars="300" w:right="0"/>
              <w:jc w:val="both"/>
              <w:textAlignment w:val="baseline"/>
              <w:rPr>
                <w:rFonts w:hint="eastAsia" w:ascii="宋体" w:hAnsi="宋体" w:eastAsia="宋体" w:cs="宋体"/>
                <w:spacing w:val="-4"/>
                <w:sz w:val="24"/>
                <w:szCs w:val="24"/>
                <w:lang w:val="en-US" w:eastAsia="en-US"/>
              </w:rPr>
            </w:pPr>
            <w:r>
              <w:rPr>
                <w:rFonts w:hint="eastAsia" w:ascii="宋体" w:hAnsi="宋体" w:eastAsia="宋体" w:cs="宋体"/>
                <w:spacing w:val="-4"/>
                <w:sz w:val="24"/>
                <w:szCs w:val="24"/>
                <w:lang w:val="en-US" w:eastAsia="zh-CN"/>
              </w:rPr>
              <w:t>工期</w:t>
            </w:r>
          </w:p>
        </w:tc>
        <w:tc>
          <w:tcPr>
            <w:tcW w:w="6145" w:type="dxa"/>
            <w:shd w:val="clear" w:color="auto" w:fill="auto"/>
            <w:vAlign w:val="top"/>
          </w:tcPr>
          <w:p w14:paraId="65D9131D">
            <w:pPr>
              <w:pStyle w:val="15"/>
              <w:keepNext w:val="0"/>
              <w:keepLines w:val="0"/>
              <w:pageBreakBefore w:val="0"/>
              <w:widowControl/>
              <w:kinsoku w:val="0"/>
              <w:wordWrap/>
              <w:overflowPunct/>
              <w:topLinePunct w:val="0"/>
              <w:autoSpaceDE w:val="0"/>
              <w:autoSpaceDN w:val="0"/>
              <w:bidi w:val="0"/>
              <w:adjustRightInd w:val="0"/>
              <w:snapToGrid w:val="0"/>
              <w:spacing w:before="166" w:line="360" w:lineRule="auto"/>
              <w:ind w:leftChars="100" w:right="0" w:rightChars="0"/>
              <w:jc w:val="left"/>
              <w:textAlignment w:val="baseline"/>
              <w:rPr>
                <w:rFonts w:hint="eastAsia" w:ascii="宋体" w:hAnsi="宋体" w:eastAsia="宋体" w:cs="宋体"/>
                <w:snapToGrid w:val="0"/>
                <w:color w:val="000000"/>
                <w:kern w:val="0"/>
                <w:sz w:val="24"/>
                <w:szCs w:val="24"/>
                <w:lang w:val="en-US" w:eastAsia="zh-CN" w:bidi="ar-SA"/>
              </w:rPr>
            </w:pPr>
            <w:r>
              <w:rPr>
                <w:rFonts w:hint="eastAsia" w:cs="宋体"/>
                <w:spacing w:val="-4"/>
                <w:sz w:val="24"/>
                <w:szCs w:val="24"/>
                <w:lang w:val="en-US" w:eastAsia="zh-CN"/>
              </w:rPr>
              <w:t>自合同签订之日起60日历天</w:t>
            </w:r>
          </w:p>
        </w:tc>
      </w:tr>
      <w:tr w14:paraId="04595D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3" w:hRule="atLeast"/>
        </w:trPr>
        <w:tc>
          <w:tcPr>
            <w:tcW w:w="857" w:type="dxa"/>
            <w:shd w:val="clear" w:color="auto" w:fill="auto"/>
            <w:vAlign w:val="center"/>
          </w:tcPr>
          <w:p w14:paraId="492EF889">
            <w:pPr>
              <w:pStyle w:val="15"/>
              <w:keepNext w:val="0"/>
              <w:keepLines w:val="0"/>
              <w:pageBreakBefore w:val="0"/>
              <w:widowControl/>
              <w:kinsoku w:val="0"/>
              <w:wordWrap/>
              <w:overflowPunct/>
              <w:topLinePunct w:val="0"/>
              <w:autoSpaceDE w:val="0"/>
              <w:autoSpaceDN w:val="0"/>
              <w:bidi w:val="0"/>
              <w:adjustRightInd w:val="0"/>
              <w:snapToGrid w:val="0"/>
              <w:spacing w:before="168" w:line="360" w:lineRule="auto"/>
              <w:ind w:right="0" w:rightChars="0"/>
              <w:jc w:val="center"/>
              <w:textAlignment w:val="baseline"/>
              <w:rPr>
                <w:rFonts w:hint="default" w:ascii="宋体" w:hAnsi="宋体" w:eastAsia="宋体" w:cs="宋体"/>
                <w:snapToGrid w:val="0"/>
                <w:color w:val="000000"/>
                <w:kern w:val="0"/>
                <w:sz w:val="24"/>
                <w:szCs w:val="24"/>
                <w:lang w:val="en-US" w:eastAsia="zh-CN" w:bidi="ar-SA"/>
              </w:rPr>
            </w:pPr>
            <w:r>
              <w:rPr>
                <w:rFonts w:hint="eastAsia" w:ascii="宋体" w:hAnsi="宋体" w:eastAsia="宋体" w:cs="宋体"/>
                <w:snapToGrid w:val="0"/>
                <w:color w:val="000000"/>
                <w:kern w:val="0"/>
                <w:sz w:val="24"/>
                <w:szCs w:val="24"/>
                <w:lang w:val="en-US" w:eastAsia="zh-CN" w:bidi="ar-SA"/>
              </w:rPr>
              <w:t>1.3.4</w:t>
            </w:r>
          </w:p>
        </w:tc>
        <w:tc>
          <w:tcPr>
            <w:tcW w:w="2257" w:type="dxa"/>
            <w:shd w:val="clear" w:color="auto" w:fill="auto"/>
            <w:vAlign w:val="center"/>
          </w:tcPr>
          <w:p w14:paraId="4B2CD0EF">
            <w:pPr>
              <w:pStyle w:val="15"/>
              <w:keepNext w:val="0"/>
              <w:keepLines w:val="0"/>
              <w:pageBreakBefore w:val="0"/>
              <w:widowControl/>
              <w:kinsoku w:val="0"/>
              <w:wordWrap/>
              <w:overflowPunct/>
              <w:topLinePunct w:val="0"/>
              <w:autoSpaceDE w:val="0"/>
              <w:autoSpaceDN w:val="0"/>
              <w:bidi w:val="0"/>
              <w:adjustRightInd w:val="0"/>
              <w:snapToGrid w:val="0"/>
              <w:spacing w:before="78" w:line="360" w:lineRule="auto"/>
              <w:ind w:leftChars="200" w:right="0"/>
              <w:jc w:val="both"/>
              <w:textAlignment w:val="baseline"/>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质量标准</w:t>
            </w:r>
          </w:p>
        </w:tc>
        <w:tc>
          <w:tcPr>
            <w:tcW w:w="6145" w:type="dxa"/>
            <w:shd w:val="clear" w:color="auto" w:fill="auto"/>
            <w:vAlign w:val="center"/>
          </w:tcPr>
          <w:p w14:paraId="0648479A">
            <w:pPr>
              <w:pStyle w:val="15"/>
              <w:keepNext w:val="0"/>
              <w:keepLines w:val="0"/>
              <w:pageBreakBefore w:val="0"/>
              <w:widowControl/>
              <w:kinsoku w:val="0"/>
              <w:wordWrap/>
              <w:overflowPunct/>
              <w:topLinePunct w:val="0"/>
              <w:autoSpaceDE w:val="0"/>
              <w:autoSpaceDN w:val="0"/>
              <w:bidi w:val="0"/>
              <w:adjustRightInd w:val="0"/>
              <w:snapToGrid w:val="0"/>
              <w:spacing w:before="37" w:line="360" w:lineRule="auto"/>
              <w:ind w:leftChars="100" w:right="0" w:rightChars="0"/>
              <w:jc w:val="left"/>
              <w:textAlignment w:val="baseline"/>
              <w:rPr>
                <w:rFonts w:hint="eastAsia" w:ascii="宋体" w:hAnsi="宋体" w:eastAsia="宋体" w:cs="宋体"/>
                <w:snapToGrid w:val="0"/>
                <w:color w:val="000000"/>
                <w:spacing w:val="-3"/>
                <w:kern w:val="0"/>
                <w:sz w:val="24"/>
                <w:szCs w:val="24"/>
                <w:lang w:val="en-US" w:eastAsia="zh-CN" w:bidi="ar-SA"/>
              </w:rPr>
            </w:pPr>
            <w:r>
              <w:rPr>
                <w:rFonts w:hint="eastAsia" w:ascii="宋体" w:hAnsi="宋体" w:eastAsia="宋体" w:cs="宋体"/>
                <w:spacing w:val="-3"/>
                <w:sz w:val="24"/>
                <w:szCs w:val="24"/>
              </w:rPr>
              <w:t>合格</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lang w:val="en-US" w:eastAsia="zh-CN"/>
              </w:rPr>
              <w:t>须符合国家相关政策执行标准,及作业设计要求。</w:t>
            </w:r>
          </w:p>
        </w:tc>
      </w:tr>
      <w:tr w14:paraId="4BBEEC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3" w:hRule="atLeast"/>
        </w:trPr>
        <w:tc>
          <w:tcPr>
            <w:tcW w:w="857" w:type="dxa"/>
            <w:shd w:val="clear" w:color="auto" w:fill="auto"/>
            <w:vAlign w:val="center"/>
          </w:tcPr>
          <w:p w14:paraId="064631DB">
            <w:pPr>
              <w:pStyle w:val="15"/>
              <w:keepNext w:val="0"/>
              <w:keepLines w:val="0"/>
              <w:pageBreakBefore w:val="0"/>
              <w:widowControl/>
              <w:kinsoku w:val="0"/>
              <w:wordWrap/>
              <w:overflowPunct/>
              <w:topLinePunct w:val="0"/>
              <w:autoSpaceDE w:val="0"/>
              <w:autoSpaceDN w:val="0"/>
              <w:bidi w:val="0"/>
              <w:adjustRightInd w:val="0"/>
              <w:snapToGrid w:val="0"/>
              <w:spacing w:before="168" w:line="360" w:lineRule="auto"/>
              <w:ind w:right="0" w:rightChars="0"/>
              <w:jc w:val="center"/>
              <w:textAlignment w:val="baseline"/>
              <w:rPr>
                <w:rFonts w:hint="default" w:ascii="宋体" w:hAnsi="宋体" w:eastAsia="宋体" w:cs="宋体"/>
                <w:snapToGrid w:val="0"/>
                <w:color w:val="000000"/>
                <w:kern w:val="0"/>
                <w:sz w:val="24"/>
                <w:szCs w:val="24"/>
                <w:lang w:val="en-US" w:eastAsia="zh-CN" w:bidi="ar-SA"/>
              </w:rPr>
            </w:pPr>
            <w:r>
              <w:rPr>
                <w:rFonts w:hint="eastAsia" w:ascii="宋体" w:hAnsi="宋体" w:eastAsia="宋体" w:cs="宋体"/>
                <w:snapToGrid w:val="0"/>
                <w:color w:val="000000"/>
                <w:kern w:val="0"/>
                <w:sz w:val="24"/>
                <w:szCs w:val="24"/>
                <w:lang w:val="en-US" w:eastAsia="zh-CN" w:bidi="ar-SA"/>
              </w:rPr>
              <w:t>1.4.1</w:t>
            </w:r>
          </w:p>
        </w:tc>
        <w:tc>
          <w:tcPr>
            <w:tcW w:w="2257" w:type="dxa"/>
            <w:shd w:val="clear" w:color="auto" w:fill="auto"/>
            <w:vAlign w:val="center"/>
          </w:tcPr>
          <w:p w14:paraId="241C99B1">
            <w:pPr>
              <w:pStyle w:val="15"/>
              <w:keepNext w:val="0"/>
              <w:keepLines w:val="0"/>
              <w:pageBreakBefore w:val="0"/>
              <w:widowControl/>
              <w:kinsoku w:val="0"/>
              <w:wordWrap/>
              <w:overflowPunct/>
              <w:topLinePunct w:val="0"/>
              <w:autoSpaceDE w:val="0"/>
              <w:autoSpaceDN w:val="0"/>
              <w:bidi w:val="0"/>
              <w:adjustRightInd w:val="0"/>
              <w:snapToGrid w:val="0"/>
              <w:spacing w:before="167" w:line="360" w:lineRule="auto"/>
              <w:ind w:right="0" w:rightChars="0"/>
              <w:jc w:val="center"/>
              <w:textAlignment w:val="baseline"/>
              <w:rPr>
                <w:rFonts w:hint="eastAsia" w:ascii="宋体" w:hAnsi="宋体" w:eastAsia="宋体" w:cs="宋体"/>
                <w:spacing w:val="-6"/>
                <w:sz w:val="24"/>
                <w:szCs w:val="24"/>
              </w:rPr>
            </w:pPr>
            <w:r>
              <w:rPr>
                <w:rFonts w:hint="eastAsia" w:cs="宋体"/>
                <w:color w:val="auto"/>
                <w:spacing w:val="-6"/>
                <w:sz w:val="24"/>
                <w:szCs w:val="24"/>
                <w:highlight w:val="none"/>
                <w:lang w:val="en-US" w:eastAsia="zh-CN"/>
              </w:rPr>
              <w:t>资格审查条件</w:t>
            </w:r>
          </w:p>
        </w:tc>
        <w:tc>
          <w:tcPr>
            <w:tcW w:w="6145" w:type="dxa"/>
            <w:shd w:val="clear" w:color="auto" w:fill="auto"/>
            <w:vAlign w:val="center"/>
          </w:tcPr>
          <w:p w14:paraId="7419F9E6">
            <w:pPr>
              <w:pStyle w:val="15"/>
              <w:keepNext w:val="0"/>
              <w:keepLines w:val="0"/>
              <w:pageBreakBefore w:val="0"/>
              <w:widowControl/>
              <w:kinsoku w:val="0"/>
              <w:wordWrap/>
              <w:overflowPunct/>
              <w:topLinePunct w:val="0"/>
              <w:autoSpaceDE w:val="0"/>
              <w:autoSpaceDN w:val="0"/>
              <w:bidi w:val="0"/>
              <w:adjustRightInd w:val="0"/>
              <w:snapToGrid w:val="0"/>
              <w:spacing w:before="37" w:line="360" w:lineRule="auto"/>
              <w:ind w:right="0"/>
              <w:textAlignment w:val="baseline"/>
              <w:rPr>
                <w:rFonts w:hint="eastAsia" w:ascii="宋体" w:hAnsi="宋体" w:eastAsia="宋体" w:cs="宋体"/>
                <w:spacing w:val="-3"/>
                <w:sz w:val="24"/>
                <w:szCs w:val="24"/>
                <w:lang w:val="en-US" w:eastAsia="zh-CN"/>
              </w:rPr>
            </w:pPr>
            <w:r>
              <w:rPr>
                <w:rFonts w:hint="eastAsia" w:cs="宋体"/>
                <w:spacing w:val="-3"/>
                <w:sz w:val="24"/>
                <w:szCs w:val="24"/>
                <w:lang w:val="en-US" w:eastAsia="zh-CN"/>
              </w:rPr>
              <w:t>采</w:t>
            </w:r>
            <w:r>
              <w:rPr>
                <w:rFonts w:hint="eastAsia" w:ascii="宋体" w:hAnsi="宋体" w:eastAsia="宋体" w:cs="宋体"/>
                <w:spacing w:val="-3"/>
                <w:sz w:val="24"/>
                <w:szCs w:val="24"/>
                <w:lang w:val="en-US" w:eastAsia="zh-CN"/>
              </w:rPr>
              <w:t>购包1-26：</w:t>
            </w:r>
          </w:p>
          <w:p w14:paraId="14BB28A6">
            <w:pPr>
              <w:pStyle w:val="15"/>
              <w:keepNext w:val="0"/>
              <w:keepLines w:val="0"/>
              <w:pageBreakBefore w:val="0"/>
              <w:widowControl/>
              <w:kinsoku w:val="0"/>
              <w:wordWrap/>
              <w:overflowPunct/>
              <w:topLinePunct w:val="0"/>
              <w:autoSpaceDE w:val="0"/>
              <w:autoSpaceDN w:val="0"/>
              <w:bidi w:val="0"/>
              <w:adjustRightInd w:val="0"/>
              <w:snapToGrid w:val="0"/>
              <w:spacing w:before="37" w:line="360" w:lineRule="auto"/>
              <w:ind w:right="0"/>
              <w:textAlignment w:val="baseline"/>
              <w:rPr>
                <w:rFonts w:hint="eastAsia" w:ascii="宋体" w:hAnsi="宋体" w:eastAsia="宋体" w:cs="宋体"/>
                <w:spacing w:val="-3"/>
                <w:sz w:val="24"/>
                <w:szCs w:val="24"/>
                <w:lang w:val="en-US" w:eastAsia="zh-CN"/>
              </w:rPr>
            </w:pPr>
            <w:r>
              <w:rPr>
                <w:rFonts w:hint="default" w:ascii="宋体" w:hAnsi="宋体" w:eastAsia="宋体" w:cs="宋体"/>
                <w:spacing w:val="-3"/>
                <w:sz w:val="24"/>
                <w:szCs w:val="24"/>
                <w:lang w:val="en-US" w:eastAsia="zh-CN"/>
              </w:rPr>
              <w:t>1.</w:t>
            </w:r>
            <w:r>
              <w:rPr>
                <w:rFonts w:hint="eastAsia" w:ascii="宋体" w:hAnsi="宋体" w:eastAsia="宋体" w:cs="宋体"/>
                <w:spacing w:val="-3"/>
                <w:sz w:val="24"/>
                <w:szCs w:val="24"/>
                <w:lang w:val="en-US" w:eastAsia="zh-CN"/>
              </w:rPr>
              <w:t xml:space="preserve">满足《中华人民共和国政府采购法》第二十二条规定。 </w:t>
            </w:r>
          </w:p>
          <w:p w14:paraId="6E7DAF58">
            <w:pPr>
              <w:pStyle w:val="15"/>
              <w:keepNext w:val="0"/>
              <w:keepLines w:val="0"/>
              <w:pageBreakBefore w:val="0"/>
              <w:widowControl/>
              <w:kinsoku w:val="0"/>
              <w:wordWrap/>
              <w:overflowPunct/>
              <w:topLinePunct w:val="0"/>
              <w:autoSpaceDE w:val="0"/>
              <w:autoSpaceDN w:val="0"/>
              <w:bidi w:val="0"/>
              <w:adjustRightInd w:val="0"/>
              <w:snapToGrid w:val="0"/>
              <w:spacing w:before="37" w:line="360" w:lineRule="auto"/>
              <w:ind w:right="0"/>
              <w:textAlignment w:val="baseline"/>
              <w:rPr>
                <w:rFonts w:hint="eastAsia" w:ascii="宋体" w:hAnsi="宋体" w:eastAsia="宋体" w:cs="宋体"/>
                <w:spacing w:val="-3"/>
                <w:sz w:val="24"/>
                <w:szCs w:val="24"/>
                <w:lang w:val="en-US" w:eastAsia="zh-CN"/>
              </w:rPr>
            </w:pPr>
            <w:r>
              <w:rPr>
                <w:rFonts w:hint="default" w:ascii="宋体" w:hAnsi="宋体" w:eastAsia="宋体" w:cs="宋体"/>
                <w:spacing w:val="-3"/>
                <w:sz w:val="24"/>
                <w:szCs w:val="24"/>
                <w:lang w:val="en-US" w:eastAsia="zh-CN"/>
              </w:rPr>
              <w:t>2.</w:t>
            </w:r>
            <w:r>
              <w:rPr>
                <w:rFonts w:hint="eastAsia" w:ascii="宋体" w:hAnsi="宋体" w:eastAsia="宋体" w:cs="宋体"/>
                <w:spacing w:val="-3"/>
                <w:sz w:val="24"/>
                <w:szCs w:val="24"/>
                <w:lang w:val="en-US" w:eastAsia="zh-CN"/>
              </w:rPr>
              <w:t xml:space="preserve">落实政府采购政策需满足的资格要求： </w:t>
            </w:r>
          </w:p>
          <w:p w14:paraId="0699F1C7">
            <w:pPr>
              <w:pStyle w:val="15"/>
              <w:keepNext w:val="0"/>
              <w:keepLines w:val="0"/>
              <w:pageBreakBefore w:val="0"/>
              <w:widowControl/>
              <w:kinsoku w:val="0"/>
              <w:wordWrap/>
              <w:overflowPunct/>
              <w:topLinePunct w:val="0"/>
              <w:autoSpaceDE w:val="0"/>
              <w:autoSpaceDN w:val="0"/>
              <w:bidi w:val="0"/>
              <w:adjustRightInd w:val="0"/>
              <w:snapToGrid w:val="0"/>
              <w:spacing w:before="37" w:line="360" w:lineRule="auto"/>
              <w:ind w:right="0" w:firstLine="468" w:firstLineChars="200"/>
              <w:textAlignment w:val="baseline"/>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 xml:space="preserve">本项目专门面向中小企业采购，参与本项目的供应商应为中型、小型、微型企业或监狱企业或残疾人福利性单位。（提供《中小企业声明函》或属于监狱企业的证明材料或《残疾人福利性单位声明函》） </w:t>
            </w:r>
          </w:p>
          <w:p w14:paraId="5FA56BE0">
            <w:pPr>
              <w:pStyle w:val="15"/>
              <w:keepNext w:val="0"/>
              <w:keepLines w:val="0"/>
              <w:pageBreakBefore w:val="0"/>
              <w:widowControl/>
              <w:kinsoku w:val="0"/>
              <w:wordWrap/>
              <w:overflowPunct/>
              <w:topLinePunct w:val="0"/>
              <w:autoSpaceDE w:val="0"/>
              <w:autoSpaceDN w:val="0"/>
              <w:bidi w:val="0"/>
              <w:adjustRightInd w:val="0"/>
              <w:snapToGrid w:val="0"/>
              <w:spacing w:before="37" w:line="360" w:lineRule="auto"/>
              <w:ind w:right="0"/>
              <w:textAlignment w:val="baseline"/>
              <w:rPr>
                <w:rFonts w:hint="eastAsia" w:ascii="宋体" w:hAnsi="宋体" w:eastAsia="宋体" w:cs="宋体"/>
                <w:spacing w:val="-3"/>
                <w:sz w:val="24"/>
                <w:szCs w:val="24"/>
                <w:lang w:val="en-US" w:eastAsia="zh-CN"/>
              </w:rPr>
            </w:pPr>
            <w:r>
              <w:rPr>
                <w:rFonts w:hint="default" w:ascii="宋体" w:hAnsi="宋体" w:eastAsia="宋体" w:cs="宋体"/>
                <w:spacing w:val="-3"/>
                <w:sz w:val="24"/>
                <w:szCs w:val="24"/>
                <w:lang w:val="en-US" w:eastAsia="zh-CN"/>
              </w:rPr>
              <w:t>3.</w:t>
            </w:r>
            <w:r>
              <w:rPr>
                <w:rFonts w:hint="eastAsia" w:ascii="宋体" w:hAnsi="宋体" w:eastAsia="宋体" w:cs="宋体"/>
                <w:spacing w:val="-3"/>
                <w:sz w:val="24"/>
                <w:szCs w:val="24"/>
                <w:lang w:val="en-US" w:eastAsia="zh-CN"/>
              </w:rPr>
              <w:t xml:space="preserve">本项目的特定资格要求： </w:t>
            </w:r>
          </w:p>
          <w:p w14:paraId="782B9C00">
            <w:pPr>
              <w:keepNext w:val="0"/>
              <w:keepLines w:val="0"/>
              <w:pageBreakBefore w:val="0"/>
              <w:widowControl/>
              <w:kinsoku w:val="0"/>
              <w:wordWrap/>
              <w:overflowPunct/>
              <w:topLinePunct w:val="0"/>
              <w:autoSpaceDE w:val="0"/>
              <w:autoSpaceDN w:val="0"/>
              <w:bidi w:val="0"/>
              <w:adjustRightInd w:val="0"/>
              <w:snapToGrid w:val="0"/>
              <w:spacing w:before="37" w:line="360" w:lineRule="auto"/>
              <w:ind w:right="0" w:rightChars="0"/>
              <w:jc w:val="left"/>
              <w:textAlignment w:val="baseline"/>
              <w:rPr>
                <w:rFonts w:hint="eastAsia" w:ascii="宋体" w:hAnsi="宋体" w:eastAsia="宋体" w:cs="宋体"/>
                <w:snapToGrid w:val="0"/>
                <w:color w:val="000000"/>
                <w:spacing w:val="-3"/>
                <w:kern w:val="0"/>
                <w:sz w:val="24"/>
                <w:szCs w:val="24"/>
                <w:lang w:val="en-US" w:eastAsia="zh-CN" w:bidi="ar-SA"/>
              </w:rPr>
            </w:pPr>
            <w:r>
              <w:rPr>
                <w:rFonts w:hint="eastAsia" w:ascii="宋体" w:hAnsi="宋体" w:eastAsia="宋体" w:cs="宋体"/>
                <w:snapToGrid w:val="0"/>
                <w:color w:val="000000"/>
                <w:spacing w:val="-3"/>
                <w:kern w:val="0"/>
                <w:sz w:val="24"/>
                <w:szCs w:val="24"/>
                <w:lang w:val="en-US" w:eastAsia="zh-CN" w:bidi="ar-SA"/>
              </w:rPr>
              <w:t>（1）具有独立承担民事责任能力的法人、其他组织或自然人，提供合法有效的统一社会信用代码营业执照（事业单位提供事业单位法人证书，自然人应提供身份证）；</w:t>
            </w:r>
            <w:r>
              <w:rPr>
                <w:rFonts w:hint="eastAsia" w:ascii="宋体" w:hAnsi="宋体" w:eastAsia="宋体" w:cs="宋体"/>
                <w:snapToGrid w:val="0"/>
                <w:color w:val="000000"/>
                <w:spacing w:val="-3"/>
                <w:kern w:val="0"/>
                <w:sz w:val="24"/>
                <w:szCs w:val="24"/>
                <w:lang w:val="en-US" w:eastAsia="zh-CN" w:bidi="ar-SA"/>
              </w:rPr>
              <w:br w:type="textWrapping"/>
            </w:r>
            <w:r>
              <w:rPr>
                <w:rFonts w:hint="eastAsia" w:ascii="宋体" w:hAnsi="宋体" w:eastAsia="宋体" w:cs="宋体"/>
                <w:snapToGrid w:val="0"/>
                <w:color w:val="000000"/>
                <w:spacing w:val="-3"/>
                <w:kern w:val="0"/>
                <w:sz w:val="24"/>
                <w:szCs w:val="24"/>
                <w:lang w:val="en-US" w:eastAsia="zh-CN" w:bidi="ar-SA"/>
              </w:rPr>
              <w:t>（2）提供2025年度经审计的财务审计报告（包括审计报告、资产负债表、利润表、现金流量表、所有者权益变动表及其附注，成立时间至提交投标文件截止时间不足一年的可提供成立后任意时段的资产负债表），或其开标前三个月内基本存款账户开户银行出具的资信证明及基本存款账户开户证明；</w:t>
            </w:r>
          </w:p>
          <w:p w14:paraId="631EDDF5">
            <w:pPr>
              <w:keepNext w:val="0"/>
              <w:keepLines w:val="0"/>
              <w:pageBreakBefore w:val="0"/>
              <w:widowControl/>
              <w:kinsoku w:val="0"/>
              <w:wordWrap/>
              <w:overflowPunct/>
              <w:topLinePunct w:val="0"/>
              <w:autoSpaceDE w:val="0"/>
              <w:autoSpaceDN w:val="0"/>
              <w:bidi w:val="0"/>
              <w:adjustRightInd w:val="0"/>
              <w:snapToGrid w:val="0"/>
              <w:spacing w:before="37" w:line="360" w:lineRule="auto"/>
              <w:ind w:right="0" w:rightChars="0"/>
              <w:jc w:val="left"/>
              <w:textAlignment w:val="baseline"/>
              <w:rPr>
                <w:rFonts w:hint="default" w:ascii="宋体" w:hAnsi="宋体" w:eastAsia="宋体" w:cs="宋体"/>
                <w:snapToGrid w:val="0"/>
                <w:color w:val="000000"/>
                <w:spacing w:val="-3"/>
                <w:kern w:val="0"/>
                <w:sz w:val="24"/>
                <w:szCs w:val="24"/>
                <w:highlight w:val="yellow"/>
                <w:lang w:val="en-US" w:eastAsia="zh-CN" w:bidi="ar-SA"/>
              </w:rPr>
            </w:pPr>
            <w:r>
              <w:rPr>
                <w:rFonts w:hint="eastAsia" w:ascii="宋体" w:hAnsi="宋体" w:eastAsia="宋体" w:cs="宋体"/>
                <w:snapToGrid w:val="0"/>
                <w:color w:val="000000"/>
                <w:spacing w:val="-3"/>
                <w:kern w:val="0"/>
                <w:sz w:val="24"/>
                <w:szCs w:val="24"/>
                <w:lang w:val="en-US" w:eastAsia="zh-CN" w:bidi="ar-SA"/>
              </w:rPr>
              <w:t>（3）税收缴纳证明：提供投标截止日前近一年内任意一个月的纳税证明或完税证明（任意税种），依法免税的单位应提供相关证明材料；</w:t>
            </w:r>
            <w:r>
              <w:rPr>
                <w:rFonts w:hint="eastAsia" w:ascii="宋体" w:hAnsi="宋体" w:eastAsia="宋体" w:cs="宋体"/>
                <w:snapToGrid w:val="0"/>
                <w:color w:val="000000"/>
                <w:spacing w:val="-3"/>
                <w:kern w:val="0"/>
                <w:sz w:val="24"/>
                <w:szCs w:val="24"/>
                <w:lang w:val="en-US" w:eastAsia="zh-CN" w:bidi="ar-SA"/>
              </w:rPr>
              <w:br w:type="textWrapping"/>
            </w:r>
            <w:r>
              <w:rPr>
                <w:rFonts w:hint="eastAsia" w:ascii="宋体" w:hAnsi="宋体" w:eastAsia="宋体" w:cs="宋体"/>
                <w:snapToGrid w:val="0"/>
                <w:color w:val="000000"/>
                <w:spacing w:val="-3"/>
                <w:kern w:val="0"/>
                <w:sz w:val="24"/>
                <w:szCs w:val="24"/>
                <w:lang w:val="en-US" w:eastAsia="zh-CN" w:bidi="ar-SA"/>
              </w:rPr>
              <w:t>（4）社会保障资金缴纳证明：提供投标截止日前近一年内任意一个月的社会保障资金缴存单据或社保机构开具的社会保险参保缴费情况证明，依法不需要缴纳社会保障资金的单位应提供相关证明材料；</w:t>
            </w:r>
            <w:r>
              <w:rPr>
                <w:rFonts w:hint="eastAsia" w:ascii="宋体" w:hAnsi="宋体" w:eastAsia="宋体" w:cs="宋体"/>
                <w:snapToGrid w:val="0"/>
                <w:color w:val="000000"/>
                <w:spacing w:val="-3"/>
                <w:kern w:val="0"/>
                <w:sz w:val="24"/>
                <w:szCs w:val="24"/>
                <w:lang w:val="en-US" w:eastAsia="zh-CN" w:bidi="ar-SA"/>
              </w:rPr>
              <w:br w:type="textWrapping"/>
            </w:r>
            <w:r>
              <w:rPr>
                <w:rFonts w:hint="eastAsia" w:ascii="宋体" w:hAnsi="宋体" w:eastAsia="宋体" w:cs="宋体"/>
                <w:snapToGrid w:val="0"/>
                <w:color w:val="000000"/>
                <w:spacing w:val="-3"/>
                <w:kern w:val="0"/>
                <w:sz w:val="24"/>
                <w:szCs w:val="24"/>
                <w:lang w:val="en-US" w:eastAsia="zh-CN" w:bidi="ar-SA"/>
              </w:rPr>
              <w:t>（5）书面声明：参加政府采购活动前3年内，在经营活动中没有重大违法记录；</w:t>
            </w:r>
            <w:r>
              <w:rPr>
                <w:rFonts w:hint="eastAsia" w:ascii="宋体" w:hAnsi="宋体" w:eastAsia="宋体" w:cs="宋体"/>
                <w:snapToGrid w:val="0"/>
                <w:color w:val="000000"/>
                <w:spacing w:val="-3"/>
                <w:kern w:val="0"/>
                <w:sz w:val="24"/>
                <w:szCs w:val="24"/>
                <w:lang w:val="en-US" w:eastAsia="zh-CN" w:bidi="ar-SA"/>
              </w:rPr>
              <w:br w:type="textWrapping"/>
            </w:r>
            <w:r>
              <w:rPr>
                <w:rFonts w:hint="eastAsia" w:ascii="宋体" w:hAnsi="宋体" w:eastAsia="宋体" w:cs="宋体"/>
                <w:snapToGrid w:val="0"/>
                <w:color w:val="000000"/>
                <w:spacing w:val="-3"/>
                <w:kern w:val="0"/>
                <w:sz w:val="24"/>
                <w:szCs w:val="24"/>
                <w:lang w:val="en-US" w:eastAsia="zh-CN" w:bidi="ar-SA"/>
              </w:rPr>
              <w:t>（6）投标人不得在“信用中国-中国执行信息公开网”网站被列为失信被执行人；不得在“信用中国”网站被列为重大税收违法失信主体；不得在“信用中国”网站被列为政府采购严重违法失信行为名单；不得在“中国政府采购网”网站被列入政府采购严重违法失信名单；不得在“国家企业信用信息系统”列入严重违法失信名单（黑名单）（提供查询结果网页截图并加盖投标人鲜章，查询时间为发售文件之日至开标当日）；</w:t>
            </w:r>
            <w:r>
              <w:rPr>
                <w:rFonts w:hint="eastAsia" w:ascii="宋体" w:hAnsi="宋体" w:eastAsia="宋体" w:cs="宋体"/>
                <w:snapToGrid w:val="0"/>
                <w:color w:val="000000"/>
                <w:spacing w:val="-3"/>
                <w:kern w:val="0"/>
                <w:sz w:val="24"/>
                <w:szCs w:val="24"/>
                <w:lang w:val="en-US" w:eastAsia="zh-CN" w:bidi="ar-SA"/>
              </w:rPr>
              <w:br w:type="textWrapping"/>
            </w:r>
            <w:r>
              <w:rPr>
                <w:rFonts w:hint="eastAsia" w:ascii="宋体" w:hAnsi="宋体" w:eastAsia="宋体" w:cs="宋体"/>
                <w:snapToGrid w:val="0"/>
                <w:color w:val="000000"/>
                <w:spacing w:val="-3"/>
                <w:kern w:val="0"/>
                <w:sz w:val="24"/>
                <w:szCs w:val="24"/>
                <w:lang w:val="en-US" w:eastAsia="zh-CN" w:bidi="ar-SA"/>
              </w:rPr>
              <w:t>（7）投标人提供法定代表人授权书（附法定代表人及代理人身份证正反两面）及代理人身份证原件。法定代表人直接参加只需提交其法人身份证原件及复印件加盖公章；</w:t>
            </w:r>
            <w:r>
              <w:rPr>
                <w:rFonts w:hint="eastAsia" w:ascii="宋体" w:hAnsi="宋体" w:eastAsia="宋体" w:cs="宋体"/>
                <w:snapToGrid w:val="0"/>
                <w:color w:val="000000"/>
                <w:spacing w:val="-3"/>
                <w:kern w:val="0"/>
                <w:sz w:val="24"/>
                <w:szCs w:val="24"/>
                <w:lang w:val="en-US" w:eastAsia="zh-CN" w:bidi="ar-SA"/>
              </w:rPr>
              <w:br w:type="textWrapping"/>
            </w:r>
            <w:r>
              <w:rPr>
                <w:rFonts w:hint="eastAsia" w:ascii="宋体" w:hAnsi="宋体" w:eastAsia="宋体" w:cs="宋体"/>
                <w:snapToGrid w:val="0"/>
                <w:color w:val="000000"/>
                <w:spacing w:val="-3"/>
                <w:kern w:val="0"/>
                <w:sz w:val="24"/>
                <w:szCs w:val="24"/>
                <w:lang w:val="en-US" w:eastAsia="zh-CN" w:bidi="ar-SA"/>
              </w:rPr>
              <w:t>( 8 )须提供投标保证金缴纳凭证；</w:t>
            </w:r>
            <w:r>
              <w:rPr>
                <w:rFonts w:hint="eastAsia" w:ascii="宋体" w:hAnsi="宋体" w:eastAsia="宋体" w:cs="宋体"/>
                <w:snapToGrid w:val="0"/>
                <w:color w:val="000000"/>
                <w:spacing w:val="-3"/>
                <w:kern w:val="0"/>
                <w:sz w:val="24"/>
                <w:szCs w:val="24"/>
                <w:lang w:val="en-US" w:eastAsia="zh-CN" w:bidi="ar-SA"/>
              </w:rPr>
              <w:br w:type="textWrapping"/>
            </w:r>
            <w:r>
              <w:rPr>
                <w:rFonts w:hint="eastAsia" w:ascii="宋体" w:hAnsi="宋体" w:eastAsia="宋体" w:cs="宋体"/>
                <w:snapToGrid w:val="0"/>
                <w:color w:val="000000"/>
                <w:spacing w:val="-3"/>
                <w:kern w:val="0"/>
                <w:sz w:val="24"/>
                <w:szCs w:val="24"/>
                <w:lang w:val="en-US" w:eastAsia="zh-CN" w:bidi="ar-SA"/>
              </w:rPr>
              <w:t>( 9 )提供具有履行本合同所必需的设备和专业技术能力的说明及承诺书；</w:t>
            </w:r>
            <w:r>
              <w:rPr>
                <w:rFonts w:hint="eastAsia" w:ascii="宋体" w:hAnsi="宋体" w:eastAsia="宋体" w:cs="宋体"/>
                <w:snapToGrid w:val="0"/>
                <w:color w:val="000000"/>
                <w:spacing w:val="-3"/>
                <w:kern w:val="0"/>
                <w:sz w:val="24"/>
                <w:szCs w:val="24"/>
                <w:lang w:val="en-US" w:eastAsia="zh-CN" w:bidi="ar-SA"/>
              </w:rPr>
              <w:br w:type="textWrapping"/>
            </w:r>
            <w:r>
              <w:rPr>
                <w:rFonts w:hint="eastAsia" w:ascii="宋体" w:hAnsi="宋体" w:eastAsia="宋体" w:cs="宋体"/>
                <w:snapToGrid w:val="0"/>
                <w:color w:val="000000"/>
                <w:spacing w:val="-3"/>
                <w:kern w:val="0"/>
                <w:sz w:val="24"/>
                <w:szCs w:val="24"/>
                <w:highlight w:val="none"/>
                <w:lang w:val="en-US" w:eastAsia="zh-CN" w:bidi="ar-SA"/>
              </w:rPr>
              <w:t>（10）本项目专门面向中小企业采购，供应商应为中型、小型、微型企业或监狱企业或残疾人福利性单位，投标时提供；</w:t>
            </w:r>
          </w:p>
          <w:p w14:paraId="624FF65E">
            <w:pPr>
              <w:keepNext w:val="0"/>
              <w:keepLines w:val="0"/>
              <w:pageBreakBefore w:val="0"/>
              <w:widowControl/>
              <w:kinsoku w:val="0"/>
              <w:wordWrap/>
              <w:overflowPunct/>
              <w:topLinePunct w:val="0"/>
              <w:autoSpaceDE w:val="0"/>
              <w:autoSpaceDN w:val="0"/>
              <w:bidi w:val="0"/>
              <w:adjustRightInd w:val="0"/>
              <w:snapToGrid w:val="0"/>
              <w:spacing w:before="37" w:line="360" w:lineRule="auto"/>
              <w:ind w:right="0" w:rightChars="0"/>
              <w:jc w:val="left"/>
              <w:textAlignment w:val="baseline"/>
              <w:rPr>
                <w:rFonts w:hint="eastAsia" w:ascii="宋体" w:hAnsi="宋体" w:eastAsia="宋体" w:cs="宋体"/>
                <w:snapToGrid w:val="0"/>
                <w:color w:val="000000"/>
                <w:spacing w:val="-3"/>
                <w:kern w:val="0"/>
                <w:sz w:val="24"/>
                <w:szCs w:val="24"/>
                <w:lang w:val="en-US" w:eastAsia="zh-CN" w:bidi="ar-SA"/>
              </w:rPr>
            </w:pPr>
            <w:r>
              <w:rPr>
                <w:rFonts w:hint="eastAsia" w:ascii="宋体" w:hAnsi="宋体" w:eastAsia="宋体" w:cs="宋体"/>
                <w:snapToGrid w:val="0"/>
                <w:color w:val="000000"/>
                <w:spacing w:val="-3"/>
                <w:kern w:val="0"/>
                <w:sz w:val="24"/>
                <w:szCs w:val="24"/>
                <w:lang w:val="en-US" w:eastAsia="zh-CN" w:bidi="ar-SA"/>
              </w:rPr>
              <w:t>(11)本项目不接受联合体投标，供应商须提供《非联合体投标声明》。</w:t>
            </w:r>
          </w:p>
          <w:p w14:paraId="55E4C6FB">
            <w:pPr>
              <w:pStyle w:val="15"/>
              <w:keepNext w:val="0"/>
              <w:keepLines w:val="0"/>
              <w:pageBreakBefore w:val="0"/>
              <w:widowControl/>
              <w:kinsoku w:val="0"/>
              <w:wordWrap/>
              <w:overflowPunct/>
              <w:topLinePunct w:val="0"/>
              <w:autoSpaceDE w:val="0"/>
              <w:autoSpaceDN w:val="0"/>
              <w:bidi w:val="0"/>
              <w:adjustRightInd w:val="0"/>
              <w:snapToGrid w:val="0"/>
              <w:spacing w:before="37" w:line="360" w:lineRule="auto"/>
              <w:ind w:right="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 xml:space="preserve"> </w:t>
            </w:r>
            <w:r>
              <w:rPr>
                <w:rFonts w:hint="eastAsia" w:ascii="宋体" w:hAnsi="宋体" w:eastAsia="宋体" w:cs="宋体"/>
                <w:b/>
                <w:bCs/>
                <w:spacing w:val="-3"/>
                <w:sz w:val="24"/>
                <w:szCs w:val="24"/>
                <w:lang w:val="en-US" w:eastAsia="zh-CN"/>
              </w:rPr>
              <w:t>注：以上要求为必备资格，资格审查时，缺一项或某项达不到要求，其投标将被拒绝。</w:t>
            </w:r>
          </w:p>
        </w:tc>
      </w:tr>
      <w:tr w14:paraId="424073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97" w:hRule="atLeast"/>
        </w:trPr>
        <w:tc>
          <w:tcPr>
            <w:tcW w:w="857" w:type="dxa"/>
            <w:shd w:val="clear" w:color="auto" w:fill="auto"/>
            <w:vAlign w:val="center"/>
          </w:tcPr>
          <w:p w14:paraId="74780657">
            <w:pPr>
              <w:pStyle w:val="15"/>
              <w:keepNext w:val="0"/>
              <w:keepLines w:val="0"/>
              <w:pageBreakBefore w:val="0"/>
              <w:widowControl/>
              <w:kinsoku w:val="0"/>
              <w:wordWrap/>
              <w:overflowPunct/>
              <w:topLinePunct w:val="0"/>
              <w:autoSpaceDE w:val="0"/>
              <w:autoSpaceDN w:val="0"/>
              <w:bidi w:val="0"/>
              <w:adjustRightInd w:val="0"/>
              <w:snapToGrid w:val="0"/>
              <w:spacing w:before="78" w:line="360" w:lineRule="auto"/>
              <w:ind w:right="0" w:rightChars="0"/>
              <w:jc w:val="center"/>
              <w:textAlignment w:val="baseline"/>
              <w:rPr>
                <w:rFonts w:hint="default" w:ascii="宋体" w:hAnsi="宋体" w:eastAsia="宋体" w:cs="宋体"/>
                <w:snapToGrid w:val="0"/>
                <w:color w:val="000000"/>
                <w:kern w:val="0"/>
                <w:sz w:val="24"/>
                <w:szCs w:val="24"/>
                <w:lang w:val="en-US" w:eastAsia="zh-CN" w:bidi="ar-SA"/>
              </w:rPr>
            </w:pPr>
            <w:r>
              <w:rPr>
                <w:rFonts w:hint="eastAsia" w:cs="宋体"/>
                <w:snapToGrid w:val="0"/>
                <w:color w:val="000000"/>
                <w:kern w:val="0"/>
                <w:sz w:val="24"/>
                <w:szCs w:val="24"/>
                <w:lang w:val="en-US" w:eastAsia="zh-CN" w:bidi="ar-SA"/>
              </w:rPr>
              <w:t>1.4.2</w:t>
            </w:r>
          </w:p>
        </w:tc>
        <w:tc>
          <w:tcPr>
            <w:tcW w:w="2257" w:type="dxa"/>
            <w:shd w:val="clear" w:color="auto" w:fill="auto"/>
            <w:vAlign w:val="center"/>
          </w:tcPr>
          <w:p w14:paraId="3ACB0BD7">
            <w:pPr>
              <w:pStyle w:val="15"/>
              <w:keepNext w:val="0"/>
              <w:keepLines w:val="0"/>
              <w:pageBreakBefore w:val="0"/>
              <w:widowControl/>
              <w:kinsoku w:val="0"/>
              <w:wordWrap/>
              <w:overflowPunct/>
              <w:topLinePunct w:val="0"/>
              <w:autoSpaceDE w:val="0"/>
              <w:autoSpaceDN w:val="0"/>
              <w:bidi w:val="0"/>
              <w:adjustRightInd w:val="0"/>
              <w:snapToGrid w:val="0"/>
              <w:spacing w:before="78" w:line="360" w:lineRule="auto"/>
              <w:ind w:right="0" w:rightChars="0"/>
              <w:jc w:val="center"/>
              <w:textAlignment w:val="baseline"/>
              <w:rPr>
                <w:rFonts w:hint="default" w:ascii="宋体" w:hAnsi="宋体" w:eastAsia="宋体" w:cs="宋体"/>
                <w:snapToGrid w:val="0"/>
                <w:color w:val="000000"/>
                <w:kern w:val="0"/>
                <w:sz w:val="24"/>
                <w:szCs w:val="24"/>
                <w:lang w:val="en-US" w:eastAsia="zh-CN" w:bidi="ar-SA"/>
              </w:rPr>
            </w:pPr>
            <w:r>
              <w:rPr>
                <w:rFonts w:hint="eastAsia" w:ascii="宋体" w:hAnsi="宋体" w:eastAsia="宋体" w:cs="宋体"/>
                <w:spacing w:val="-2"/>
                <w:sz w:val="24"/>
                <w:szCs w:val="24"/>
              </w:rPr>
              <w:t>招标文件</w:t>
            </w:r>
            <w:r>
              <w:rPr>
                <w:rFonts w:hint="eastAsia" w:cs="宋体"/>
                <w:spacing w:val="-2"/>
                <w:sz w:val="24"/>
                <w:szCs w:val="24"/>
                <w:lang w:val="en-US" w:eastAsia="zh-CN"/>
              </w:rPr>
              <w:t>获取时间</w:t>
            </w:r>
          </w:p>
        </w:tc>
        <w:tc>
          <w:tcPr>
            <w:tcW w:w="6145" w:type="dxa"/>
            <w:shd w:val="clear" w:color="auto" w:fill="auto"/>
            <w:vAlign w:val="top"/>
          </w:tcPr>
          <w:p w14:paraId="68A5E1D1">
            <w:pPr>
              <w:pStyle w:val="5"/>
              <w:keepNext w:val="0"/>
              <w:keepLines w:val="0"/>
              <w:pageBreakBefore w:val="0"/>
              <w:widowControl/>
              <w:kinsoku w:val="0"/>
              <w:wordWrap/>
              <w:overflowPunct/>
              <w:topLinePunct w:val="0"/>
              <w:autoSpaceDE w:val="0"/>
              <w:autoSpaceDN w:val="0"/>
              <w:bidi w:val="0"/>
              <w:adjustRightInd w:val="0"/>
              <w:snapToGrid w:val="0"/>
              <w:spacing w:before="256" w:line="360" w:lineRule="auto"/>
              <w:ind w:left="0" w:leftChars="0" w:right="0" w:firstLine="440" w:firstLineChars="200"/>
              <w:jc w:val="both"/>
              <w:textAlignment w:val="baseline"/>
              <w:rPr>
                <w:rFonts w:hint="eastAsia" w:ascii="宋体" w:hAnsi="宋体" w:eastAsia="宋体" w:cs="宋体"/>
                <w:spacing w:val="3"/>
              </w:rPr>
            </w:pPr>
            <w:r>
              <w:rPr>
                <w:rFonts w:hint="eastAsia" w:ascii="宋体" w:hAnsi="宋体" w:eastAsia="宋体" w:cs="宋体"/>
                <w:spacing w:val="-10"/>
                <w:sz w:val="24"/>
                <w:szCs w:val="24"/>
              </w:rPr>
              <w:t>发售时间</w:t>
            </w:r>
            <w:r>
              <w:rPr>
                <w:rFonts w:hint="eastAsia" w:ascii="宋体" w:hAnsi="宋体" w:eastAsia="宋体" w:cs="宋体"/>
                <w:spacing w:val="-10"/>
                <w:sz w:val="24"/>
                <w:szCs w:val="24"/>
                <w:highlight w:val="none"/>
              </w:rPr>
              <w:t>：</w:t>
            </w:r>
            <w:r>
              <w:rPr>
                <w:rFonts w:hint="eastAsia" w:ascii="宋体" w:hAnsi="宋体" w:eastAsia="宋体" w:cs="宋体"/>
                <w:snapToGrid w:val="0"/>
                <w:color w:val="FF0000"/>
                <w:spacing w:val="-2"/>
                <w:kern w:val="0"/>
                <w:sz w:val="24"/>
                <w:szCs w:val="24"/>
                <w:highlight w:val="none"/>
                <w:lang w:val="en-US" w:eastAsia="en-US" w:bidi="ar-SA"/>
              </w:rPr>
              <w:t xml:space="preserve"> </w:t>
            </w:r>
            <w:r>
              <w:rPr>
                <w:rFonts w:hint="eastAsia" w:ascii="宋体" w:hAnsi="宋体" w:eastAsia="宋体" w:cs="宋体"/>
                <w:snapToGrid w:val="0"/>
                <w:color w:val="000000" w:themeColor="text1"/>
                <w:spacing w:val="-2"/>
                <w:kern w:val="0"/>
                <w:sz w:val="24"/>
                <w:szCs w:val="24"/>
                <w:highlight w:val="none"/>
                <w:lang w:val="en-US" w:eastAsia="en-US" w:bidi="ar-SA"/>
                <w14:textFill>
                  <w14:solidFill>
                    <w14:schemeClr w14:val="tx1"/>
                  </w14:solidFill>
                </w14:textFill>
              </w:rPr>
              <w:t>2026年07月02日 至 2026年07月08日</w:t>
            </w:r>
            <w:r>
              <w:rPr>
                <w:rFonts w:hint="eastAsia" w:ascii="宋体" w:hAnsi="宋体" w:eastAsia="宋体" w:cs="宋体"/>
                <w:snapToGrid w:val="0"/>
                <w:color w:val="FF0000"/>
                <w:spacing w:val="-2"/>
                <w:kern w:val="0"/>
                <w:sz w:val="24"/>
                <w:szCs w:val="24"/>
                <w:highlight w:val="none"/>
                <w:lang w:val="en-US" w:eastAsia="en-US" w:bidi="ar-SA"/>
              </w:rPr>
              <w:t xml:space="preserve"> ，</w:t>
            </w:r>
            <w:r>
              <w:rPr>
                <w:rFonts w:hint="eastAsia" w:ascii="宋体" w:hAnsi="宋体" w:eastAsia="宋体" w:cs="宋体"/>
                <w:snapToGrid w:val="0"/>
                <w:color w:val="FF0000"/>
                <w:spacing w:val="-2"/>
                <w:kern w:val="0"/>
                <w:sz w:val="24"/>
                <w:szCs w:val="24"/>
                <w:lang w:val="en-US" w:eastAsia="en-US" w:bidi="ar-SA"/>
              </w:rPr>
              <w:t xml:space="preserve"> 每天上午 08:30:00 至 11:30:00 ，下午 15:00:00 至 17:30:00 （北京时间）</w:t>
            </w:r>
          </w:p>
          <w:p w14:paraId="0D5383A3">
            <w:pPr>
              <w:pStyle w:val="15"/>
              <w:keepNext w:val="0"/>
              <w:keepLines w:val="0"/>
              <w:pageBreakBefore w:val="0"/>
              <w:widowControl/>
              <w:kinsoku w:val="0"/>
              <w:wordWrap/>
              <w:overflowPunct/>
              <w:topLinePunct w:val="0"/>
              <w:autoSpaceDE w:val="0"/>
              <w:autoSpaceDN w:val="0"/>
              <w:bidi w:val="0"/>
              <w:adjustRightInd w:val="0"/>
              <w:snapToGrid w:val="0"/>
              <w:spacing w:before="25" w:line="360" w:lineRule="auto"/>
              <w:ind w:left="0" w:leftChars="0" w:right="0" w:rightChars="0" w:firstLine="468" w:firstLineChars="200"/>
              <w:textAlignment w:val="baseline"/>
              <w:rPr>
                <w:rFonts w:hint="eastAsia" w:ascii="宋体" w:hAnsi="宋体" w:eastAsia="宋体" w:cs="宋体"/>
                <w:snapToGrid w:val="0"/>
                <w:color w:val="000000"/>
                <w:kern w:val="0"/>
                <w:sz w:val="24"/>
                <w:szCs w:val="24"/>
                <w:lang w:val="en-US" w:eastAsia="en-US" w:bidi="ar-SA"/>
              </w:rPr>
            </w:pPr>
            <w:r>
              <w:rPr>
                <w:rFonts w:hint="eastAsia" w:ascii="宋体" w:hAnsi="宋体" w:eastAsia="宋体" w:cs="宋体"/>
                <w:spacing w:val="-3"/>
                <w:sz w:val="24"/>
                <w:szCs w:val="24"/>
              </w:rPr>
              <w:t>发售地点：</w:t>
            </w:r>
            <w:r>
              <w:rPr>
                <w:rFonts w:hint="eastAsia" w:ascii="宋体" w:hAnsi="宋体" w:eastAsia="宋体" w:cs="宋体"/>
                <w:snapToGrid w:val="0"/>
                <w:color w:val="000000"/>
                <w:spacing w:val="-10"/>
                <w:kern w:val="0"/>
                <w:sz w:val="24"/>
                <w:szCs w:val="24"/>
                <w:lang w:val="en-US" w:eastAsia="en-US" w:bidi="ar-SA"/>
              </w:rPr>
              <w:t>陕西省商洛市商州区陕西省商洛市商州区中心广场财经小区2号楼中单元2楼西室</w:t>
            </w:r>
          </w:p>
        </w:tc>
      </w:tr>
      <w:tr w14:paraId="1C762F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9" w:hRule="atLeast"/>
        </w:trPr>
        <w:tc>
          <w:tcPr>
            <w:tcW w:w="857" w:type="dxa"/>
            <w:shd w:val="clear" w:color="auto" w:fill="auto"/>
            <w:vAlign w:val="center"/>
          </w:tcPr>
          <w:p w14:paraId="7F10A4CB">
            <w:pPr>
              <w:pStyle w:val="15"/>
              <w:keepNext w:val="0"/>
              <w:keepLines w:val="0"/>
              <w:pageBreakBefore w:val="0"/>
              <w:widowControl/>
              <w:kinsoku w:val="0"/>
              <w:wordWrap/>
              <w:overflowPunct/>
              <w:topLinePunct w:val="0"/>
              <w:autoSpaceDE w:val="0"/>
              <w:autoSpaceDN w:val="0"/>
              <w:bidi w:val="0"/>
              <w:adjustRightInd w:val="0"/>
              <w:snapToGrid w:val="0"/>
              <w:spacing w:before="166" w:line="360" w:lineRule="auto"/>
              <w:ind w:right="0" w:rightChars="0"/>
              <w:jc w:val="center"/>
              <w:textAlignment w:val="baseline"/>
              <w:rPr>
                <w:rFonts w:hint="default" w:ascii="宋体" w:hAnsi="宋体" w:eastAsia="宋体" w:cs="宋体"/>
                <w:snapToGrid w:val="0"/>
                <w:color w:val="000000"/>
                <w:kern w:val="0"/>
                <w:sz w:val="24"/>
                <w:szCs w:val="24"/>
                <w:lang w:val="en-US" w:eastAsia="zh-CN" w:bidi="ar-SA"/>
              </w:rPr>
            </w:pPr>
            <w:r>
              <w:rPr>
                <w:rFonts w:hint="eastAsia" w:cs="宋体"/>
                <w:snapToGrid w:val="0"/>
                <w:color w:val="000000"/>
                <w:kern w:val="0"/>
                <w:sz w:val="24"/>
                <w:szCs w:val="24"/>
                <w:lang w:val="en-US" w:eastAsia="zh-CN" w:bidi="ar-SA"/>
              </w:rPr>
              <w:t>1.9</w:t>
            </w:r>
          </w:p>
        </w:tc>
        <w:tc>
          <w:tcPr>
            <w:tcW w:w="2257" w:type="dxa"/>
            <w:shd w:val="clear" w:color="auto" w:fill="auto"/>
            <w:vAlign w:val="center"/>
          </w:tcPr>
          <w:p w14:paraId="571D01D2">
            <w:pPr>
              <w:pStyle w:val="15"/>
              <w:keepNext w:val="0"/>
              <w:keepLines w:val="0"/>
              <w:pageBreakBefore w:val="0"/>
              <w:widowControl/>
              <w:kinsoku w:val="0"/>
              <w:wordWrap/>
              <w:overflowPunct/>
              <w:topLinePunct w:val="0"/>
              <w:autoSpaceDE w:val="0"/>
              <w:autoSpaceDN w:val="0"/>
              <w:bidi w:val="0"/>
              <w:adjustRightInd w:val="0"/>
              <w:snapToGrid w:val="0"/>
              <w:spacing w:before="167" w:line="360" w:lineRule="auto"/>
              <w:ind w:right="0" w:rightChars="0"/>
              <w:jc w:val="center"/>
              <w:textAlignment w:val="baseline"/>
              <w:rPr>
                <w:rFonts w:hint="default" w:ascii="宋体" w:hAnsi="宋体" w:eastAsia="宋体" w:cs="宋体"/>
                <w:snapToGrid w:val="0"/>
                <w:color w:val="000000"/>
                <w:kern w:val="0"/>
                <w:sz w:val="24"/>
                <w:szCs w:val="24"/>
                <w:lang w:val="en-US" w:eastAsia="zh-CN" w:bidi="ar-SA"/>
              </w:rPr>
            </w:pPr>
            <w:r>
              <w:rPr>
                <w:rFonts w:hint="eastAsia" w:cs="宋体"/>
                <w:spacing w:val="-1"/>
                <w:sz w:val="24"/>
                <w:szCs w:val="24"/>
                <w:lang w:val="en-US" w:eastAsia="zh-CN"/>
              </w:rPr>
              <w:t>踏勘现场</w:t>
            </w:r>
          </w:p>
        </w:tc>
        <w:tc>
          <w:tcPr>
            <w:tcW w:w="6145" w:type="dxa"/>
            <w:shd w:val="clear" w:color="auto" w:fill="auto"/>
            <w:vAlign w:val="center"/>
          </w:tcPr>
          <w:p w14:paraId="7CF6F705">
            <w:pPr>
              <w:pStyle w:val="15"/>
              <w:keepNext w:val="0"/>
              <w:keepLines w:val="0"/>
              <w:pageBreakBefore w:val="0"/>
              <w:widowControl/>
              <w:kinsoku w:val="0"/>
              <w:wordWrap/>
              <w:overflowPunct/>
              <w:topLinePunct w:val="0"/>
              <w:autoSpaceDE w:val="0"/>
              <w:autoSpaceDN w:val="0"/>
              <w:bidi w:val="0"/>
              <w:adjustRightInd w:val="0"/>
              <w:snapToGrid w:val="0"/>
              <w:spacing w:before="37" w:line="360" w:lineRule="auto"/>
              <w:ind w:right="0"/>
              <w:jc w:val="left"/>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1）采购代理机构不组织统一踏勘，各投标人自行踏勘，相关费用及安全由投标人自行承担，踏勘时遵守相关规定，不得扰民。</w:t>
            </w:r>
          </w:p>
          <w:p w14:paraId="4098F2E1">
            <w:pPr>
              <w:pStyle w:val="15"/>
              <w:keepNext w:val="0"/>
              <w:keepLines w:val="0"/>
              <w:pageBreakBefore w:val="0"/>
              <w:widowControl/>
              <w:kinsoku w:val="0"/>
              <w:wordWrap/>
              <w:overflowPunct/>
              <w:topLinePunct w:val="0"/>
              <w:autoSpaceDE w:val="0"/>
              <w:autoSpaceDN w:val="0"/>
              <w:bidi w:val="0"/>
              <w:adjustRightInd w:val="0"/>
              <w:snapToGrid w:val="0"/>
              <w:spacing w:before="37" w:line="360" w:lineRule="auto"/>
              <w:ind w:right="0"/>
              <w:jc w:val="left"/>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2）踏勘内容包含：完成本次招标所需要的现场工况及周围环境等资料。</w:t>
            </w:r>
          </w:p>
          <w:p w14:paraId="31EA5CB1">
            <w:pPr>
              <w:pStyle w:val="15"/>
              <w:keepNext w:val="0"/>
              <w:keepLines w:val="0"/>
              <w:pageBreakBefore w:val="0"/>
              <w:widowControl/>
              <w:kinsoku w:val="0"/>
              <w:wordWrap/>
              <w:overflowPunct/>
              <w:topLinePunct w:val="0"/>
              <w:autoSpaceDE w:val="0"/>
              <w:autoSpaceDN w:val="0"/>
              <w:bidi w:val="0"/>
              <w:adjustRightInd w:val="0"/>
              <w:snapToGrid w:val="0"/>
              <w:spacing w:before="36" w:line="360" w:lineRule="auto"/>
              <w:ind w:right="0"/>
              <w:jc w:val="left"/>
              <w:textAlignment w:val="baseline"/>
              <w:rPr>
                <w:rFonts w:hint="eastAsia" w:ascii="宋体" w:hAnsi="宋体" w:eastAsia="宋体" w:cs="宋体"/>
                <w:color w:val="auto"/>
                <w:sz w:val="24"/>
                <w:szCs w:val="24"/>
              </w:rPr>
            </w:pPr>
            <w:r>
              <w:rPr>
                <w:rFonts w:hint="eastAsia" w:cs="宋体"/>
                <w:spacing w:val="-1"/>
                <w:sz w:val="24"/>
                <w:szCs w:val="24"/>
                <w:lang w:val="en-US" w:eastAsia="zh-CN"/>
              </w:rPr>
              <w:t>联系</w:t>
            </w:r>
            <w:r>
              <w:rPr>
                <w:rFonts w:hint="eastAsia" w:cs="宋体"/>
                <w:color w:val="auto"/>
                <w:spacing w:val="-1"/>
                <w:sz w:val="24"/>
                <w:szCs w:val="24"/>
                <w:lang w:val="en-US" w:eastAsia="zh-CN"/>
              </w:rPr>
              <w:t>人</w:t>
            </w:r>
            <w:r>
              <w:rPr>
                <w:rFonts w:hint="eastAsia" w:ascii="宋体" w:hAnsi="宋体" w:eastAsia="宋体" w:cs="宋体"/>
                <w:color w:val="auto"/>
                <w:spacing w:val="-1"/>
                <w:sz w:val="24"/>
                <w:szCs w:val="24"/>
              </w:rPr>
              <w:t>：商洛市商州区夜村国有林场</w:t>
            </w:r>
          </w:p>
          <w:p w14:paraId="1513BFDC">
            <w:pPr>
              <w:pStyle w:val="15"/>
              <w:keepNext w:val="0"/>
              <w:keepLines w:val="0"/>
              <w:pageBreakBefore w:val="0"/>
              <w:widowControl/>
              <w:kinsoku w:val="0"/>
              <w:wordWrap/>
              <w:overflowPunct/>
              <w:topLinePunct w:val="0"/>
              <w:autoSpaceDE w:val="0"/>
              <w:autoSpaceDN w:val="0"/>
              <w:bidi w:val="0"/>
              <w:adjustRightInd w:val="0"/>
              <w:snapToGrid w:val="0"/>
              <w:spacing w:before="37" w:line="360" w:lineRule="auto"/>
              <w:ind w:right="0"/>
              <w:jc w:val="left"/>
              <w:textAlignment w:val="baseline"/>
              <w:rPr>
                <w:rFonts w:hint="eastAsia" w:ascii="宋体" w:hAnsi="宋体" w:eastAsia="宋体" w:cs="宋体"/>
                <w:spacing w:val="-3"/>
                <w:sz w:val="24"/>
                <w:szCs w:val="24"/>
                <w:lang w:val="en-US" w:eastAsia="en-US"/>
              </w:rPr>
            </w:pPr>
            <w:r>
              <w:rPr>
                <w:rFonts w:hint="eastAsia" w:ascii="宋体" w:hAnsi="宋体" w:eastAsia="宋体" w:cs="宋体"/>
                <w:color w:val="auto"/>
                <w:spacing w:val="-1"/>
                <w:sz w:val="24"/>
                <w:szCs w:val="24"/>
              </w:rPr>
              <w:t>联系方式：0914-2555600</w:t>
            </w:r>
          </w:p>
        </w:tc>
      </w:tr>
      <w:tr w14:paraId="40387F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0" w:hRule="atLeast"/>
        </w:trPr>
        <w:tc>
          <w:tcPr>
            <w:tcW w:w="857" w:type="dxa"/>
            <w:shd w:val="clear" w:color="auto" w:fill="auto"/>
            <w:vAlign w:val="center"/>
          </w:tcPr>
          <w:p w14:paraId="3B063810">
            <w:pPr>
              <w:pStyle w:val="15"/>
              <w:keepNext w:val="0"/>
              <w:keepLines w:val="0"/>
              <w:pageBreakBefore w:val="0"/>
              <w:widowControl/>
              <w:kinsoku w:val="0"/>
              <w:wordWrap/>
              <w:overflowPunct/>
              <w:topLinePunct w:val="0"/>
              <w:autoSpaceDE w:val="0"/>
              <w:autoSpaceDN w:val="0"/>
              <w:bidi w:val="0"/>
              <w:adjustRightInd w:val="0"/>
              <w:snapToGrid w:val="0"/>
              <w:spacing w:before="166" w:line="360" w:lineRule="auto"/>
              <w:ind w:right="0" w:rightChars="0"/>
              <w:jc w:val="center"/>
              <w:textAlignment w:val="baseline"/>
              <w:rPr>
                <w:rFonts w:hint="default" w:ascii="宋体" w:hAnsi="宋体" w:eastAsia="宋体" w:cs="宋体"/>
                <w:spacing w:val="-14"/>
                <w:sz w:val="24"/>
                <w:szCs w:val="24"/>
                <w:lang w:val="en-US" w:eastAsia="zh-CN"/>
              </w:rPr>
            </w:pPr>
            <w:r>
              <w:rPr>
                <w:rFonts w:hint="eastAsia" w:cs="宋体"/>
                <w:spacing w:val="-14"/>
                <w:sz w:val="24"/>
                <w:szCs w:val="24"/>
                <w:lang w:val="en-US" w:eastAsia="zh-CN"/>
              </w:rPr>
              <w:t>1.10</w:t>
            </w:r>
          </w:p>
        </w:tc>
        <w:tc>
          <w:tcPr>
            <w:tcW w:w="2257" w:type="dxa"/>
            <w:shd w:val="clear" w:color="auto" w:fill="auto"/>
            <w:vAlign w:val="center"/>
          </w:tcPr>
          <w:p w14:paraId="1EB8C2D2">
            <w:pPr>
              <w:pStyle w:val="15"/>
              <w:keepNext w:val="0"/>
              <w:keepLines w:val="0"/>
              <w:pageBreakBefore w:val="0"/>
              <w:widowControl/>
              <w:kinsoku w:val="0"/>
              <w:wordWrap/>
              <w:overflowPunct/>
              <w:topLinePunct w:val="0"/>
              <w:autoSpaceDE w:val="0"/>
              <w:autoSpaceDN w:val="0"/>
              <w:bidi w:val="0"/>
              <w:adjustRightInd w:val="0"/>
              <w:snapToGrid w:val="0"/>
              <w:spacing w:before="167" w:line="360" w:lineRule="auto"/>
              <w:ind w:right="0" w:rightChars="0"/>
              <w:jc w:val="center"/>
              <w:textAlignment w:val="baseline"/>
              <w:rPr>
                <w:rFonts w:hint="default" w:cs="宋体"/>
                <w:spacing w:val="-1"/>
                <w:sz w:val="24"/>
                <w:szCs w:val="24"/>
                <w:lang w:val="en-US" w:eastAsia="zh-CN"/>
              </w:rPr>
            </w:pPr>
            <w:r>
              <w:rPr>
                <w:rFonts w:hint="eastAsia" w:cs="宋体"/>
                <w:spacing w:val="-1"/>
                <w:sz w:val="24"/>
                <w:szCs w:val="24"/>
                <w:lang w:val="en-US" w:eastAsia="zh-CN"/>
              </w:rPr>
              <w:t>投标答疑会</w:t>
            </w:r>
          </w:p>
        </w:tc>
        <w:tc>
          <w:tcPr>
            <w:tcW w:w="6145" w:type="dxa"/>
            <w:shd w:val="clear" w:color="auto" w:fill="auto"/>
            <w:vAlign w:val="center"/>
          </w:tcPr>
          <w:p w14:paraId="29DDA78B">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 xml:space="preserve">不召开；若有疑问，均应在购买招标文件后 7 个工作日内 </w:t>
            </w:r>
          </w:p>
          <w:p w14:paraId="0FF1C529">
            <w:pPr>
              <w:keepNext w:val="0"/>
              <w:keepLines w:val="0"/>
              <w:widowControl/>
              <w:suppressLineNumbers w:val="0"/>
              <w:jc w:val="left"/>
              <w:rPr>
                <w:rFonts w:hint="eastAsia" w:ascii="宋体" w:hAnsi="宋体" w:eastAsia="宋体" w:cs="宋体"/>
                <w:spacing w:val="-1"/>
                <w:sz w:val="24"/>
                <w:szCs w:val="24"/>
              </w:rPr>
            </w:pPr>
            <w:r>
              <w:rPr>
                <w:rFonts w:hint="eastAsia" w:ascii="宋体" w:hAnsi="宋体" w:eastAsia="宋体" w:cs="宋体"/>
                <w:snapToGrid w:val="0"/>
                <w:color w:val="000000"/>
                <w:kern w:val="0"/>
                <w:sz w:val="24"/>
                <w:szCs w:val="24"/>
                <w:lang w:val="en-US" w:eastAsia="zh-CN" w:bidi="ar"/>
              </w:rPr>
              <w:t>以书面形式向采购代理机构提出，</w:t>
            </w:r>
            <w:r>
              <w:rPr>
                <w:rFonts w:hint="eastAsia" w:ascii="宋体" w:hAnsi="宋体" w:eastAsia="宋体" w:cs="宋体"/>
                <w:spacing w:val="-5"/>
                <w:sz w:val="24"/>
                <w:szCs w:val="24"/>
              </w:rPr>
              <w:t>在此之后提出的质疑为无效质疑。</w:t>
            </w:r>
          </w:p>
        </w:tc>
      </w:tr>
      <w:tr w14:paraId="25C178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9" w:hRule="atLeast"/>
        </w:trPr>
        <w:tc>
          <w:tcPr>
            <w:tcW w:w="857" w:type="dxa"/>
            <w:shd w:val="clear" w:color="auto" w:fill="auto"/>
            <w:vAlign w:val="center"/>
          </w:tcPr>
          <w:p w14:paraId="55CB9F9C">
            <w:pPr>
              <w:pStyle w:val="15"/>
              <w:keepNext w:val="0"/>
              <w:keepLines w:val="0"/>
              <w:pageBreakBefore w:val="0"/>
              <w:widowControl/>
              <w:kinsoku w:val="0"/>
              <w:wordWrap/>
              <w:overflowPunct/>
              <w:topLinePunct w:val="0"/>
              <w:autoSpaceDE w:val="0"/>
              <w:autoSpaceDN w:val="0"/>
              <w:bidi w:val="0"/>
              <w:adjustRightInd w:val="0"/>
              <w:snapToGrid w:val="0"/>
              <w:spacing w:before="166" w:line="360" w:lineRule="auto"/>
              <w:ind w:right="0" w:rightChars="0"/>
              <w:jc w:val="center"/>
              <w:textAlignment w:val="baseline"/>
              <w:rPr>
                <w:rFonts w:hint="default" w:cs="宋体"/>
                <w:spacing w:val="-14"/>
                <w:sz w:val="24"/>
                <w:szCs w:val="24"/>
                <w:lang w:val="en-US" w:eastAsia="zh-CN"/>
              </w:rPr>
            </w:pPr>
            <w:r>
              <w:rPr>
                <w:rFonts w:hint="eastAsia" w:cs="宋体"/>
                <w:spacing w:val="-14"/>
                <w:sz w:val="24"/>
                <w:szCs w:val="24"/>
                <w:lang w:val="en-US" w:eastAsia="zh-CN"/>
              </w:rPr>
              <w:t>1.11</w:t>
            </w:r>
          </w:p>
        </w:tc>
        <w:tc>
          <w:tcPr>
            <w:tcW w:w="2257" w:type="dxa"/>
            <w:shd w:val="clear" w:color="auto" w:fill="auto"/>
            <w:vAlign w:val="center"/>
          </w:tcPr>
          <w:p w14:paraId="214B7D11">
            <w:pPr>
              <w:pStyle w:val="15"/>
              <w:keepNext w:val="0"/>
              <w:keepLines w:val="0"/>
              <w:pageBreakBefore w:val="0"/>
              <w:widowControl/>
              <w:kinsoku w:val="0"/>
              <w:wordWrap/>
              <w:overflowPunct/>
              <w:topLinePunct w:val="0"/>
              <w:autoSpaceDE w:val="0"/>
              <w:autoSpaceDN w:val="0"/>
              <w:bidi w:val="0"/>
              <w:adjustRightInd w:val="0"/>
              <w:snapToGrid w:val="0"/>
              <w:spacing w:before="167" w:line="360" w:lineRule="auto"/>
              <w:ind w:right="0" w:rightChars="0"/>
              <w:jc w:val="center"/>
              <w:textAlignment w:val="baseline"/>
              <w:rPr>
                <w:rFonts w:hint="default" w:cs="宋体"/>
                <w:spacing w:val="-1"/>
                <w:sz w:val="24"/>
                <w:szCs w:val="24"/>
                <w:lang w:val="en-US" w:eastAsia="zh-CN"/>
              </w:rPr>
            </w:pPr>
            <w:r>
              <w:rPr>
                <w:rFonts w:hint="eastAsia" w:cs="宋体"/>
                <w:spacing w:val="-1"/>
                <w:sz w:val="24"/>
                <w:szCs w:val="24"/>
                <w:lang w:val="en-US" w:eastAsia="zh-CN"/>
              </w:rPr>
              <w:t>分包</w:t>
            </w:r>
          </w:p>
        </w:tc>
        <w:tc>
          <w:tcPr>
            <w:tcW w:w="6145" w:type="dxa"/>
            <w:shd w:val="clear" w:color="auto" w:fill="auto"/>
            <w:vAlign w:val="center"/>
          </w:tcPr>
          <w:p w14:paraId="64A890FF">
            <w:pPr>
              <w:keepNext w:val="0"/>
              <w:keepLines w:val="0"/>
              <w:widowControl/>
              <w:suppressLineNumbers w:val="0"/>
              <w:jc w:val="left"/>
              <w:rPr>
                <w:rFonts w:hint="default"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不允许</w:t>
            </w:r>
          </w:p>
        </w:tc>
      </w:tr>
      <w:tr w14:paraId="559C86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57" w:type="dxa"/>
            <w:shd w:val="clear" w:color="auto" w:fill="auto"/>
            <w:vAlign w:val="center"/>
          </w:tcPr>
          <w:p w14:paraId="4B9248FD">
            <w:pPr>
              <w:pStyle w:val="15"/>
              <w:keepNext w:val="0"/>
              <w:keepLines w:val="0"/>
              <w:pageBreakBefore w:val="0"/>
              <w:widowControl/>
              <w:kinsoku w:val="0"/>
              <w:wordWrap/>
              <w:overflowPunct/>
              <w:topLinePunct w:val="0"/>
              <w:autoSpaceDE w:val="0"/>
              <w:autoSpaceDN w:val="0"/>
              <w:bidi w:val="0"/>
              <w:adjustRightInd w:val="0"/>
              <w:snapToGrid w:val="0"/>
              <w:spacing w:before="193" w:line="360" w:lineRule="auto"/>
              <w:ind w:right="0" w:rightChars="0"/>
              <w:jc w:val="center"/>
              <w:textAlignment w:val="baseline"/>
              <w:rPr>
                <w:rFonts w:hint="default" w:ascii="宋体" w:hAnsi="宋体" w:eastAsia="宋体" w:cs="宋体"/>
                <w:snapToGrid w:val="0"/>
                <w:color w:val="000000"/>
                <w:kern w:val="0"/>
                <w:sz w:val="24"/>
                <w:szCs w:val="24"/>
                <w:lang w:val="en-US" w:eastAsia="zh-CN" w:bidi="ar-SA"/>
              </w:rPr>
            </w:pPr>
            <w:r>
              <w:rPr>
                <w:rFonts w:hint="eastAsia" w:cs="宋体"/>
                <w:snapToGrid w:val="0"/>
                <w:color w:val="000000"/>
                <w:kern w:val="0"/>
                <w:sz w:val="24"/>
                <w:szCs w:val="24"/>
                <w:lang w:val="en-US" w:eastAsia="zh-CN" w:bidi="ar-SA"/>
              </w:rPr>
              <w:t>2.1.1</w:t>
            </w:r>
          </w:p>
        </w:tc>
        <w:tc>
          <w:tcPr>
            <w:tcW w:w="2257" w:type="dxa"/>
            <w:shd w:val="clear" w:color="auto" w:fill="auto"/>
            <w:vAlign w:val="center"/>
          </w:tcPr>
          <w:p w14:paraId="36A77BEA">
            <w:pPr>
              <w:pStyle w:val="15"/>
              <w:keepNext w:val="0"/>
              <w:keepLines w:val="0"/>
              <w:pageBreakBefore w:val="0"/>
              <w:widowControl/>
              <w:kinsoku w:val="0"/>
              <w:wordWrap/>
              <w:overflowPunct/>
              <w:topLinePunct w:val="0"/>
              <w:autoSpaceDE w:val="0"/>
              <w:autoSpaceDN w:val="0"/>
              <w:bidi w:val="0"/>
              <w:adjustRightInd w:val="0"/>
              <w:snapToGrid w:val="0"/>
              <w:spacing w:before="37" w:line="360" w:lineRule="auto"/>
              <w:ind w:right="0"/>
              <w:jc w:val="center"/>
              <w:textAlignment w:val="baseline"/>
              <w:rPr>
                <w:rFonts w:hint="eastAsia" w:ascii="宋体" w:hAnsi="宋体" w:eastAsia="宋体" w:cs="宋体"/>
                <w:snapToGrid w:val="0"/>
                <w:color w:val="000000"/>
                <w:kern w:val="0"/>
                <w:sz w:val="24"/>
                <w:szCs w:val="24"/>
                <w:lang w:val="en-US" w:eastAsia="en-US" w:bidi="ar-SA"/>
              </w:rPr>
            </w:pPr>
            <w:r>
              <w:rPr>
                <w:rFonts w:hint="eastAsia" w:ascii="宋体" w:hAnsi="宋体" w:eastAsia="宋体" w:cs="宋体"/>
                <w:spacing w:val="-2"/>
                <w:sz w:val="24"/>
                <w:szCs w:val="24"/>
              </w:rPr>
              <w:t>构成招标文件的其他文</w:t>
            </w:r>
            <w:r>
              <w:rPr>
                <w:rFonts w:hint="eastAsia" w:ascii="宋体" w:hAnsi="宋体" w:eastAsia="宋体" w:cs="宋体"/>
                <w:sz w:val="24"/>
                <w:szCs w:val="24"/>
              </w:rPr>
              <w:t>件</w:t>
            </w:r>
          </w:p>
        </w:tc>
        <w:tc>
          <w:tcPr>
            <w:tcW w:w="6145" w:type="dxa"/>
            <w:shd w:val="clear" w:color="auto" w:fill="auto"/>
            <w:vAlign w:val="top"/>
          </w:tcPr>
          <w:p w14:paraId="5DD730CB">
            <w:pPr>
              <w:pStyle w:val="15"/>
              <w:keepNext w:val="0"/>
              <w:keepLines w:val="0"/>
              <w:pageBreakBefore w:val="0"/>
              <w:widowControl/>
              <w:kinsoku w:val="0"/>
              <w:wordWrap/>
              <w:overflowPunct/>
              <w:topLinePunct w:val="0"/>
              <w:autoSpaceDE w:val="0"/>
              <w:autoSpaceDN w:val="0"/>
              <w:bidi w:val="0"/>
              <w:adjustRightInd w:val="0"/>
              <w:snapToGrid w:val="0"/>
              <w:spacing w:before="38" w:line="360" w:lineRule="auto"/>
              <w:ind w:right="0" w:rightChars="0"/>
              <w:textAlignment w:val="baseline"/>
              <w:rPr>
                <w:rFonts w:hint="eastAsia" w:ascii="宋体" w:hAnsi="宋体" w:eastAsia="宋体" w:cs="宋体"/>
                <w:snapToGrid w:val="0"/>
                <w:color w:val="000000"/>
                <w:kern w:val="0"/>
                <w:sz w:val="24"/>
                <w:szCs w:val="24"/>
                <w:lang w:val="en-US" w:eastAsia="en-US" w:bidi="ar-SA"/>
              </w:rPr>
            </w:pPr>
            <w:r>
              <w:rPr>
                <w:rFonts w:hint="eastAsia" w:ascii="宋体" w:hAnsi="宋体" w:eastAsia="宋体" w:cs="宋体"/>
                <w:spacing w:val="-1"/>
                <w:sz w:val="24"/>
                <w:szCs w:val="24"/>
              </w:rPr>
              <w:t>招标文件的澄清、修改书及有关补充通知为招标文件的有</w:t>
            </w:r>
            <w:r>
              <w:rPr>
                <w:rFonts w:hint="eastAsia" w:ascii="宋体" w:hAnsi="宋体" w:eastAsia="宋体" w:cs="宋体"/>
                <w:spacing w:val="-3"/>
                <w:sz w:val="24"/>
                <w:szCs w:val="24"/>
              </w:rPr>
              <w:t>效组成部分。</w:t>
            </w:r>
          </w:p>
        </w:tc>
      </w:tr>
      <w:tr w14:paraId="3FCEFD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57" w:type="dxa"/>
            <w:shd w:val="clear" w:color="auto" w:fill="auto"/>
            <w:vAlign w:val="center"/>
          </w:tcPr>
          <w:p w14:paraId="2361683B">
            <w:pPr>
              <w:pStyle w:val="15"/>
              <w:keepNext w:val="0"/>
              <w:keepLines w:val="0"/>
              <w:pageBreakBefore w:val="0"/>
              <w:widowControl/>
              <w:kinsoku w:val="0"/>
              <w:wordWrap/>
              <w:overflowPunct/>
              <w:topLinePunct w:val="0"/>
              <w:autoSpaceDE w:val="0"/>
              <w:autoSpaceDN w:val="0"/>
              <w:bidi w:val="0"/>
              <w:adjustRightInd w:val="0"/>
              <w:snapToGrid w:val="0"/>
              <w:spacing w:before="193" w:line="360" w:lineRule="auto"/>
              <w:ind w:right="0" w:rightChars="0"/>
              <w:jc w:val="center"/>
              <w:textAlignment w:val="baseline"/>
              <w:rPr>
                <w:rFonts w:hint="eastAsia" w:ascii="宋体" w:hAnsi="宋体" w:eastAsia="宋体" w:cs="宋体"/>
                <w:snapToGrid w:val="0"/>
                <w:color w:val="000000"/>
                <w:kern w:val="0"/>
                <w:sz w:val="24"/>
                <w:szCs w:val="24"/>
                <w:lang w:val="en-US" w:eastAsia="zh-CN" w:bidi="ar-SA"/>
              </w:rPr>
            </w:pPr>
            <w:r>
              <w:rPr>
                <w:rFonts w:hint="eastAsia" w:cs="宋体"/>
                <w:snapToGrid w:val="0"/>
                <w:color w:val="000000"/>
                <w:kern w:val="0"/>
                <w:sz w:val="24"/>
                <w:szCs w:val="24"/>
                <w:lang w:val="en-US" w:eastAsia="zh-CN" w:bidi="ar-SA"/>
              </w:rPr>
              <w:t>3.4.1</w:t>
            </w:r>
          </w:p>
        </w:tc>
        <w:tc>
          <w:tcPr>
            <w:tcW w:w="2257" w:type="dxa"/>
            <w:shd w:val="clear" w:color="auto" w:fill="auto"/>
            <w:vAlign w:val="center"/>
          </w:tcPr>
          <w:p w14:paraId="64B112E3">
            <w:pPr>
              <w:pStyle w:val="15"/>
              <w:keepNext w:val="0"/>
              <w:keepLines w:val="0"/>
              <w:pageBreakBefore w:val="0"/>
              <w:widowControl/>
              <w:kinsoku w:val="0"/>
              <w:wordWrap/>
              <w:overflowPunct/>
              <w:topLinePunct w:val="0"/>
              <w:autoSpaceDE w:val="0"/>
              <w:autoSpaceDN w:val="0"/>
              <w:bidi w:val="0"/>
              <w:adjustRightInd w:val="0"/>
              <w:snapToGrid w:val="0"/>
              <w:spacing w:before="37" w:line="360" w:lineRule="auto"/>
              <w:ind w:right="0" w:rightChars="0"/>
              <w:jc w:val="center"/>
              <w:textAlignment w:val="baseline"/>
              <w:rPr>
                <w:rFonts w:hint="eastAsia" w:ascii="宋体" w:hAnsi="宋体" w:eastAsia="宋体" w:cs="宋体"/>
                <w:snapToGrid w:val="0"/>
                <w:color w:val="000000"/>
                <w:spacing w:val="-2"/>
                <w:kern w:val="0"/>
                <w:sz w:val="24"/>
                <w:szCs w:val="24"/>
                <w:lang w:val="en-US" w:eastAsia="en-US" w:bidi="ar-SA"/>
              </w:rPr>
            </w:pPr>
            <w:r>
              <w:rPr>
                <w:rFonts w:hint="eastAsia" w:cs="宋体"/>
                <w:spacing w:val="-2"/>
                <w:sz w:val="24"/>
                <w:szCs w:val="24"/>
                <w:lang w:val="en-US" w:eastAsia="zh-CN"/>
              </w:rPr>
              <w:t>投标报价</w:t>
            </w:r>
          </w:p>
        </w:tc>
        <w:tc>
          <w:tcPr>
            <w:tcW w:w="6145" w:type="dxa"/>
            <w:shd w:val="clear" w:color="auto" w:fill="auto"/>
            <w:vAlign w:val="center"/>
          </w:tcPr>
          <w:p w14:paraId="6E91C401">
            <w:pPr>
              <w:pStyle w:val="15"/>
              <w:keepNext w:val="0"/>
              <w:keepLines w:val="0"/>
              <w:pageBreakBefore w:val="0"/>
              <w:widowControl/>
              <w:kinsoku w:val="0"/>
              <w:wordWrap/>
              <w:overflowPunct/>
              <w:topLinePunct w:val="0"/>
              <w:autoSpaceDE w:val="0"/>
              <w:autoSpaceDN w:val="0"/>
              <w:bidi w:val="0"/>
              <w:adjustRightInd w:val="0"/>
              <w:snapToGrid w:val="0"/>
              <w:spacing w:before="38" w:line="360" w:lineRule="auto"/>
              <w:ind w:right="0" w:rightChars="0"/>
              <w:jc w:val="left"/>
              <w:textAlignment w:val="baseline"/>
              <w:rPr>
                <w:rFonts w:hint="eastAsia" w:ascii="宋体" w:hAnsi="宋体" w:eastAsia="宋体" w:cs="宋体"/>
                <w:snapToGrid w:val="0"/>
                <w:color w:val="000000"/>
                <w:spacing w:val="-1"/>
                <w:kern w:val="0"/>
                <w:sz w:val="24"/>
                <w:szCs w:val="24"/>
                <w:lang w:val="en-US" w:eastAsia="en-US" w:bidi="ar-SA"/>
              </w:rPr>
            </w:pPr>
            <w:r>
              <w:rPr>
                <w:rFonts w:hint="eastAsia" w:cs="宋体"/>
                <w:spacing w:val="-1"/>
                <w:sz w:val="24"/>
                <w:szCs w:val="24"/>
                <w:lang w:val="en-US" w:eastAsia="zh-CN"/>
              </w:rPr>
              <w:t>以中标价为依据签订总价合同</w:t>
            </w:r>
          </w:p>
        </w:tc>
      </w:tr>
      <w:tr w14:paraId="3072D7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57" w:type="dxa"/>
            <w:shd w:val="clear" w:color="auto" w:fill="auto"/>
            <w:vAlign w:val="center"/>
          </w:tcPr>
          <w:p w14:paraId="6DB3ADCF">
            <w:pPr>
              <w:pStyle w:val="15"/>
              <w:keepNext w:val="0"/>
              <w:keepLines w:val="0"/>
              <w:pageBreakBefore w:val="0"/>
              <w:widowControl/>
              <w:kinsoku w:val="0"/>
              <w:wordWrap/>
              <w:overflowPunct/>
              <w:topLinePunct w:val="0"/>
              <w:autoSpaceDE w:val="0"/>
              <w:autoSpaceDN w:val="0"/>
              <w:bidi w:val="0"/>
              <w:adjustRightInd w:val="0"/>
              <w:snapToGrid w:val="0"/>
              <w:spacing w:before="164" w:line="360" w:lineRule="auto"/>
              <w:ind w:right="0" w:rightChars="0"/>
              <w:jc w:val="center"/>
              <w:textAlignment w:val="baseline"/>
              <w:rPr>
                <w:rFonts w:hint="default" w:ascii="宋体" w:hAnsi="宋体" w:eastAsia="宋体" w:cs="宋体"/>
                <w:snapToGrid w:val="0"/>
                <w:color w:val="000000"/>
                <w:kern w:val="0"/>
                <w:sz w:val="24"/>
                <w:szCs w:val="24"/>
                <w:lang w:val="en-US" w:eastAsia="zh-CN" w:bidi="ar-SA"/>
              </w:rPr>
            </w:pPr>
            <w:r>
              <w:rPr>
                <w:rFonts w:hint="eastAsia" w:cs="宋体"/>
                <w:snapToGrid w:val="0"/>
                <w:color w:val="000000"/>
                <w:kern w:val="0"/>
                <w:sz w:val="24"/>
                <w:szCs w:val="24"/>
                <w:lang w:val="en-US" w:eastAsia="zh-CN" w:bidi="ar-SA"/>
              </w:rPr>
              <w:t>3.5.1</w:t>
            </w:r>
          </w:p>
        </w:tc>
        <w:tc>
          <w:tcPr>
            <w:tcW w:w="2257" w:type="dxa"/>
            <w:shd w:val="clear" w:color="auto" w:fill="auto"/>
            <w:vAlign w:val="center"/>
          </w:tcPr>
          <w:p w14:paraId="64BF0076">
            <w:pPr>
              <w:pStyle w:val="15"/>
              <w:keepNext w:val="0"/>
              <w:keepLines w:val="0"/>
              <w:pageBreakBefore w:val="0"/>
              <w:widowControl/>
              <w:kinsoku w:val="0"/>
              <w:wordWrap/>
              <w:overflowPunct/>
              <w:topLinePunct w:val="0"/>
              <w:autoSpaceDE w:val="0"/>
              <w:autoSpaceDN w:val="0"/>
              <w:bidi w:val="0"/>
              <w:adjustRightInd w:val="0"/>
              <w:snapToGrid w:val="0"/>
              <w:spacing w:before="163" w:line="360" w:lineRule="auto"/>
              <w:ind w:right="0" w:rightChars="0"/>
              <w:jc w:val="center"/>
              <w:textAlignment w:val="baseline"/>
              <w:rPr>
                <w:rFonts w:hint="eastAsia" w:ascii="宋体" w:hAnsi="宋体" w:eastAsia="宋体" w:cs="宋体"/>
                <w:snapToGrid w:val="0"/>
                <w:color w:val="000000"/>
                <w:kern w:val="0"/>
                <w:sz w:val="24"/>
                <w:szCs w:val="24"/>
                <w:lang w:val="en-US" w:eastAsia="en-US" w:bidi="ar-SA"/>
              </w:rPr>
            </w:pPr>
            <w:r>
              <w:rPr>
                <w:rFonts w:hint="eastAsia" w:ascii="宋体" w:hAnsi="宋体" w:eastAsia="宋体" w:cs="宋体"/>
                <w:spacing w:val="-3"/>
                <w:sz w:val="24"/>
                <w:szCs w:val="24"/>
              </w:rPr>
              <w:t>投标有效期</w:t>
            </w:r>
          </w:p>
        </w:tc>
        <w:tc>
          <w:tcPr>
            <w:tcW w:w="6145" w:type="dxa"/>
            <w:shd w:val="clear" w:color="auto" w:fill="auto"/>
            <w:vAlign w:val="top"/>
          </w:tcPr>
          <w:p w14:paraId="6D99E979">
            <w:pPr>
              <w:pStyle w:val="15"/>
              <w:keepNext w:val="0"/>
              <w:keepLines w:val="0"/>
              <w:pageBreakBefore w:val="0"/>
              <w:widowControl/>
              <w:kinsoku w:val="0"/>
              <w:wordWrap/>
              <w:overflowPunct/>
              <w:topLinePunct w:val="0"/>
              <w:autoSpaceDE w:val="0"/>
              <w:autoSpaceDN w:val="0"/>
              <w:bidi w:val="0"/>
              <w:adjustRightInd w:val="0"/>
              <w:snapToGrid w:val="0"/>
              <w:spacing w:before="163" w:line="360" w:lineRule="auto"/>
              <w:ind w:left="0" w:leftChars="0" w:right="0" w:rightChars="0" w:firstLine="476" w:firstLineChars="200"/>
              <w:textAlignment w:val="baseline"/>
              <w:rPr>
                <w:rFonts w:hint="eastAsia" w:ascii="宋体" w:hAnsi="宋体" w:eastAsia="宋体" w:cs="宋体"/>
                <w:snapToGrid w:val="0"/>
                <w:color w:val="000000"/>
                <w:kern w:val="0"/>
                <w:sz w:val="24"/>
                <w:szCs w:val="24"/>
                <w:lang w:val="en-US" w:eastAsia="en-US" w:bidi="ar-SA"/>
              </w:rPr>
            </w:pPr>
            <w:r>
              <w:rPr>
                <w:rFonts w:hint="eastAsia" w:ascii="宋体" w:hAnsi="宋体" w:eastAsia="宋体" w:cs="宋体"/>
                <w:spacing w:val="-1"/>
                <w:sz w:val="24"/>
                <w:szCs w:val="24"/>
                <w:highlight w:val="none"/>
              </w:rPr>
              <w:t>从</w:t>
            </w:r>
            <w:r>
              <w:rPr>
                <w:rFonts w:hint="eastAsia" w:cs="宋体"/>
                <w:spacing w:val="-1"/>
                <w:sz w:val="24"/>
                <w:szCs w:val="24"/>
                <w:highlight w:val="none"/>
                <w:lang w:val="en-US" w:eastAsia="zh-CN"/>
              </w:rPr>
              <w:t>递交</w:t>
            </w:r>
            <w:r>
              <w:rPr>
                <w:rFonts w:hint="eastAsia" w:ascii="宋体" w:hAnsi="宋体" w:eastAsia="宋体" w:cs="宋体"/>
                <w:spacing w:val="-1"/>
                <w:sz w:val="24"/>
                <w:szCs w:val="24"/>
                <w:highlight w:val="none"/>
              </w:rPr>
              <w:t>截止</w:t>
            </w:r>
            <w:r>
              <w:rPr>
                <w:rFonts w:hint="eastAsia" w:cs="宋体"/>
                <w:spacing w:val="-1"/>
                <w:sz w:val="24"/>
                <w:szCs w:val="24"/>
                <w:highlight w:val="none"/>
                <w:lang w:val="en-US" w:eastAsia="zh-CN"/>
              </w:rPr>
              <w:t>之</w:t>
            </w:r>
            <w:r>
              <w:rPr>
                <w:rFonts w:hint="eastAsia" w:ascii="宋体" w:hAnsi="宋体" w:eastAsia="宋体" w:cs="宋体"/>
                <w:spacing w:val="-1"/>
                <w:sz w:val="24"/>
                <w:szCs w:val="24"/>
                <w:highlight w:val="none"/>
              </w:rPr>
              <w:t>日起90日历天。</w:t>
            </w:r>
          </w:p>
        </w:tc>
      </w:tr>
      <w:tr w14:paraId="5E5183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57" w:type="dxa"/>
            <w:shd w:val="clear" w:color="auto" w:fill="auto"/>
            <w:vAlign w:val="center"/>
          </w:tcPr>
          <w:p w14:paraId="746E59C5">
            <w:pPr>
              <w:pStyle w:val="15"/>
              <w:keepNext w:val="0"/>
              <w:keepLines w:val="0"/>
              <w:pageBreakBefore w:val="0"/>
              <w:widowControl/>
              <w:kinsoku w:val="0"/>
              <w:wordWrap/>
              <w:overflowPunct/>
              <w:topLinePunct w:val="0"/>
              <w:autoSpaceDE w:val="0"/>
              <w:autoSpaceDN w:val="0"/>
              <w:bidi w:val="0"/>
              <w:adjustRightInd w:val="0"/>
              <w:snapToGrid w:val="0"/>
              <w:spacing w:before="78" w:line="360" w:lineRule="auto"/>
              <w:ind w:right="0" w:rightChars="0"/>
              <w:jc w:val="center"/>
              <w:textAlignment w:val="baseline"/>
              <w:rPr>
                <w:rFonts w:hint="default" w:ascii="宋体" w:hAnsi="宋体" w:eastAsia="宋体" w:cs="宋体"/>
                <w:snapToGrid w:val="0"/>
                <w:color w:val="000000"/>
                <w:kern w:val="0"/>
                <w:sz w:val="24"/>
                <w:szCs w:val="24"/>
                <w:lang w:val="en-US" w:eastAsia="zh-CN" w:bidi="ar-SA"/>
              </w:rPr>
            </w:pPr>
            <w:r>
              <w:rPr>
                <w:rFonts w:hint="eastAsia" w:cs="宋体"/>
                <w:snapToGrid w:val="0"/>
                <w:color w:val="000000"/>
                <w:kern w:val="0"/>
                <w:sz w:val="24"/>
                <w:szCs w:val="24"/>
                <w:lang w:val="en-US" w:eastAsia="zh-CN" w:bidi="ar-SA"/>
              </w:rPr>
              <w:t>3.6</w:t>
            </w:r>
          </w:p>
        </w:tc>
        <w:tc>
          <w:tcPr>
            <w:tcW w:w="2257" w:type="dxa"/>
            <w:shd w:val="clear" w:color="auto" w:fill="auto"/>
            <w:vAlign w:val="center"/>
          </w:tcPr>
          <w:p w14:paraId="304AFEA8">
            <w:pPr>
              <w:pStyle w:val="15"/>
              <w:keepNext w:val="0"/>
              <w:keepLines w:val="0"/>
              <w:pageBreakBefore w:val="0"/>
              <w:widowControl/>
              <w:kinsoku w:val="0"/>
              <w:wordWrap/>
              <w:overflowPunct/>
              <w:topLinePunct w:val="0"/>
              <w:autoSpaceDE w:val="0"/>
              <w:autoSpaceDN w:val="0"/>
              <w:bidi w:val="0"/>
              <w:adjustRightInd w:val="0"/>
              <w:snapToGrid w:val="0"/>
              <w:spacing w:before="78" w:line="360" w:lineRule="auto"/>
              <w:ind w:right="0" w:rightChars="0"/>
              <w:jc w:val="center"/>
              <w:textAlignment w:val="baseline"/>
              <w:rPr>
                <w:rFonts w:hint="default" w:ascii="宋体" w:hAnsi="宋体" w:eastAsia="宋体" w:cs="宋体"/>
                <w:snapToGrid w:val="0"/>
                <w:color w:val="000000"/>
                <w:kern w:val="0"/>
                <w:sz w:val="24"/>
                <w:szCs w:val="24"/>
                <w:lang w:val="en-US" w:eastAsia="zh-CN" w:bidi="ar-SA"/>
              </w:rPr>
            </w:pPr>
            <w:r>
              <w:rPr>
                <w:rFonts w:hint="eastAsia" w:ascii="宋体" w:hAnsi="宋体" w:eastAsia="宋体" w:cs="宋体"/>
                <w:spacing w:val="-3"/>
                <w:sz w:val="24"/>
                <w:szCs w:val="24"/>
              </w:rPr>
              <w:t>投标保证金</w:t>
            </w:r>
          </w:p>
        </w:tc>
        <w:tc>
          <w:tcPr>
            <w:tcW w:w="6145" w:type="dxa"/>
            <w:shd w:val="clear" w:color="auto" w:fill="auto"/>
            <w:vAlign w:val="top"/>
          </w:tcPr>
          <w:p w14:paraId="49448D8D">
            <w:pPr>
              <w:pStyle w:val="15"/>
              <w:keepNext w:val="0"/>
              <w:keepLines w:val="0"/>
              <w:pageBreakBefore w:val="0"/>
              <w:widowControl/>
              <w:kinsoku w:val="0"/>
              <w:wordWrap/>
              <w:overflowPunct/>
              <w:topLinePunct w:val="0"/>
              <w:autoSpaceDE w:val="0"/>
              <w:autoSpaceDN w:val="0"/>
              <w:bidi w:val="0"/>
              <w:adjustRightInd w:val="0"/>
              <w:snapToGrid w:val="0"/>
              <w:spacing w:before="10" w:line="312" w:lineRule="auto"/>
              <w:ind w:left="0" w:leftChars="0" w:right="0" w:firstLine="456" w:firstLineChars="200"/>
              <w:textAlignment w:val="baseline"/>
              <w:rPr>
                <w:rFonts w:hint="eastAsia" w:ascii="宋体" w:hAnsi="宋体" w:eastAsia="宋体" w:cs="宋体"/>
                <w:sz w:val="24"/>
                <w:szCs w:val="24"/>
              </w:rPr>
            </w:pPr>
            <w:r>
              <w:rPr>
                <w:rFonts w:hint="eastAsia" w:ascii="宋体" w:hAnsi="宋体" w:eastAsia="宋体" w:cs="宋体"/>
                <w:spacing w:val="-6"/>
                <w:position w:val="2"/>
                <w:sz w:val="24"/>
                <w:szCs w:val="24"/>
              </w:rPr>
              <w:t>1</w:t>
            </w:r>
            <w:r>
              <w:rPr>
                <w:rFonts w:hint="eastAsia" w:ascii="宋体" w:hAnsi="宋体" w:eastAsia="宋体" w:cs="宋体"/>
                <w:spacing w:val="-30"/>
                <w:position w:val="2"/>
                <w:sz w:val="24"/>
                <w:szCs w:val="24"/>
              </w:rPr>
              <w:t xml:space="preserve"> </w:t>
            </w:r>
            <w:r>
              <w:rPr>
                <w:rFonts w:hint="eastAsia" w:ascii="宋体" w:hAnsi="宋体" w:eastAsia="宋体" w:cs="宋体"/>
                <w:spacing w:val="-6"/>
                <w:position w:val="2"/>
                <w:sz w:val="24"/>
                <w:szCs w:val="24"/>
              </w:rPr>
              <w:t>、投标保证金</w:t>
            </w:r>
            <w:r>
              <w:rPr>
                <w:rFonts w:hint="eastAsia" w:cs="宋体"/>
                <w:spacing w:val="-6"/>
                <w:position w:val="2"/>
                <w:sz w:val="24"/>
                <w:szCs w:val="24"/>
                <w:lang w:val="en-US" w:eastAsia="zh-CN"/>
              </w:rPr>
              <w:t>金额</w:t>
            </w:r>
            <w:r>
              <w:rPr>
                <w:rFonts w:hint="eastAsia" w:ascii="宋体" w:hAnsi="宋体" w:eastAsia="宋体" w:cs="宋体"/>
                <w:spacing w:val="-6"/>
                <w:position w:val="2"/>
                <w:sz w:val="24"/>
                <w:szCs w:val="24"/>
              </w:rPr>
              <w:t>：</w:t>
            </w:r>
          </w:p>
          <w:p w14:paraId="685D5CA7">
            <w:pPr>
              <w:pStyle w:val="15"/>
              <w:keepNext w:val="0"/>
              <w:keepLines w:val="0"/>
              <w:pageBreakBefore w:val="0"/>
              <w:widowControl/>
              <w:kinsoku w:val="0"/>
              <w:wordWrap/>
              <w:overflowPunct/>
              <w:topLinePunct w:val="0"/>
              <w:autoSpaceDE w:val="0"/>
              <w:autoSpaceDN w:val="0"/>
              <w:bidi w:val="0"/>
              <w:adjustRightInd w:val="0"/>
              <w:snapToGrid w:val="0"/>
              <w:spacing w:before="181" w:line="312" w:lineRule="auto"/>
              <w:ind w:left="0" w:leftChars="0" w:right="0" w:firstLine="956" w:firstLineChars="400"/>
              <w:textAlignment w:val="baseline"/>
              <w:rPr>
                <w:rFonts w:hint="eastAsia" w:ascii="宋体" w:hAnsi="宋体" w:eastAsia="宋体" w:cs="宋体"/>
                <w:b/>
                <w:bCs/>
                <w:color w:val="FF0000"/>
                <w:sz w:val="24"/>
                <w:szCs w:val="24"/>
                <w:highlight w:val="none"/>
              </w:rPr>
            </w:pPr>
            <w:r>
              <w:rPr>
                <w:rFonts w:hint="eastAsia" w:ascii="宋体" w:hAnsi="宋体" w:eastAsia="宋体" w:cs="宋体"/>
                <w:b/>
                <w:bCs/>
                <w:color w:val="FF0000"/>
                <w:spacing w:val="-1"/>
                <w:sz w:val="24"/>
                <w:szCs w:val="24"/>
                <w:highlight w:val="none"/>
              </w:rPr>
              <w:t>合同</w:t>
            </w:r>
            <w:r>
              <w:rPr>
                <w:rFonts w:hint="eastAsia" w:cs="宋体"/>
                <w:b/>
                <w:bCs/>
                <w:color w:val="FF0000"/>
                <w:spacing w:val="-1"/>
                <w:sz w:val="24"/>
                <w:szCs w:val="24"/>
                <w:highlight w:val="none"/>
                <w:lang w:val="en-US" w:eastAsia="zh-CN"/>
              </w:rPr>
              <w:t xml:space="preserve">包1-26   </w:t>
            </w:r>
            <w:r>
              <w:rPr>
                <w:rFonts w:hint="eastAsia" w:ascii="宋体" w:hAnsi="宋体" w:eastAsia="宋体" w:cs="宋体"/>
                <w:b/>
                <w:bCs/>
                <w:color w:val="FF0000"/>
                <w:spacing w:val="-1"/>
                <w:sz w:val="24"/>
                <w:szCs w:val="24"/>
                <w:highlight w:val="none"/>
              </w:rPr>
              <w:t xml:space="preserve"> 壹万元整</w:t>
            </w:r>
          </w:p>
          <w:p w14:paraId="771B3DC9">
            <w:pPr>
              <w:pStyle w:val="15"/>
              <w:keepNext w:val="0"/>
              <w:keepLines w:val="0"/>
              <w:pageBreakBefore w:val="0"/>
              <w:widowControl/>
              <w:kinsoku w:val="0"/>
              <w:wordWrap/>
              <w:overflowPunct/>
              <w:topLinePunct w:val="0"/>
              <w:autoSpaceDE w:val="0"/>
              <w:autoSpaceDN w:val="0"/>
              <w:bidi w:val="0"/>
              <w:adjustRightInd w:val="0"/>
              <w:snapToGrid w:val="0"/>
              <w:spacing w:before="158" w:line="312" w:lineRule="auto"/>
              <w:ind w:left="0" w:leftChars="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2</w:t>
            </w:r>
            <w:r>
              <w:rPr>
                <w:rFonts w:hint="eastAsia" w:ascii="宋体" w:hAnsi="宋体" w:eastAsia="宋体" w:cs="宋体"/>
                <w:spacing w:val="-22"/>
                <w:sz w:val="24"/>
                <w:szCs w:val="24"/>
              </w:rPr>
              <w:t xml:space="preserve"> </w:t>
            </w:r>
            <w:r>
              <w:rPr>
                <w:rFonts w:hint="eastAsia" w:ascii="宋体" w:hAnsi="宋体" w:eastAsia="宋体" w:cs="宋体"/>
                <w:spacing w:val="-2"/>
                <w:sz w:val="24"/>
                <w:szCs w:val="24"/>
              </w:rPr>
              <w:t>、投标保证金</w:t>
            </w:r>
            <w:r>
              <w:rPr>
                <w:rFonts w:hint="eastAsia" w:cs="宋体"/>
                <w:spacing w:val="-2"/>
                <w:sz w:val="24"/>
                <w:szCs w:val="24"/>
                <w:lang w:val="en-US" w:eastAsia="zh-CN"/>
              </w:rPr>
              <w:t>缴</w:t>
            </w:r>
            <w:r>
              <w:rPr>
                <w:rFonts w:hint="eastAsia" w:ascii="宋体" w:hAnsi="宋体" w:eastAsia="宋体" w:cs="宋体"/>
                <w:spacing w:val="-2"/>
                <w:sz w:val="24"/>
                <w:szCs w:val="24"/>
              </w:rPr>
              <w:t>纳方式：银行网银转账、银行纸质保函等非</w:t>
            </w:r>
            <w:r>
              <w:rPr>
                <w:rFonts w:hint="eastAsia" w:ascii="宋体" w:hAnsi="宋体" w:eastAsia="宋体" w:cs="宋体"/>
                <w:spacing w:val="-1"/>
                <w:sz w:val="24"/>
                <w:szCs w:val="24"/>
              </w:rPr>
              <w:t>现金形式提交投标保证金。</w:t>
            </w:r>
          </w:p>
          <w:p w14:paraId="4FEA30CF">
            <w:pPr>
              <w:pStyle w:val="15"/>
              <w:keepNext w:val="0"/>
              <w:keepLines w:val="0"/>
              <w:pageBreakBefore w:val="0"/>
              <w:widowControl/>
              <w:kinsoku w:val="0"/>
              <w:wordWrap/>
              <w:overflowPunct/>
              <w:topLinePunct w:val="0"/>
              <w:autoSpaceDE w:val="0"/>
              <w:autoSpaceDN w:val="0"/>
              <w:bidi w:val="0"/>
              <w:adjustRightInd w:val="0"/>
              <w:snapToGrid w:val="0"/>
              <w:spacing w:before="29" w:line="312" w:lineRule="auto"/>
              <w:ind w:left="0" w:leftChars="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3</w:t>
            </w:r>
            <w:r>
              <w:rPr>
                <w:rFonts w:hint="eastAsia" w:ascii="宋体" w:hAnsi="宋体" w:eastAsia="宋体" w:cs="宋体"/>
                <w:spacing w:val="-20"/>
                <w:sz w:val="24"/>
                <w:szCs w:val="24"/>
              </w:rPr>
              <w:t xml:space="preserve"> </w:t>
            </w:r>
            <w:r>
              <w:rPr>
                <w:rFonts w:hint="eastAsia" w:ascii="宋体" w:hAnsi="宋体" w:eastAsia="宋体" w:cs="宋体"/>
                <w:spacing w:val="-2"/>
                <w:sz w:val="24"/>
                <w:szCs w:val="24"/>
              </w:rPr>
              <w:t>、各供应商在递交投标保证金时，到款账户为以下指定的投</w:t>
            </w:r>
            <w:r>
              <w:rPr>
                <w:rFonts w:hint="eastAsia" w:ascii="宋体" w:hAnsi="宋体" w:eastAsia="宋体" w:cs="宋体"/>
                <w:spacing w:val="-1"/>
                <w:sz w:val="24"/>
                <w:szCs w:val="24"/>
              </w:rPr>
              <w:t>标保证金专用账户，来款账户必须为投标人基本账户。</w:t>
            </w:r>
          </w:p>
          <w:p w14:paraId="303E905E">
            <w:pPr>
              <w:pStyle w:val="15"/>
              <w:keepNext w:val="0"/>
              <w:keepLines w:val="0"/>
              <w:pageBreakBefore w:val="0"/>
              <w:widowControl/>
              <w:kinsoku w:val="0"/>
              <w:wordWrap/>
              <w:overflowPunct/>
              <w:topLinePunct w:val="0"/>
              <w:autoSpaceDE w:val="0"/>
              <w:autoSpaceDN w:val="0"/>
              <w:bidi w:val="0"/>
              <w:adjustRightInd w:val="0"/>
              <w:snapToGrid w:val="0"/>
              <w:spacing w:before="32" w:line="312" w:lineRule="auto"/>
              <w:ind w:left="0" w:leftChars="0" w:right="0" w:firstLine="444" w:firstLineChars="200"/>
              <w:jc w:val="both"/>
              <w:textAlignment w:val="baseline"/>
              <w:rPr>
                <w:rFonts w:hint="eastAsia" w:ascii="宋体" w:hAnsi="宋体" w:eastAsia="宋体" w:cs="宋体"/>
                <w:sz w:val="24"/>
                <w:szCs w:val="24"/>
              </w:rPr>
            </w:pPr>
            <w:r>
              <w:rPr>
                <w:rFonts w:hint="eastAsia" w:ascii="宋体" w:hAnsi="宋体" w:eastAsia="宋体" w:cs="宋体"/>
                <w:spacing w:val="-9"/>
                <w:position w:val="2"/>
                <w:sz w:val="24"/>
                <w:szCs w:val="24"/>
              </w:rPr>
              <w:t>4、投标人未按照招标文件要求提交保证金的，投标文件无效。</w:t>
            </w:r>
          </w:p>
          <w:p w14:paraId="257437A8">
            <w:pPr>
              <w:pStyle w:val="15"/>
              <w:keepNext w:val="0"/>
              <w:keepLines w:val="0"/>
              <w:pageBreakBefore w:val="0"/>
              <w:widowControl/>
              <w:kinsoku w:val="0"/>
              <w:wordWrap/>
              <w:overflowPunct/>
              <w:topLinePunct w:val="0"/>
              <w:autoSpaceDE w:val="0"/>
              <w:autoSpaceDN w:val="0"/>
              <w:bidi w:val="0"/>
              <w:adjustRightInd w:val="0"/>
              <w:snapToGrid w:val="0"/>
              <w:spacing w:before="141" w:line="312" w:lineRule="auto"/>
              <w:ind w:left="0" w:leftChars="0" w:right="0" w:rightChars="0" w:firstLine="470" w:firstLineChars="200"/>
              <w:textAlignment w:val="baseline"/>
              <w:rPr>
                <w:rFonts w:hint="default" w:ascii="宋体" w:hAnsi="宋体" w:eastAsia="宋体" w:cs="宋体"/>
                <w:b/>
                <w:bCs/>
                <w:color w:val="FF0000"/>
                <w:spacing w:val="-3"/>
                <w:sz w:val="24"/>
                <w:szCs w:val="24"/>
                <w:lang w:val="en-US" w:eastAsia="zh-CN"/>
              </w:rPr>
            </w:pPr>
            <w:r>
              <w:rPr>
                <w:rFonts w:hint="eastAsia" w:ascii="宋体" w:hAnsi="宋体" w:eastAsia="宋体" w:cs="宋体"/>
                <w:b/>
                <w:bCs/>
                <w:color w:val="FF0000"/>
                <w:spacing w:val="-3"/>
                <w:sz w:val="24"/>
                <w:szCs w:val="24"/>
              </w:rPr>
              <w:t>账户名称:</w:t>
            </w:r>
            <w:r>
              <w:rPr>
                <w:rFonts w:hint="eastAsia" w:cs="宋体"/>
                <w:b/>
                <w:bCs/>
                <w:color w:val="FF0000"/>
                <w:spacing w:val="-3"/>
                <w:sz w:val="24"/>
                <w:szCs w:val="24"/>
                <w:lang w:val="en-US" w:eastAsia="zh-CN"/>
              </w:rPr>
              <w:t>陕西星辉铭泽项目管理有限公司</w:t>
            </w:r>
          </w:p>
          <w:p w14:paraId="41F62475">
            <w:pPr>
              <w:pStyle w:val="15"/>
              <w:keepNext w:val="0"/>
              <w:keepLines w:val="0"/>
              <w:pageBreakBefore w:val="0"/>
              <w:widowControl/>
              <w:kinsoku w:val="0"/>
              <w:wordWrap/>
              <w:overflowPunct/>
              <w:topLinePunct w:val="0"/>
              <w:autoSpaceDE w:val="0"/>
              <w:autoSpaceDN w:val="0"/>
              <w:bidi w:val="0"/>
              <w:adjustRightInd w:val="0"/>
              <w:snapToGrid w:val="0"/>
              <w:spacing w:before="41" w:line="312" w:lineRule="auto"/>
              <w:ind w:left="0" w:leftChars="0" w:right="0" w:firstLine="470" w:firstLineChars="200"/>
              <w:textAlignment w:val="baseline"/>
              <w:rPr>
                <w:rFonts w:hint="eastAsia" w:ascii="宋体" w:hAnsi="宋体" w:eastAsia="宋体" w:cs="宋体"/>
                <w:sz w:val="24"/>
                <w:szCs w:val="24"/>
              </w:rPr>
            </w:pPr>
            <w:r>
              <w:rPr>
                <w:rFonts w:hint="eastAsia" w:ascii="宋体" w:hAnsi="宋体" w:eastAsia="宋体" w:cs="宋体"/>
                <w:b/>
                <w:bCs/>
                <w:color w:val="FF0000"/>
                <w:spacing w:val="-3"/>
                <w:sz w:val="24"/>
                <w:szCs w:val="24"/>
              </w:rPr>
              <w:t>开户行:</w:t>
            </w:r>
            <w:r>
              <w:rPr>
                <w:rFonts w:hint="eastAsia" w:ascii="宋体" w:hAnsi="宋体" w:eastAsia="宋体" w:cs="宋体"/>
                <w:b/>
                <w:bCs/>
                <w:color w:val="FF0000"/>
                <w:spacing w:val="-3"/>
                <w:sz w:val="24"/>
                <w:szCs w:val="24"/>
                <w:lang w:val="en-US" w:eastAsia="zh-CN"/>
              </w:rPr>
              <w:t>中国银行股份有限公司商洛分行</w:t>
            </w:r>
          </w:p>
          <w:p w14:paraId="6198B75B">
            <w:pPr>
              <w:pStyle w:val="15"/>
              <w:keepNext w:val="0"/>
              <w:keepLines w:val="0"/>
              <w:pageBreakBefore w:val="0"/>
              <w:widowControl/>
              <w:kinsoku w:val="0"/>
              <w:wordWrap/>
              <w:overflowPunct/>
              <w:topLinePunct w:val="0"/>
              <w:autoSpaceDE w:val="0"/>
              <w:autoSpaceDN w:val="0"/>
              <w:bidi w:val="0"/>
              <w:adjustRightInd w:val="0"/>
              <w:snapToGrid w:val="0"/>
              <w:spacing w:before="152" w:line="312" w:lineRule="auto"/>
              <w:ind w:left="0" w:leftChars="0" w:right="0" w:firstLine="474" w:firstLineChars="200"/>
              <w:textAlignment w:val="baseline"/>
              <w:rPr>
                <w:rFonts w:hint="eastAsia" w:ascii="宋体" w:hAnsi="宋体" w:eastAsia="宋体" w:cs="宋体"/>
                <w:sz w:val="24"/>
                <w:szCs w:val="24"/>
              </w:rPr>
            </w:pPr>
            <w:r>
              <w:rPr>
                <w:rFonts w:hint="eastAsia" w:ascii="宋体" w:hAnsi="宋体" w:eastAsia="宋体" w:cs="宋体"/>
                <w:b/>
                <w:bCs/>
                <w:color w:val="FF0000"/>
                <w:spacing w:val="-2"/>
                <w:position w:val="2"/>
                <w:sz w:val="24"/>
                <w:szCs w:val="24"/>
              </w:rPr>
              <w:t>账户号:</w:t>
            </w:r>
            <w:r>
              <w:rPr>
                <w:rFonts w:hint="eastAsia" w:ascii="宋体" w:hAnsi="宋体" w:eastAsia="宋体" w:cs="宋体"/>
                <w:b/>
                <w:bCs/>
                <w:snapToGrid w:val="0"/>
                <w:color w:val="FF0000"/>
                <w:spacing w:val="-2"/>
                <w:kern w:val="0"/>
                <w:position w:val="2"/>
                <w:sz w:val="24"/>
                <w:szCs w:val="24"/>
                <w:lang w:val="en-US" w:eastAsia="zh-CN" w:bidi="ar-SA"/>
              </w:rPr>
              <w:t>1025 1001 0437</w:t>
            </w:r>
          </w:p>
          <w:p w14:paraId="50F2617D">
            <w:pPr>
              <w:pStyle w:val="15"/>
              <w:keepNext w:val="0"/>
              <w:keepLines w:val="0"/>
              <w:pageBreakBefore w:val="0"/>
              <w:widowControl/>
              <w:kinsoku w:val="0"/>
              <w:wordWrap/>
              <w:overflowPunct/>
              <w:topLinePunct w:val="0"/>
              <w:autoSpaceDE w:val="0"/>
              <w:autoSpaceDN w:val="0"/>
              <w:bidi w:val="0"/>
              <w:adjustRightInd w:val="0"/>
              <w:snapToGrid w:val="0"/>
              <w:spacing w:before="139" w:line="312" w:lineRule="auto"/>
              <w:ind w:left="0" w:leftChars="0" w:right="0" w:firstLine="470" w:firstLineChars="200"/>
              <w:textAlignment w:val="baseline"/>
              <w:rPr>
                <w:rFonts w:hint="default" w:ascii="宋体" w:hAnsi="宋体" w:eastAsia="宋体" w:cs="宋体"/>
                <w:color w:val="auto"/>
                <w:sz w:val="24"/>
                <w:szCs w:val="24"/>
                <w:highlight w:val="red"/>
                <w:lang w:val="en-US" w:eastAsia="zh-CN"/>
              </w:rPr>
            </w:pPr>
            <w:r>
              <w:rPr>
                <w:rFonts w:hint="eastAsia" w:ascii="宋体" w:hAnsi="宋体" w:eastAsia="宋体" w:cs="宋体"/>
                <w:b/>
                <w:bCs/>
                <w:color w:val="FF0000"/>
                <w:spacing w:val="-3"/>
                <w:sz w:val="24"/>
                <w:szCs w:val="24"/>
              </w:rPr>
              <w:t>备注：须注明项目编号、合同包号</w:t>
            </w:r>
            <w:r>
              <w:rPr>
                <w:rFonts w:hint="eastAsia" w:cs="宋体"/>
                <w:b/>
                <w:bCs/>
                <w:color w:val="FF0000"/>
                <w:spacing w:val="-3"/>
                <w:sz w:val="24"/>
                <w:szCs w:val="24"/>
                <w:lang w:eastAsia="zh-CN"/>
              </w:rPr>
              <w:t>，</w:t>
            </w:r>
            <w:r>
              <w:rPr>
                <w:rFonts w:hint="eastAsia" w:cs="宋体"/>
                <w:b/>
                <w:bCs/>
                <w:color w:val="FF0000"/>
                <w:spacing w:val="-3"/>
                <w:sz w:val="24"/>
                <w:szCs w:val="24"/>
                <w:lang w:val="en-US" w:eastAsia="zh-CN"/>
              </w:rPr>
              <w:t>如：XHMZ2026-ZFC</w:t>
            </w:r>
            <w:r>
              <w:rPr>
                <w:rFonts w:hint="eastAsia" w:cs="宋体"/>
                <w:b/>
                <w:bCs/>
                <w:color w:val="FF0000"/>
                <w:spacing w:val="-3"/>
                <w:sz w:val="24"/>
                <w:szCs w:val="24"/>
                <w:highlight w:val="none"/>
                <w:lang w:val="en-US" w:eastAsia="zh-CN"/>
              </w:rPr>
              <w:t>G 合同包一</w:t>
            </w:r>
          </w:p>
          <w:p w14:paraId="393CC23F">
            <w:pPr>
              <w:pStyle w:val="15"/>
              <w:keepNext w:val="0"/>
              <w:keepLines w:val="0"/>
              <w:pageBreakBefore w:val="0"/>
              <w:widowControl/>
              <w:kinsoku w:val="0"/>
              <w:wordWrap/>
              <w:overflowPunct/>
              <w:topLinePunct w:val="0"/>
              <w:autoSpaceDE w:val="0"/>
              <w:autoSpaceDN w:val="0"/>
              <w:bidi w:val="0"/>
              <w:adjustRightInd w:val="0"/>
              <w:snapToGrid w:val="0"/>
              <w:spacing w:before="141" w:line="312" w:lineRule="auto"/>
              <w:ind w:left="0" w:leftChars="0" w:right="0" w:rightChars="0" w:firstLine="476" w:firstLineChars="200"/>
              <w:textAlignment w:val="baseline"/>
              <w:rPr>
                <w:rFonts w:hint="default" w:ascii="宋体" w:hAnsi="宋体" w:eastAsia="宋体" w:cs="宋体"/>
                <w:b/>
                <w:bCs/>
                <w:snapToGrid w:val="0"/>
                <w:color w:val="FF0000"/>
                <w:spacing w:val="-3"/>
                <w:kern w:val="0"/>
                <w:sz w:val="24"/>
                <w:szCs w:val="24"/>
                <w:lang w:val="en-US" w:eastAsia="zh-CN" w:bidi="ar-SA"/>
              </w:rPr>
            </w:pPr>
            <w:r>
              <w:rPr>
                <w:rFonts w:hint="eastAsia" w:ascii="宋体" w:hAnsi="宋体" w:eastAsia="宋体" w:cs="宋体"/>
                <w:spacing w:val="-1"/>
                <w:sz w:val="24"/>
                <w:szCs w:val="24"/>
              </w:rPr>
              <w:t>注：以保函形式提交投标保证金的，投标文件递交截止前</w:t>
            </w:r>
            <w:r>
              <w:rPr>
                <w:rFonts w:hint="eastAsia" w:ascii="宋体" w:hAnsi="宋体" w:eastAsia="宋体" w:cs="宋体"/>
                <w:spacing w:val="-2"/>
                <w:sz w:val="24"/>
                <w:szCs w:val="24"/>
              </w:rPr>
              <w:t>24</w:t>
            </w:r>
            <w:r>
              <w:rPr>
                <w:rFonts w:hint="eastAsia" w:ascii="宋体" w:hAnsi="宋体" w:eastAsia="宋体" w:cs="宋体"/>
                <w:spacing w:val="36"/>
                <w:sz w:val="24"/>
                <w:szCs w:val="24"/>
              </w:rPr>
              <w:t xml:space="preserve"> </w:t>
            </w:r>
            <w:r>
              <w:rPr>
                <w:rFonts w:hint="eastAsia" w:ascii="宋体" w:hAnsi="宋体" w:eastAsia="宋体" w:cs="宋体"/>
                <w:spacing w:val="-2"/>
                <w:sz w:val="24"/>
                <w:szCs w:val="24"/>
              </w:rPr>
              <w:t>小时持保函原件来我公司购标处进行备案登记。</w:t>
            </w:r>
          </w:p>
        </w:tc>
      </w:tr>
      <w:tr w14:paraId="5A2D42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57" w:type="dxa"/>
            <w:shd w:val="clear" w:color="auto" w:fill="auto"/>
            <w:vAlign w:val="center"/>
          </w:tcPr>
          <w:p w14:paraId="5EB4FBD8">
            <w:pPr>
              <w:pStyle w:val="15"/>
              <w:keepNext w:val="0"/>
              <w:keepLines w:val="0"/>
              <w:pageBreakBefore w:val="0"/>
              <w:widowControl/>
              <w:kinsoku w:val="0"/>
              <w:wordWrap/>
              <w:overflowPunct/>
              <w:topLinePunct w:val="0"/>
              <w:autoSpaceDE w:val="0"/>
              <w:autoSpaceDN w:val="0"/>
              <w:bidi w:val="0"/>
              <w:adjustRightInd w:val="0"/>
              <w:snapToGrid w:val="0"/>
              <w:spacing w:before="163" w:line="360" w:lineRule="auto"/>
              <w:ind w:right="0" w:rightChars="0"/>
              <w:jc w:val="center"/>
              <w:textAlignment w:val="baseline"/>
              <w:rPr>
                <w:rFonts w:hint="default" w:ascii="宋体" w:hAnsi="宋体" w:eastAsia="宋体" w:cs="宋体"/>
                <w:snapToGrid w:val="0"/>
                <w:color w:val="000000"/>
                <w:kern w:val="0"/>
                <w:sz w:val="24"/>
                <w:szCs w:val="24"/>
                <w:lang w:val="en-US" w:eastAsia="zh-CN" w:bidi="ar-SA"/>
              </w:rPr>
            </w:pPr>
            <w:r>
              <w:rPr>
                <w:rFonts w:hint="eastAsia" w:cs="宋体"/>
                <w:snapToGrid w:val="0"/>
                <w:color w:val="000000"/>
                <w:kern w:val="0"/>
                <w:sz w:val="24"/>
                <w:szCs w:val="24"/>
                <w:lang w:val="en-US" w:eastAsia="zh-CN" w:bidi="ar-SA"/>
              </w:rPr>
              <w:t>3.7</w:t>
            </w:r>
          </w:p>
        </w:tc>
        <w:tc>
          <w:tcPr>
            <w:tcW w:w="2257" w:type="dxa"/>
            <w:shd w:val="clear" w:color="auto" w:fill="auto"/>
            <w:vAlign w:val="center"/>
          </w:tcPr>
          <w:p w14:paraId="163A4904">
            <w:pPr>
              <w:pStyle w:val="15"/>
              <w:keepNext w:val="0"/>
              <w:keepLines w:val="0"/>
              <w:pageBreakBefore w:val="0"/>
              <w:widowControl/>
              <w:kinsoku w:val="0"/>
              <w:wordWrap/>
              <w:overflowPunct/>
              <w:topLinePunct w:val="0"/>
              <w:autoSpaceDE w:val="0"/>
              <w:autoSpaceDN w:val="0"/>
              <w:bidi w:val="0"/>
              <w:adjustRightInd w:val="0"/>
              <w:snapToGrid w:val="0"/>
              <w:spacing w:before="162" w:line="360" w:lineRule="auto"/>
              <w:ind w:right="0" w:rightChars="0"/>
              <w:jc w:val="center"/>
              <w:textAlignment w:val="baseline"/>
              <w:rPr>
                <w:rFonts w:hint="eastAsia" w:ascii="宋体" w:hAnsi="宋体" w:eastAsia="宋体" w:cs="宋体"/>
                <w:snapToGrid w:val="0"/>
                <w:color w:val="000000"/>
                <w:kern w:val="0"/>
                <w:sz w:val="24"/>
                <w:szCs w:val="24"/>
                <w:lang w:val="en-US" w:eastAsia="en-US" w:bidi="ar-SA"/>
              </w:rPr>
            </w:pPr>
            <w:r>
              <w:rPr>
                <w:rFonts w:hint="eastAsia" w:cs="宋体"/>
                <w:spacing w:val="-2"/>
                <w:sz w:val="24"/>
                <w:szCs w:val="24"/>
                <w:lang w:val="en-US" w:eastAsia="zh-CN"/>
              </w:rPr>
              <w:t>是否允许递交备选投标方案</w:t>
            </w:r>
          </w:p>
        </w:tc>
        <w:tc>
          <w:tcPr>
            <w:tcW w:w="6145" w:type="dxa"/>
            <w:shd w:val="clear" w:color="auto" w:fill="auto"/>
            <w:vAlign w:val="top"/>
          </w:tcPr>
          <w:p w14:paraId="79CC957E">
            <w:pPr>
              <w:pStyle w:val="15"/>
              <w:keepNext w:val="0"/>
              <w:keepLines w:val="0"/>
              <w:pageBreakBefore w:val="0"/>
              <w:widowControl/>
              <w:kinsoku w:val="0"/>
              <w:wordWrap/>
              <w:overflowPunct/>
              <w:topLinePunct w:val="0"/>
              <w:autoSpaceDE w:val="0"/>
              <w:autoSpaceDN w:val="0"/>
              <w:bidi w:val="0"/>
              <w:adjustRightInd w:val="0"/>
              <w:snapToGrid w:val="0"/>
              <w:spacing w:before="162" w:line="360" w:lineRule="auto"/>
              <w:ind w:left="0" w:leftChars="0" w:right="0" w:rightChars="0" w:firstLine="476" w:firstLineChars="200"/>
              <w:textAlignment w:val="baseline"/>
              <w:rPr>
                <w:rFonts w:hint="eastAsia" w:ascii="宋体" w:hAnsi="宋体" w:eastAsia="宋体" w:cs="宋体"/>
                <w:snapToGrid w:val="0"/>
                <w:color w:val="000000"/>
                <w:kern w:val="0"/>
                <w:sz w:val="24"/>
                <w:szCs w:val="24"/>
                <w:lang w:val="en-US" w:eastAsia="en-US" w:bidi="ar-SA"/>
              </w:rPr>
            </w:pPr>
            <w:r>
              <w:rPr>
                <w:rFonts w:hint="eastAsia" w:ascii="宋体" w:hAnsi="宋体" w:eastAsia="宋体" w:cs="宋体"/>
                <w:spacing w:val="-1"/>
                <w:sz w:val="24"/>
                <w:szCs w:val="24"/>
              </w:rPr>
              <w:t>不</w:t>
            </w:r>
            <w:r>
              <w:rPr>
                <w:rFonts w:hint="eastAsia" w:cs="宋体"/>
                <w:spacing w:val="-1"/>
                <w:sz w:val="24"/>
                <w:szCs w:val="24"/>
                <w:lang w:val="en-US" w:eastAsia="zh-CN"/>
              </w:rPr>
              <w:t>允许</w:t>
            </w:r>
          </w:p>
        </w:tc>
      </w:tr>
      <w:tr w14:paraId="06FBB8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8" w:hRule="atLeast"/>
        </w:trPr>
        <w:tc>
          <w:tcPr>
            <w:tcW w:w="857" w:type="dxa"/>
            <w:shd w:val="clear" w:color="auto" w:fill="auto"/>
            <w:vAlign w:val="center"/>
          </w:tcPr>
          <w:p w14:paraId="3BBA095F">
            <w:pPr>
              <w:pStyle w:val="15"/>
              <w:keepNext w:val="0"/>
              <w:keepLines w:val="0"/>
              <w:pageBreakBefore w:val="0"/>
              <w:widowControl/>
              <w:kinsoku w:val="0"/>
              <w:wordWrap/>
              <w:overflowPunct/>
              <w:topLinePunct w:val="0"/>
              <w:autoSpaceDE w:val="0"/>
              <w:autoSpaceDN w:val="0"/>
              <w:bidi w:val="0"/>
              <w:adjustRightInd w:val="0"/>
              <w:snapToGrid w:val="0"/>
              <w:spacing w:before="163" w:line="360" w:lineRule="auto"/>
              <w:ind w:right="0" w:rightChars="0"/>
              <w:jc w:val="center"/>
              <w:textAlignment w:val="baseline"/>
              <w:rPr>
                <w:rFonts w:hint="default" w:cs="宋体"/>
                <w:snapToGrid w:val="0"/>
                <w:color w:val="000000"/>
                <w:kern w:val="0"/>
                <w:sz w:val="24"/>
                <w:szCs w:val="24"/>
                <w:lang w:val="en-US" w:eastAsia="zh-CN" w:bidi="ar-SA"/>
              </w:rPr>
            </w:pPr>
            <w:r>
              <w:rPr>
                <w:rFonts w:hint="eastAsia" w:cs="宋体"/>
                <w:snapToGrid w:val="0"/>
                <w:color w:val="000000"/>
                <w:kern w:val="0"/>
                <w:sz w:val="24"/>
                <w:szCs w:val="24"/>
                <w:lang w:val="en-US" w:eastAsia="zh-CN" w:bidi="ar-SA"/>
              </w:rPr>
              <w:t>3.8.3</w:t>
            </w:r>
          </w:p>
        </w:tc>
        <w:tc>
          <w:tcPr>
            <w:tcW w:w="2257" w:type="dxa"/>
            <w:shd w:val="clear" w:color="auto" w:fill="auto"/>
            <w:vAlign w:val="center"/>
          </w:tcPr>
          <w:p w14:paraId="0D71DBAE">
            <w:pPr>
              <w:pStyle w:val="15"/>
              <w:keepNext w:val="0"/>
              <w:keepLines w:val="0"/>
              <w:pageBreakBefore w:val="0"/>
              <w:widowControl/>
              <w:kinsoku w:val="0"/>
              <w:wordWrap/>
              <w:overflowPunct/>
              <w:topLinePunct w:val="0"/>
              <w:autoSpaceDE w:val="0"/>
              <w:autoSpaceDN w:val="0"/>
              <w:bidi w:val="0"/>
              <w:adjustRightInd w:val="0"/>
              <w:snapToGrid w:val="0"/>
              <w:spacing w:before="162" w:line="360" w:lineRule="auto"/>
              <w:ind w:right="0" w:rightChars="0"/>
              <w:jc w:val="center"/>
              <w:textAlignment w:val="baseline"/>
              <w:rPr>
                <w:rFonts w:hint="default" w:cs="宋体"/>
                <w:spacing w:val="-2"/>
                <w:sz w:val="24"/>
                <w:szCs w:val="24"/>
                <w:lang w:val="en-US" w:eastAsia="zh-CN"/>
              </w:rPr>
            </w:pPr>
            <w:r>
              <w:rPr>
                <w:rFonts w:hint="eastAsia" w:cs="宋体"/>
                <w:spacing w:val="-2"/>
                <w:sz w:val="24"/>
                <w:szCs w:val="24"/>
                <w:lang w:val="en-US" w:eastAsia="zh-CN"/>
              </w:rPr>
              <w:t>签字或盖章要求</w:t>
            </w:r>
          </w:p>
        </w:tc>
        <w:tc>
          <w:tcPr>
            <w:tcW w:w="6145" w:type="dxa"/>
            <w:shd w:val="clear" w:color="auto" w:fill="auto"/>
            <w:vAlign w:val="top"/>
          </w:tcPr>
          <w:p w14:paraId="7AB062ED">
            <w:pPr>
              <w:pStyle w:val="15"/>
              <w:keepNext w:val="0"/>
              <w:keepLines w:val="0"/>
              <w:pageBreakBefore w:val="0"/>
              <w:widowControl/>
              <w:kinsoku w:val="0"/>
              <w:wordWrap/>
              <w:overflowPunct/>
              <w:topLinePunct w:val="0"/>
              <w:autoSpaceDE w:val="0"/>
              <w:autoSpaceDN w:val="0"/>
              <w:bidi w:val="0"/>
              <w:adjustRightInd w:val="0"/>
              <w:snapToGrid w:val="0"/>
              <w:spacing w:before="162" w:line="360" w:lineRule="auto"/>
              <w:ind w:left="0" w:leftChars="0" w:right="0" w:rightChars="0" w:firstLine="476" w:firstLineChars="200"/>
              <w:textAlignment w:val="baseline"/>
              <w:rPr>
                <w:rFonts w:hint="eastAsia" w:ascii="宋体" w:hAnsi="宋体" w:eastAsia="宋体" w:cs="宋体"/>
                <w:spacing w:val="-1"/>
                <w:sz w:val="24"/>
                <w:szCs w:val="24"/>
              </w:rPr>
            </w:pPr>
            <w:r>
              <w:rPr>
                <w:rFonts w:hint="eastAsia" w:ascii="宋体" w:hAnsi="宋体" w:eastAsia="宋体" w:cs="宋体"/>
                <w:spacing w:val="-1"/>
                <w:sz w:val="24"/>
                <w:szCs w:val="24"/>
                <w:lang w:val="en-US" w:eastAsia="zh-CN"/>
              </w:rPr>
              <w:t xml:space="preserve">1、投标文件封面、投标函及其他有要求处必须加盖投标供应商公章并经法定代表人或其委托代理人签字或盖章。 </w:t>
            </w:r>
          </w:p>
          <w:p w14:paraId="2F9FF6CA">
            <w:pPr>
              <w:pStyle w:val="15"/>
              <w:keepNext w:val="0"/>
              <w:keepLines w:val="0"/>
              <w:pageBreakBefore w:val="0"/>
              <w:widowControl/>
              <w:kinsoku w:val="0"/>
              <w:wordWrap/>
              <w:overflowPunct/>
              <w:topLinePunct w:val="0"/>
              <w:autoSpaceDE w:val="0"/>
              <w:autoSpaceDN w:val="0"/>
              <w:bidi w:val="0"/>
              <w:adjustRightInd w:val="0"/>
              <w:snapToGrid w:val="0"/>
              <w:spacing w:before="162" w:line="360" w:lineRule="auto"/>
              <w:ind w:left="0" w:leftChars="0" w:right="0" w:rightChars="0" w:firstLine="476" w:firstLineChars="200"/>
              <w:textAlignment w:val="baseline"/>
              <w:rPr>
                <w:rFonts w:hint="eastAsia" w:ascii="宋体" w:hAnsi="宋体" w:eastAsia="宋体" w:cs="宋体"/>
                <w:spacing w:val="-1"/>
                <w:sz w:val="24"/>
                <w:szCs w:val="24"/>
              </w:rPr>
            </w:pPr>
            <w:r>
              <w:rPr>
                <w:rFonts w:hint="eastAsia" w:ascii="宋体" w:hAnsi="宋体" w:eastAsia="宋体" w:cs="宋体"/>
                <w:spacing w:val="-1"/>
                <w:sz w:val="24"/>
                <w:szCs w:val="24"/>
                <w:lang w:val="en-US" w:eastAsia="zh-CN"/>
              </w:rPr>
              <w:t>2、投标文件应无涂改或行间插字和增删。如确需修改，修改处必须由投标供应商加盖投标供应商公章并经法定代表人或其委托代理人签字或盖章。</w:t>
            </w:r>
          </w:p>
        </w:tc>
      </w:tr>
      <w:tr w14:paraId="7F8006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6" w:hRule="atLeast"/>
        </w:trPr>
        <w:tc>
          <w:tcPr>
            <w:tcW w:w="857" w:type="dxa"/>
            <w:shd w:val="clear" w:color="auto" w:fill="auto"/>
            <w:vAlign w:val="center"/>
          </w:tcPr>
          <w:p w14:paraId="68D4975A">
            <w:pPr>
              <w:pStyle w:val="15"/>
              <w:keepNext w:val="0"/>
              <w:keepLines w:val="0"/>
              <w:pageBreakBefore w:val="0"/>
              <w:widowControl/>
              <w:kinsoku w:val="0"/>
              <w:wordWrap/>
              <w:overflowPunct/>
              <w:topLinePunct w:val="0"/>
              <w:autoSpaceDE w:val="0"/>
              <w:autoSpaceDN w:val="0"/>
              <w:bidi w:val="0"/>
              <w:adjustRightInd w:val="0"/>
              <w:snapToGrid w:val="0"/>
              <w:spacing w:before="163" w:line="360" w:lineRule="auto"/>
              <w:ind w:right="0" w:rightChars="0"/>
              <w:jc w:val="center"/>
              <w:textAlignment w:val="baseline"/>
              <w:rPr>
                <w:rFonts w:hint="default" w:ascii="宋体" w:hAnsi="宋体" w:eastAsia="宋体" w:cs="宋体"/>
                <w:snapToGrid w:val="0"/>
                <w:color w:val="000000"/>
                <w:kern w:val="0"/>
                <w:sz w:val="24"/>
                <w:szCs w:val="24"/>
                <w:lang w:val="en-US" w:eastAsia="zh-CN" w:bidi="ar-SA"/>
              </w:rPr>
            </w:pPr>
            <w:r>
              <w:rPr>
                <w:rFonts w:hint="eastAsia" w:cs="宋体"/>
                <w:snapToGrid w:val="0"/>
                <w:color w:val="000000"/>
                <w:kern w:val="0"/>
                <w:sz w:val="24"/>
                <w:szCs w:val="24"/>
                <w:lang w:val="en-US" w:eastAsia="zh-CN" w:bidi="ar-SA"/>
              </w:rPr>
              <w:t>3.8.4</w:t>
            </w:r>
          </w:p>
        </w:tc>
        <w:tc>
          <w:tcPr>
            <w:tcW w:w="2257" w:type="dxa"/>
            <w:shd w:val="clear" w:color="auto" w:fill="auto"/>
            <w:vAlign w:val="center"/>
          </w:tcPr>
          <w:p w14:paraId="0C30E687">
            <w:pPr>
              <w:pStyle w:val="15"/>
              <w:keepNext w:val="0"/>
              <w:keepLines w:val="0"/>
              <w:pageBreakBefore w:val="0"/>
              <w:widowControl/>
              <w:kinsoku w:val="0"/>
              <w:wordWrap/>
              <w:overflowPunct/>
              <w:topLinePunct w:val="0"/>
              <w:autoSpaceDE w:val="0"/>
              <w:autoSpaceDN w:val="0"/>
              <w:bidi w:val="0"/>
              <w:adjustRightInd w:val="0"/>
              <w:snapToGrid w:val="0"/>
              <w:spacing w:before="163" w:line="360" w:lineRule="auto"/>
              <w:ind w:left="0" w:leftChars="0" w:right="0" w:rightChars="0" w:firstLine="468" w:firstLineChars="200"/>
              <w:jc w:val="left"/>
              <w:textAlignment w:val="baseline"/>
              <w:rPr>
                <w:rFonts w:hint="eastAsia" w:ascii="宋体" w:hAnsi="宋体" w:eastAsia="宋体" w:cs="宋体"/>
                <w:snapToGrid w:val="0"/>
                <w:color w:val="000000"/>
                <w:kern w:val="0"/>
                <w:sz w:val="24"/>
                <w:szCs w:val="24"/>
                <w:lang w:val="en-US" w:eastAsia="en-US" w:bidi="ar-SA"/>
              </w:rPr>
            </w:pPr>
            <w:r>
              <w:rPr>
                <w:rFonts w:hint="eastAsia" w:ascii="宋体" w:hAnsi="宋体" w:eastAsia="宋体" w:cs="宋体"/>
                <w:spacing w:val="-3"/>
                <w:sz w:val="24"/>
                <w:szCs w:val="24"/>
              </w:rPr>
              <w:t>投标文件份数</w:t>
            </w:r>
          </w:p>
        </w:tc>
        <w:tc>
          <w:tcPr>
            <w:tcW w:w="6145" w:type="dxa"/>
            <w:shd w:val="clear" w:color="auto" w:fill="auto"/>
            <w:vAlign w:val="top"/>
          </w:tcPr>
          <w:p w14:paraId="223C4C33">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312" w:lineRule="auto"/>
              <w:ind w:firstLine="476" w:firstLineChars="200"/>
              <w:jc w:val="left"/>
              <w:textAlignment w:val="baseline"/>
              <w:rPr>
                <w:rFonts w:hint="eastAsia" w:ascii="宋体" w:hAnsi="宋体" w:eastAsia="宋体" w:cs="宋体"/>
                <w:snapToGrid w:val="0"/>
                <w:color w:val="000000"/>
                <w:spacing w:val="-1"/>
                <w:kern w:val="0"/>
                <w:sz w:val="24"/>
                <w:szCs w:val="24"/>
                <w:lang w:val="en-US" w:eastAsia="zh-CN" w:bidi="ar-SA"/>
              </w:rPr>
            </w:pPr>
            <w:r>
              <w:rPr>
                <w:rFonts w:hint="eastAsia" w:ascii="宋体" w:hAnsi="宋体" w:eastAsia="宋体" w:cs="宋体"/>
                <w:snapToGrid w:val="0"/>
                <w:color w:val="000000"/>
                <w:spacing w:val="-1"/>
                <w:kern w:val="0"/>
                <w:sz w:val="24"/>
                <w:szCs w:val="24"/>
                <w:lang w:val="en-US" w:eastAsia="zh-CN" w:bidi="ar-SA"/>
              </w:rPr>
              <w:t>投标文件正本1份；副本2份；投标文件电子版2份（U盘）。</w:t>
            </w:r>
          </w:p>
          <w:p w14:paraId="3E0E72F3">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312" w:lineRule="auto"/>
              <w:ind w:firstLine="476" w:firstLineChars="200"/>
              <w:jc w:val="left"/>
              <w:textAlignment w:val="baseline"/>
              <w:rPr>
                <w:rFonts w:hint="eastAsia" w:ascii="宋体" w:hAnsi="宋体" w:eastAsia="宋体" w:cs="宋体"/>
                <w:snapToGrid w:val="0"/>
                <w:color w:val="000000"/>
                <w:spacing w:val="-1"/>
                <w:kern w:val="0"/>
                <w:sz w:val="24"/>
                <w:szCs w:val="24"/>
                <w:lang w:val="en-US" w:eastAsia="zh-CN" w:bidi="ar-SA"/>
              </w:rPr>
            </w:pPr>
            <w:r>
              <w:rPr>
                <w:rFonts w:hint="eastAsia" w:ascii="宋体" w:hAnsi="宋体" w:eastAsia="宋体" w:cs="宋体"/>
                <w:snapToGrid w:val="0"/>
                <w:color w:val="000000"/>
                <w:spacing w:val="-1"/>
                <w:kern w:val="0"/>
                <w:sz w:val="24"/>
                <w:szCs w:val="24"/>
                <w:lang w:val="en-US" w:eastAsia="zh-CN" w:bidi="ar-SA"/>
              </w:rPr>
              <w:t>电子版为投标文件正本的 word 和 PDF 格式文档。</w:t>
            </w:r>
          </w:p>
        </w:tc>
      </w:tr>
      <w:tr w14:paraId="684C39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97" w:hRule="atLeast"/>
        </w:trPr>
        <w:tc>
          <w:tcPr>
            <w:tcW w:w="857" w:type="dxa"/>
            <w:shd w:val="clear" w:color="auto" w:fill="auto"/>
            <w:vAlign w:val="center"/>
          </w:tcPr>
          <w:p w14:paraId="7BA719AE">
            <w:pPr>
              <w:pStyle w:val="15"/>
              <w:keepNext w:val="0"/>
              <w:keepLines w:val="0"/>
              <w:pageBreakBefore w:val="0"/>
              <w:widowControl/>
              <w:kinsoku w:val="0"/>
              <w:wordWrap/>
              <w:overflowPunct/>
              <w:topLinePunct w:val="0"/>
              <w:autoSpaceDE w:val="0"/>
              <w:autoSpaceDN w:val="0"/>
              <w:bidi w:val="0"/>
              <w:adjustRightInd w:val="0"/>
              <w:snapToGrid w:val="0"/>
              <w:spacing w:line="500" w:lineRule="exact"/>
              <w:ind w:right="0" w:rightChars="0"/>
              <w:jc w:val="center"/>
              <w:textAlignment w:val="baseline"/>
              <w:rPr>
                <w:rFonts w:hint="default" w:ascii="宋体" w:hAnsi="宋体" w:eastAsia="宋体" w:cs="宋体"/>
                <w:snapToGrid w:val="0"/>
                <w:color w:val="000000"/>
                <w:kern w:val="0"/>
                <w:sz w:val="24"/>
                <w:szCs w:val="24"/>
                <w:lang w:val="en-US" w:eastAsia="zh-CN" w:bidi="ar-SA"/>
              </w:rPr>
            </w:pPr>
            <w:r>
              <w:rPr>
                <w:rFonts w:hint="eastAsia" w:cs="宋体"/>
                <w:snapToGrid w:val="0"/>
                <w:color w:val="000000"/>
                <w:kern w:val="0"/>
                <w:sz w:val="24"/>
                <w:szCs w:val="24"/>
                <w:lang w:val="en-US" w:eastAsia="zh-CN" w:bidi="ar-SA"/>
              </w:rPr>
              <w:t>4.1.1</w:t>
            </w:r>
          </w:p>
        </w:tc>
        <w:tc>
          <w:tcPr>
            <w:tcW w:w="2257" w:type="dxa"/>
            <w:shd w:val="clear" w:color="auto" w:fill="auto"/>
            <w:vAlign w:val="center"/>
          </w:tcPr>
          <w:p w14:paraId="65B71428">
            <w:pPr>
              <w:pStyle w:val="15"/>
              <w:keepNext w:val="0"/>
              <w:keepLines w:val="0"/>
              <w:pageBreakBefore w:val="0"/>
              <w:widowControl/>
              <w:kinsoku w:val="0"/>
              <w:wordWrap/>
              <w:overflowPunct/>
              <w:topLinePunct w:val="0"/>
              <w:autoSpaceDE w:val="0"/>
              <w:autoSpaceDN w:val="0"/>
              <w:bidi w:val="0"/>
              <w:adjustRightInd w:val="0"/>
              <w:snapToGrid w:val="0"/>
              <w:spacing w:line="500" w:lineRule="exact"/>
              <w:ind w:right="0" w:rightChars="0"/>
              <w:jc w:val="center"/>
              <w:textAlignment w:val="baseline"/>
              <w:rPr>
                <w:rFonts w:hint="eastAsia" w:ascii="宋体" w:hAnsi="宋体" w:eastAsia="宋体" w:cs="宋体"/>
                <w:snapToGrid w:val="0"/>
                <w:color w:val="000000"/>
                <w:kern w:val="0"/>
                <w:sz w:val="24"/>
                <w:szCs w:val="24"/>
                <w:lang w:val="en-US" w:eastAsia="en-US" w:bidi="ar-SA"/>
              </w:rPr>
            </w:pPr>
            <w:r>
              <w:rPr>
                <w:rFonts w:hint="eastAsia" w:ascii="宋体" w:hAnsi="宋体" w:eastAsia="宋体" w:cs="宋体"/>
                <w:spacing w:val="-2"/>
                <w:sz w:val="24"/>
                <w:szCs w:val="24"/>
              </w:rPr>
              <w:t>投标文件的装订及密封</w:t>
            </w:r>
          </w:p>
        </w:tc>
        <w:tc>
          <w:tcPr>
            <w:tcW w:w="6145" w:type="dxa"/>
            <w:shd w:val="clear" w:color="auto" w:fill="auto"/>
            <w:vAlign w:val="top"/>
          </w:tcPr>
          <w:p w14:paraId="63BD6F47">
            <w:pPr>
              <w:pStyle w:val="15"/>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rightChars="0" w:firstLine="476" w:firstLineChars="200"/>
              <w:textAlignment w:val="baseline"/>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1、投标文件正、副本应分别装订成册，装订应牢固、不易拆散和换页，不得采用活页装订。封袋应加贴封条，并在封线处由法定代表人或委托代理人签字盖章后加盖投标供应商公章。</w:t>
            </w:r>
          </w:p>
          <w:p w14:paraId="402CCDFE">
            <w:pPr>
              <w:pStyle w:val="15"/>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rightChars="0" w:firstLine="476" w:firstLineChars="200"/>
              <w:textAlignment w:val="baseline"/>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 xml:space="preserve">2、密封包装方式： </w:t>
            </w:r>
          </w:p>
          <w:p w14:paraId="669F6654">
            <w:pPr>
              <w:pStyle w:val="15"/>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rightChars="0" w:firstLine="476" w:firstLineChars="200"/>
              <w:textAlignment w:val="baseline"/>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 xml:space="preserve">（1）投标文件正本、电子版一包密封。 </w:t>
            </w:r>
          </w:p>
          <w:p w14:paraId="29CC97D1">
            <w:pPr>
              <w:pStyle w:val="15"/>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rightChars="0" w:firstLine="476" w:firstLineChars="200"/>
              <w:textAlignment w:val="baseline"/>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 xml:space="preserve">（2）投标文件所有副本一包密封。 </w:t>
            </w:r>
          </w:p>
          <w:p w14:paraId="70521D99">
            <w:pPr>
              <w:pStyle w:val="15"/>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rightChars="0" w:firstLine="476" w:firstLineChars="200"/>
              <w:textAlignment w:val="baseline"/>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 xml:space="preserve">3、外层包装请按以下要求标记： </w:t>
            </w:r>
          </w:p>
          <w:p w14:paraId="79B6D56B">
            <w:pPr>
              <w:pStyle w:val="15"/>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rightChars="0" w:firstLine="476" w:firstLineChars="200"/>
              <w:textAlignment w:val="baseline"/>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 xml:space="preserve">项目名称： </w:t>
            </w:r>
          </w:p>
          <w:p w14:paraId="4EF473EB">
            <w:pPr>
              <w:pStyle w:val="15"/>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rightChars="0" w:firstLine="476" w:firstLineChars="200"/>
              <w:textAlignment w:val="baseline"/>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 xml:space="preserve">项目编号： </w:t>
            </w:r>
          </w:p>
          <w:p w14:paraId="5AF25C75">
            <w:pPr>
              <w:pStyle w:val="15"/>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rightChars="0" w:firstLine="476" w:firstLineChars="200"/>
              <w:textAlignment w:val="baseline"/>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 xml:space="preserve">包 号：合同包** </w:t>
            </w:r>
          </w:p>
          <w:p w14:paraId="0866656E">
            <w:pPr>
              <w:pStyle w:val="15"/>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rightChars="0" w:firstLine="476" w:firstLineChars="200"/>
              <w:textAlignment w:val="baseline"/>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 xml:space="preserve">投标供应商名称： </w:t>
            </w:r>
          </w:p>
          <w:p w14:paraId="7C49909C">
            <w:pPr>
              <w:pStyle w:val="15"/>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rightChars="0" w:firstLine="476" w:firstLineChars="200"/>
              <w:textAlignment w:val="baseline"/>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内容：“正本”或“副本”</w:t>
            </w:r>
          </w:p>
          <w:p w14:paraId="13594BBE">
            <w:pPr>
              <w:pStyle w:val="15"/>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rightChars="0" w:firstLine="476" w:firstLineChars="200"/>
              <w:textAlignment w:val="baseline"/>
              <w:rPr>
                <w:rFonts w:hint="eastAsia" w:ascii="宋体" w:hAnsi="宋体" w:eastAsia="宋体" w:cs="宋体"/>
                <w:snapToGrid w:val="0"/>
                <w:color w:val="000000"/>
                <w:kern w:val="0"/>
                <w:sz w:val="24"/>
                <w:szCs w:val="24"/>
                <w:lang w:val="en-US" w:eastAsia="en-US" w:bidi="ar-SA"/>
              </w:rPr>
            </w:pPr>
            <w:r>
              <w:rPr>
                <w:rFonts w:hint="eastAsia" w:ascii="宋体" w:hAnsi="宋体" w:eastAsia="宋体" w:cs="宋体"/>
                <w:spacing w:val="-1"/>
                <w:sz w:val="24"/>
                <w:szCs w:val="24"/>
                <w:lang w:val="en-US" w:eastAsia="zh-CN"/>
              </w:rPr>
              <w:t>投标文件在   年   月   日    时   分前不得开启</w:t>
            </w:r>
          </w:p>
        </w:tc>
      </w:tr>
      <w:tr w14:paraId="58D2DE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8" w:hRule="atLeast"/>
        </w:trPr>
        <w:tc>
          <w:tcPr>
            <w:tcW w:w="857" w:type="dxa"/>
            <w:shd w:val="clear" w:color="auto" w:fill="auto"/>
            <w:vAlign w:val="center"/>
          </w:tcPr>
          <w:p w14:paraId="252C4111">
            <w:pPr>
              <w:pStyle w:val="15"/>
              <w:keepNext w:val="0"/>
              <w:keepLines w:val="0"/>
              <w:pageBreakBefore w:val="0"/>
              <w:widowControl/>
              <w:kinsoku w:val="0"/>
              <w:wordWrap/>
              <w:overflowPunct/>
              <w:topLinePunct w:val="0"/>
              <w:autoSpaceDE w:val="0"/>
              <w:autoSpaceDN w:val="0"/>
              <w:bidi w:val="0"/>
              <w:adjustRightInd w:val="0"/>
              <w:snapToGrid w:val="0"/>
              <w:spacing w:line="500" w:lineRule="exact"/>
              <w:ind w:right="0" w:rightChars="0"/>
              <w:jc w:val="center"/>
              <w:textAlignment w:val="baseline"/>
              <w:rPr>
                <w:rFonts w:hint="default" w:ascii="宋体" w:hAnsi="宋体" w:eastAsia="宋体" w:cs="宋体"/>
                <w:snapToGrid w:val="0"/>
                <w:color w:val="000000"/>
                <w:kern w:val="0"/>
                <w:sz w:val="24"/>
                <w:szCs w:val="24"/>
                <w:lang w:val="en-US" w:eastAsia="zh-CN" w:bidi="ar-SA"/>
              </w:rPr>
            </w:pPr>
            <w:r>
              <w:rPr>
                <w:rFonts w:hint="eastAsia" w:cs="宋体"/>
                <w:snapToGrid w:val="0"/>
                <w:color w:val="000000"/>
                <w:kern w:val="0"/>
                <w:sz w:val="24"/>
                <w:szCs w:val="24"/>
                <w:lang w:val="en-US" w:eastAsia="zh-CN" w:bidi="ar-SA"/>
              </w:rPr>
              <w:t>4.2.2</w:t>
            </w:r>
          </w:p>
        </w:tc>
        <w:tc>
          <w:tcPr>
            <w:tcW w:w="2257" w:type="dxa"/>
            <w:shd w:val="clear" w:color="auto" w:fill="auto"/>
            <w:vAlign w:val="center"/>
          </w:tcPr>
          <w:p w14:paraId="460ADA1D">
            <w:pPr>
              <w:pStyle w:val="15"/>
              <w:keepNext w:val="0"/>
              <w:keepLines w:val="0"/>
              <w:pageBreakBefore w:val="0"/>
              <w:widowControl/>
              <w:kinsoku w:val="0"/>
              <w:wordWrap/>
              <w:overflowPunct/>
              <w:topLinePunct w:val="0"/>
              <w:autoSpaceDE w:val="0"/>
              <w:autoSpaceDN w:val="0"/>
              <w:bidi w:val="0"/>
              <w:adjustRightInd w:val="0"/>
              <w:snapToGrid w:val="0"/>
              <w:spacing w:line="500" w:lineRule="exact"/>
              <w:ind w:right="0" w:rightChars="0"/>
              <w:jc w:val="center"/>
              <w:textAlignment w:val="baseline"/>
              <w:rPr>
                <w:rFonts w:hint="default" w:ascii="宋体" w:hAnsi="宋体" w:eastAsia="宋体" w:cs="宋体"/>
                <w:spacing w:val="-2"/>
                <w:sz w:val="24"/>
                <w:szCs w:val="24"/>
                <w:lang w:val="en-US" w:eastAsia="zh-CN"/>
              </w:rPr>
            </w:pPr>
            <w:r>
              <w:rPr>
                <w:rFonts w:hint="eastAsia" w:ascii="宋体" w:hAnsi="宋体" w:eastAsia="宋体" w:cs="宋体"/>
                <w:spacing w:val="-2"/>
                <w:sz w:val="24"/>
                <w:szCs w:val="24"/>
              </w:rPr>
              <w:t>递交投标文件</w:t>
            </w:r>
            <w:r>
              <w:rPr>
                <w:rFonts w:hint="eastAsia" w:ascii="宋体" w:hAnsi="宋体" w:eastAsia="宋体" w:cs="宋体"/>
                <w:spacing w:val="-2"/>
                <w:sz w:val="24"/>
                <w:szCs w:val="24"/>
                <w:lang w:val="en-US" w:eastAsia="zh-CN"/>
              </w:rPr>
              <w:t>截止时间、地点</w:t>
            </w:r>
          </w:p>
        </w:tc>
        <w:tc>
          <w:tcPr>
            <w:tcW w:w="6145" w:type="dxa"/>
            <w:shd w:val="clear" w:color="auto" w:fill="auto"/>
            <w:vAlign w:val="top"/>
          </w:tcPr>
          <w:p w14:paraId="791C1AFF">
            <w:pPr>
              <w:pStyle w:val="15"/>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rightChars="0" w:firstLine="472" w:firstLineChars="200"/>
              <w:textAlignment w:val="baseline"/>
              <w:rPr>
                <w:rFonts w:hint="eastAsia" w:ascii="宋体" w:hAnsi="宋体" w:eastAsia="宋体" w:cs="宋体"/>
                <w:spacing w:val="-1"/>
                <w:sz w:val="24"/>
                <w:szCs w:val="24"/>
              </w:rPr>
            </w:pPr>
            <w:r>
              <w:rPr>
                <w:rFonts w:hint="eastAsia" w:ascii="宋体" w:hAnsi="宋体" w:eastAsia="宋体" w:cs="宋体"/>
                <w:spacing w:val="-2"/>
                <w:sz w:val="24"/>
                <w:szCs w:val="24"/>
                <w:lang w:val="en-US" w:eastAsia="zh-CN"/>
              </w:rPr>
              <w:t>时间：</w:t>
            </w:r>
            <w:r>
              <w:rPr>
                <w:rFonts w:hint="eastAsia" w:ascii="宋体" w:hAnsi="宋体" w:eastAsia="宋体" w:cs="宋体"/>
                <w:spacing w:val="-1"/>
                <w:sz w:val="24"/>
                <w:szCs w:val="24"/>
              </w:rPr>
              <w:t>202</w:t>
            </w:r>
            <w:r>
              <w:rPr>
                <w:rFonts w:hint="eastAsia" w:cs="宋体"/>
                <w:spacing w:val="-1"/>
                <w:sz w:val="24"/>
                <w:szCs w:val="24"/>
                <w:lang w:val="en-US" w:eastAsia="zh-CN"/>
              </w:rPr>
              <w:t>6</w:t>
            </w:r>
            <w:r>
              <w:rPr>
                <w:rFonts w:hint="eastAsia" w:ascii="宋体" w:hAnsi="宋体" w:eastAsia="宋体" w:cs="宋体"/>
                <w:spacing w:val="-1"/>
                <w:sz w:val="24"/>
                <w:szCs w:val="24"/>
              </w:rPr>
              <w:t>年</w:t>
            </w:r>
            <w:r>
              <w:rPr>
                <w:rFonts w:hint="eastAsia" w:cs="宋体"/>
                <w:spacing w:val="-1"/>
                <w:sz w:val="24"/>
                <w:szCs w:val="24"/>
                <w:lang w:val="en-US" w:eastAsia="zh-CN"/>
              </w:rPr>
              <w:t>07</w:t>
            </w:r>
            <w:r>
              <w:rPr>
                <w:rFonts w:hint="eastAsia" w:ascii="宋体" w:hAnsi="宋体" w:eastAsia="宋体" w:cs="宋体"/>
                <w:spacing w:val="-1"/>
                <w:sz w:val="24"/>
                <w:szCs w:val="24"/>
              </w:rPr>
              <w:t>月2</w:t>
            </w:r>
            <w:r>
              <w:rPr>
                <w:rFonts w:hint="eastAsia" w:cs="宋体"/>
                <w:spacing w:val="-1"/>
                <w:sz w:val="24"/>
                <w:szCs w:val="24"/>
                <w:lang w:val="en-US" w:eastAsia="zh-CN"/>
              </w:rPr>
              <w:t>3</w:t>
            </w:r>
            <w:r>
              <w:rPr>
                <w:rFonts w:hint="eastAsia" w:ascii="宋体" w:hAnsi="宋体" w:eastAsia="宋体" w:cs="宋体"/>
                <w:spacing w:val="-1"/>
                <w:sz w:val="24"/>
                <w:szCs w:val="24"/>
              </w:rPr>
              <w:t>日0</w:t>
            </w:r>
            <w:r>
              <w:rPr>
                <w:rFonts w:hint="eastAsia" w:cs="宋体"/>
                <w:spacing w:val="-1"/>
                <w:sz w:val="24"/>
                <w:szCs w:val="24"/>
                <w:lang w:val="en-US" w:eastAsia="zh-CN"/>
              </w:rPr>
              <w:t>8</w:t>
            </w:r>
            <w:r>
              <w:rPr>
                <w:rFonts w:hint="eastAsia" w:ascii="宋体" w:hAnsi="宋体" w:eastAsia="宋体" w:cs="宋体"/>
                <w:spacing w:val="-1"/>
                <w:sz w:val="24"/>
                <w:szCs w:val="24"/>
              </w:rPr>
              <w:t>时</w:t>
            </w:r>
            <w:r>
              <w:rPr>
                <w:rFonts w:hint="eastAsia" w:cs="宋体"/>
                <w:spacing w:val="-1"/>
                <w:sz w:val="24"/>
                <w:szCs w:val="24"/>
                <w:lang w:val="en-US" w:eastAsia="zh-CN"/>
              </w:rPr>
              <w:t>3</w:t>
            </w:r>
            <w:r>
              <w:rPr>
                <w:rFonts w:hint="eastAsia" w:ascii="宋体" w:hAnsi="宋体" w:eastAsia="宋体" w:cs="宋体"/>
                <w:spacing w:val="-1"/>
                <w:sz w:val="24"/>
                <w:szCs w:val="24"/>
              </w:rPr>
              <w:t>0分00秒</w:t>
            </w:r>
          </w:p>
          <w:p w14:paraId="02DE5F5B">
            <w:pPr>
              <w:pStyle w:val="15"/>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rightChars="0" w:firstLine="476" w:firstLineChars="200"/>
              <w:textAlignment w:val="baseline"/>
              <w:rPr>
                <w:rFonts w:hint="eastAsia" w:ascii="宋体" w:hAnsi="宋体" w:eastAsia="宋体" w:cs="宋体"/>
                <w:spacing w:val="-2"/>
                <w:sz w:val="24"/>
                <w:szCs w:val="24"/>
                <w:lang w:val="en-US" w:eastAsia="en-US"/>
              </w:rPr>
            </w:pPr>
            <w:r>
              <w:rPr>
                <w:rFonts w:hint="eastAsia" w:ascii="宋体" w:hAnsi="宋体" w:eastAsia="宋体" w:cs="宋体"/>
                <w:spacing w:val="-1"/>
                <w:sz w:val="24"/>
                <w:szCs w:val="24"/>
                <w:lang w:val="en-US" w:eastAsia="zh-CN"/>
              </w:rPr>
              <w:t>地点：</w:t>
            </w:r>
            <w:r>
              <w:rPr>
                <w:rFonts w:hint="eastAsia" w:ascii="宋体" w:hAnsi="宋体" w:eastAsia="宋体" w:cs="宋体"/>
                <w:spacing w:val="-2"/>
                <w:sz w:val="24"/>
                <w:szCs w:val="24"/>
                <w:lang w:val="en-US" w:eastAsia="en-US"/>
              </w:rPr>
              <w:t>商洛市商州区商山别院五楼会议室</w:t>
            </w:r>
          </w:p>
        </w:tc>
      </w:tr>
      <w:tr w14:paraId="0BEC63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8" w:hRule="atLeast"/>
        </w:trPr>
        <w:tc>
          <w:tcPr>
            <w:tcW w:w="857" w:type="dxa"/>
            <w:shd w:val="clear" w:color="auto" w:fill="auto"/>
            <w:vAlign w:val="center"/>
          </w:tcPr>
          <w:p w14:paraId="08A8EEC4">
            <w:pPr>
              <w:pStyle w:val="15"/>
              <w:keepNext w:val="0"/>
              <w:keepLines w:val="0"/>
              <w:pageBreakBefore w:val="0"/>
              <w:widowControl/>
              <w:kinsoku w:val="0"/>
              <w:wordWrap/>
              <w:overflowPunct/>
              <w:topLinePunct w:val="0"/>
              <w:autoSpaceDE w:val="0"/>
              <w:autoSpaceDN w:val="0"/>
              <w:bidi w:val="0"/>
              <w:adjustRightInd w:val="0"/>
              <w:snapToGrid w:val="0"/>
              <w:spacing w:line="500" w:lineRule="exact"/>
              <w:ind w:right="0" w:rightChars="0"/>
              <w:jc w:val="center"/>
              <w:textAlignment w:val="baseline"/>
              <w:rPr>
                <w:rFonts w:hint="eastAsia" w:ascii="宋体" w:hAnsi="宋体" w:eastAsia="宋体" w:cs="宋体"/>
                <w:snapToGrid w:val="0"/>
                <w:color w:val="000000"/>
                <w:kern w:val="0"/>
                <w:sz w:val="24"/>
                <w:szCs w:val="24"/>
                <w:lang w:val="en-US" w:eastAsia="zh-CN" w:bidi="ar-SA"/>
              </w:rPr>
            </w:pPr>
            <w:r>
              <w:rPr>
                <w:rFonts w:hint="eastAsia" w:cs="宋体"/>
                <w:snapToGrid w:val="0"/>
                <w:color w:val="000000"/>
                <w:kern w:val="0"/>
                <w:sz w:val="24"/>
                <w:szCs w:val="24"/>
                <w:lang w:val="en-US" w:eastAsia="zh-CN" w:bidi="ar-SA"/>
              </w:rPr>
              <w:t>4.2.3</w:t>
            </w:r>
          </w:p>
        </w:tc>
        <w:tc>
          <w:tcPr>
            <w:tcW w:w="2257" w:type="dxa"/>
            <w:shd w:val="clear" w:color="auto" w:fill="auto"/>
            <w:vAlign w:val="center"/>
          </w:tcPr>
          <w:p w14:paraId="7CDC81E7">
            <w:pPr>
              <w:keepNext w:val="0"/>
              <w:keepLines w:val="0"/>
              <w:pageBreakBefore w:val="0"/>
              <w:widowControl/>
              <w:suppressLineNumbers w:val="0"/>
              <w:kinsoku w:val="0"/>
              <w:wordWrap/>
              <w:overflowPunct/>
              <w:topLinePunct w:val="0"/>
              <w:autoSpaceDE w:val="0"/>
              <w:autoSpaceDN w:val="0"/>
              <w:bidi w:val="0"/>
              <w:adjustRightInd w:val="0"/>
              <w:snapToGrid w:val="0"/>
              <w:spacing w:line="500" w:lineRule="exact"/>
              <w:jc w:val="center"/>
              <w:textAlignment w:val="baseline"/>
            </w:pPr>
            <w:r>
              <w:rPr>
                <w:rFonts w:hint="eastAsia" w:ascii="宋体" w:hAnsi="宋体" w:eastAsia="宋体" w:cs="宋体"/>
                <w:snapToGrid w:val="0"/>
                <w:color w:val="000000"/>
                <w:kern w:val="0"/>
                <w:sz w:val="24"/>
                <w:szCs w:val="24"/>
                <w:lang w:val="en-US" w:eastAsia="zh-CN" w:bidi="ar"/>
              </w:rPr>
              <w:t>是否退还投标文</w:t>
            </w:r>
          </w:p>
          <w:p w14:paraId="302FF528">
            <w:pPr>
              <w:keepNext w:val="0"/>
              <w:keepLines w:val="0"/>
              <w:pageBreakBefore w:val="0"/>
              <w:widowControl/>
              <w:suppressLineNumbers w:val="0"/>
              <w:kinsoku w:val="0"/>
              <w:wordWrap/>
              <w:overflowPunct/>
              <w:topLinePunct w:val="0"/>
              <w:autoSpaceDE w:val="0"/>
              <w:autoSpaceDN w:val="0"/>
              <w:bidi w:val="0"/>
              <w:adjustRightInd w:val="0"/>
              <w:snapToGrid w:val="0"/>
              <w:spacing w:line="500" w:lineRule="exact"/>
              <w:jc w:val="center"/>
              <w:textAlignment w:val="baseline"/>
              <w:rPr>
                <w:rFonts w:hint="eastAsia" w:ascii="宋体" w:hAnsi="宋体" w:eastAsia="宋体" w:cs="宋体"/>
                <w:snapToGrid w:val="0"/>
                <w:color w:val="000000"/>
                <w:kern w:val="0"/>
                <w:sz w:val="24"/>
                <w:szCs w:val="24"/>
                <w:lang w:val="en-US" w:eastAsia="en-US" w:bidi="ar-SA"/>
              </w:rPr>
            </w:pPr>
            <w:r>
              <w:rPr>
                <w:rFonts w:hint="eastAsia" w:ascii="宋体" w:hAnsi="宋体" w:eastAsia="宋体" w:cs="宋体"/>
                <w:snapToGrid w:val="0"/>
                <w:color w:val="000000"/>
                <w:kern w:val="0"/>
                <w:sz w:val="24"/>
                <w:szCs w:val="24"/>
                <w:lang w:val="en-US" w:eastAsia="zh-CN" w:bidi="ar"/>
              </w:rPr>
              <w:t>件</w:t>
            </w:r>
          </w:p>
        </w:tc>
        <w:tc>
          <w:tcPr>
            <w:tcW w:w="6145" w:type="dxa"/>
            <w:shd w:val="clear" w:color="auto" w:fill="auto"/>
            <w:vAlign w:val="center"/>
          </w:tcPr>
          <w:p w14:paraId="3D9576A1">
            <w:pPr>
              <w:keepNext w:val="0"/>
              <w:keepLines w:val="0"/>
              <w:pageBreakBefore w:val="0"/>
              <w:widowControl/>
              <w:suppressLineNumbers w:val="0"/>
              <w:kinsoku w:val="0"/>
              <w:wordWrap/>
              <w:overflowPunct/>
              <w:topLinePunct w:val="0"/>
              <w:autoSpaceDE w:val="0"/>
              <w:autoSpaceDN w:val="0"/>
              <w:bidi w:val="0"/>
              <w:adjustRightInd w:val="0"/>
              <w:snapToGrid w:val="0"/>
              <w:spacing w:line="500" w:lineRule="exact"/>
              <w:jc w:val="center"/>
              <w:textAlignment w:val="baseline"/>
              <w:rPr>
                <w:rFonts w:hint="eastAsia" w:ascii="宋体" w:hAnsi="宋体" w:eastAsia="宋体" w:cs="宋体"/>
                <w:snapToGrid w:val="0"/>
                <w:color w:val="000000"/>
                <w:kern w:val="0"/>
                <w:sz w:val="24"/>
                <w:szCs w:val="24"/>
                <w:lang w:val="en-US" w:eastAsia="zh-CN" w:bidi="ar-SA"/>
              </w:rPr>
            </w:pPr>
            <w:r>
              <w:rPr>
                <w:rFonts w:hint="eastAsia" w:ascii="宋体" w:hAnsi="宋体" w:eastAsia="宋体" w:cs="宋体"/>
                <w:snapToGrid w:val="0"/>
                <w:color w:val="000000"/>
                <w:kern w:val="0"/>
                <w:sz w:val="24"/>
                <w:szCs w:val="24"/>
                <w:lang w:val="en-US" w:eastAsia="zh-CN" w:bidi="ar"/>
              </w:rPr>
              <w:t>否</w:t>
            </w:r>
          </w:p>
        </w:tc>
      </w:tr>
      <w:tr w14:paraId="07F4B0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8" w:hRule="atLeast"/>
        </w:trPr>
        <w:tc>
          <w:tcPr>
            <w:tcW w:w="857" w:type="dxa"/>
            <w:shd w:val="clear" w:color="auto" w:fill="auto"/>
            <w:vAlign w:val="center"/>
          </w:tcPr>
          <w:p w14:paraId="6781E351">
            <w:pPr>
              <w:pStyle w:val="15"/>
              <w:keepNext w:val="0"/>
              <w:keepLines w:val="0"/>
              <w:pageBreakBefore w:val="0"/>
              <w:widowControl/>
              <w:kinsoku w:val="0"/>
              <w:wordWrap/>
              <w:overflowPunct/>
              <w:topLinePunct w:val="0"/>
              <w:autoSpaceDE w:val="0"/>
              <w:autoSpaceDN w:val="0"/>
              <w:bidi w:val="0"/>
              <w:adjustRightInd w:val="0"/>
              <w:snapToGrid w:val="0"/>
              <w:spacing w:line="500" w:lineRule="exact"/>
              <w:ind w:right="0" w:rightChars="0"/>
              <w:jc w:val="center"/>
              <w:textAlignment w:val="baseline"/>
              <w:rPr>
                <w:rFonts w:hint="default" w:ascii="宋体" w:hAnsi="宋体" w:eastAsia="宋体" w:cs="宋体"/>
                <w:snapToGrid w:val="0"/>
                <w:color w:val="000000"/>
                <w:kern w:val="0"/>
                <w:sz w:val="24"/>
                <w:szCs w:val="24"/>
                <w:lang w:val="en-US" w:eastAsia="zh-CN" w:bidi="ar-SA"/>
              </w:rPr>
            </w:pPr>
            <w:r>
              <w:rPr>
                <w:rFonts w:hint="eastAsia" w:cs="宋体"/>
                <w:snapToGrid w:val="0"/>
                <w:color w:val="000000"/>
                <w:kern w:val="0"/>
                <w:sz w:val="24"/>
                <w:szCs w:val="24"/>
                <w:lang w:val="en-US" w:eastAsia="zh-CN" w:bidi="ar-SA"/>
              </w:rPr>
              <w:t>5.1</w:t>
            </w:r>
          </w:p>
        </w:tc>
        <w:tc>
          <w:tcPr>
            <w:tcW w:w="2257" w:type="dxa"/>
            <w:shd w:val="clear" w:color="auto" w:fill="auto"/>
            <w:vAlign w:val="center"/>
          </w:tcPr>
          <w:p w14:paraId="4E33A6D6">
            <w:pPr>
              <w:pStyle w:val="15"/>
              <w:keepNext w:val="0"/>
              <w:keepLines w:val="0"/>
              <w:pageBreakBefore w:val="0"/>
              <w:widowControl/>
              <w:kinsoku w:val="0"/>
              <w:wordWrap/>
              <w:overflowPunct/>
              <w:topLinePunct w:val="0"/>
              <w:autoSpaceDE w:val="0"/>
              <w:autoSpaceDN w:val="0"/>
              <w:bidi w:val="0"/>
              <w:adjustRightInd w:val="0"/>
              <w:snapToGrid w:val="0"/>
              <w:spacing w:line="500" w:lineRule="exact"/>
              <w:ind w:right="0" w:rightChars="0"/>
              <w:jc w:val="center"/>
              <w:textAlignment w:val="baseline"/>
              <w:rPr>
                <w:rFonts w:hint="eastAsia" w:ascii="宋体" w:hAnsi="宋体" w:eastAsia="宋体" w:cs="宋体"/>
                <w:snapToGrid w:val="0"/>
                <w:color w:val="000000"/>
                <w:kern w:val="0"/>
                <w:sz w:val="24"/>
                <w:szCs w:val="24"/>
                <w:lang w:val="en-US" w:eastAsia="en-US" w:bidi="ar-SA"/>
              </w:rPr>
            </w:pPr>
            <w:r>
              <w:rPr>
                <w:rFonts w:hint="eastAsia" w:ascii="宋体" w:hAnsi="宋体" w:eastAsia="宋体" w:cs="宋体"/>
                <w:spacing w:val="-2"/>
                <w:sz w:val="24"/>
                <w:szCs w:val="24"/>
              </w:rPr>
              <w:t>开标时间和地点</w:t>
            </w:r>
          </w:p>
        </w:tc>
        <w:tc>
          <w:tcPr>
            <w:tcW w:w="6145" w:type="dxa"/>
            <w:shd w:val="clear" w:color="auto" w:fill="auto"/>
            <w:vAlign w:val="top"/>
          </w:tcPr>
          <w:p w14:paraId="09868CDE">
            <w:pPr>
              <w:pStyle w:val="15"/>
              <w:keepNext w:val="0"/>
              <w:keepLines w:val="0"/>
              <w:pageBreakBefore w:val="0"/>
              <w:widowControl/>
              <w:kinsoku w:val="0"/>
              <w:wordWrap/>
              <w:overflowPunct/>
              <w:topLinePunct w:val="0"/>
              <w:autoSpaceDE w:val="0"/>
              <w:autoSpaceDN w:val="0"/>
              <w:bidi w:val="0"/>
              <w:adjustRightInd w:val="0"/>
              <w:snapToGrid w:val="0"/>
              <w:spacing w:line="500" w:lineRule="exact"/>
              <w:ind w:right="0" w:rightChars="0"/>
              <w:textAlignment w:val="baseline"/>
              <w:rPr>
                <w:rFonts w:hint="eastAsia" w:ascii="宋体" w:hAnsi="宋体" w:eastAsia="宋体" w:cs="宋体"/>
                <w:sz w:val="24"/>
                <w:szCs w:val="24"/>
              </w:rPr>
            </w:pPr>
            <w:r>
              <w:rPr>
                <w:rFonts w:hint="eastAsia" w:ascii="宋体" w:hAnsi="宋体" w:eastAsia="宋体" w:cs="宋体"/>
                <w:spacing w:val="-1"/>
                <w:sz w:val="24"/>
                <w:szCs w:val="24"/>
              </w:rPr>
              <w:t>开标时间：</w:t>
            </w:r>
            <w:r>
              <w:rPr>
                <w:rFonts w:hint="eastAsia" w:ascii="宋体" w:hAnsi="宋体" w:eastAsia="宋体" w:cs="宋体"/>
                <w:color w:val="FF0000"/>
                <w:spacing w:val="-1"/>
                <w:sz w:val="24"/>
                <w:szCs w:val="24"/>
              </w:rPr>
              <w:t>202</w:t>
            </w:r>
            <w:r>
              <w:rPr>
                <w:rFonts w:hint="eastAsia" w:cs="宋体"/>
                <w:color w:val="FF0000"/>
                <w:spacing w:val="-1"/>
                <w:sz w:val="24"/>
                <w:szCs w:val="24"/>
                <w:lang w:val="en-US" w:eastAsia="zh-CN"/>
              </w:rPr>
              <w:t>6</w:t>
            </w:r>
            <w:r>
              <w:rPr>
                <w:rFonts w:hint="eastAsia" w:ascii="宋体" w:hAnsi="宋体" w:eastAsia="宋体" w:cs="宋体"/>
                <w:color w:val="FF0000"/>
                <w:spacing w:val="-1"/>
                <w:sz w:val="24"/>
                <w:szCs w:val="24"/>
              </w:rPr>
              <w:t>年</w:t>
            </w:r>
            <w:r>
              <w:rPr>
                <w:rFonts w:hint="eastAsia" w:cs="宋体"/>
                <w:color w:val="FF0000"/>
                <w:spacing w:val="-1"/>
                <w:sz w:val="24"/>
                <w:szCs w:val="24"/>
                <w:lang w:val="en-US" w:eastAsia="zh-CN"/>
              </w:rPr>
              <w:t>07</w:t>
            </w:r>
            <w:r>
              <w:rPr>
                <w:rFonts w:hint="eastAsia" w:ascii="宋体" w:hAnsi="宋体" w:eastAsia="宋体" w:cs="宋体"/>
                <w:color w:val="FF0000"/>
                <w:spacing w:val="-1"/>
                <w:sz w:val="24"/>
                <w:szCs w:val="24"/>
              </w:rPr>
              <w:t>月2</w:t>
            </w:r>
            <w:r>
              <w:rPr>
                <w:rFonts w:hint="eastAsia" w:cs="宋体"/>
                <w:color w:val="FF0000"/>
                <w:spacing w:val="-1"/>
                <w:sz w:val="24"/>
                <w:szCs w:val="24"/>
                <w:lang w:val="en-US" w:eastAsia="zh-CN"/>
              </w:rPr>
              <w:t>3</w:t>
            </w:r>
            <w:r>
              <w:rPr>
                <w:rFonts w:hint="eastAsia" w:ascii="宋体" w:hAnsi="宋体" w:eastAsia="宋体" w:cs="宋体"/>
                <w:color w:val="FF0000"/>
                <w:spacing w:val="-1"/>
                <w:sz w:val="24"/>
                <w:szCs w:val="24"/>
              </w:rPr>
              <w:t>日0</w:t>
            </w:r>
            <w:r>
              <w:rPr>
                <w:rFonts w:hint="eastAsia" w:cs="宋体"/>
                <w:color w:val="FF0000"/>
                <w:spacing w:val="-1"/>
                <w:sz w:val="24"/>
                <w:szCs w:val="24"/>
                <w:lang w:val="en-US" w:eastAsia="zh-CN"/>
              </w:rPr>
              <w:t>8</w:t>
            </w:r>
            <w:r>
              <w:rPr>
                <w:rFonts w:hint="eastAsia" w:ascii="宋体" w:hAnsi="宋体" w:eastAsia="宋体" w:cs="宋体"/>
                <w:color w:val="FF0000"/>
                <w:spacing w:val="-1"/>
                <w:sz w:val="24"/>
                <w:szCs w:val="24"/>
              </w:rPr>
              <w:t>时</w:t>
            </w:r>
            <w:r>
              <w:rPr>
                <w:rFonts w:hint="eastAsia" w:cs="宋体"/>
                <w:color w:val="FF0000"/>
                <w:spacing w:val="-1"/>
                <w:sz w:val="24"/>
                <w:szCs w:val="24"/>
                <w:lang w:val="en-US" w:eastAsia="zh-CN"/>
              </w:rPr>
              <w:t>3</w:t>
            </w:r>
            <w:r>
              <w:rPr>
                <w:rFonts w:hint="eastAsia" w:ascii="宋体" w:hAnsi="宋体" w:eastAsia="宋体" w:cs="宋体"/>
                <w:color w:val="FF0000"/>
                <w:spacing w:val="-1"/>
                <w:sz w:val="24"/>
                <w:szCs w:val="24"/>
              </w:rPr>
              <w:t>0分00秒</w:t>
            </w:r>
          </w:p>
          <w:p w14:paraId="0A0A1CA9">
            <w:pPr>
              <w:pStyle w:val="15"/>
              <w:keepNext w:val="0"/>
              <w:keepLines w:val="0"/>
              <w:pageBreakBefore w:val="0"/>
              <w:widowControl/>
              <w:kinsoku w:val="0"/>
              <w:wordWrap/>
              <w:overflowPunct/>
              <w:topLinePunct w:val="0"/>
              <w:autoSpaceDE w:val="0"/>
              <w:autoSpaceDN w:val="0"/>
              <w:bidi w:val="0"/>
              <w:adjustRightInd w:val="0"/>
              <w:snapToGrid w:val="0"/>
              <w:spacing w:line="500" w:lineRule="exact"/>
              <w:ind w:right="0" w:rightChars="0"/>
              <w:jc w:val="both"/>
              <w:textAlignment w:val="baseline"/>
              <w:rPr>
                <w:rFonts w:hint="eastAsia" w:ascii="宋体" w:hAnsi="宋体" w:eastAsia="宋体" w:cs="宋体"/>
                <w:snapToGrid w:val="0"/>
                <w:color w:val="000000"/>
                <w:kern w:val="0"/>
                <w:sz w:val="24"/>
                <w:szCs w:val="24"/>
                <w:lang w:val="en-US" w:eastAsia="en-US" w:bidi="ar-SA"/>
              </w:rPr>
            </w:pPr>
            <w:r>
              <w:rPr>
                <w:rFonts w:hint="eastAsia" w:ascii="宋体" w:hAnsi="宋体" w:eastAsia="宋体" w:cs="宋体"/>
                <w:spacing w:val="-3"/>
                <w:sz w:val="24"/>
                <w:szCs w:val="24"/>
              </w:rPr>
              <w:t>开标地点：</w:t>
            </w:r>
            <w:r>
              <w:rPr>
                <w:rFonts w:hint="eastAsia" w:ascii="宋体" w:hAnsi="宋体" w:eastAsia="宋体" w:cs="宋体"/>
                <w:color w:val="FF0000"/>
                <w:spacing w:val="-2"/>
                <w:sz w:val="24"/>
                <w:szCs w:val="24"/>
                <w:lang w:val="en-US" w:eastAsia="en-US"/>
              </w:rPr>
              <w:t>商洛市商州区商山别院五楼会议室</w:t>
            </w:r>
          </w:p>
        </w:tc>
      </w:tr>
      <w:tr w14:paraId="2B4CF8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1" w:hRule="atLeast"/>
        </w:trPr>
        <w:tc>
          <w:tcPr>
            <w:tcW w:w="857" w:type="dxa"/>
            <w:shd w:val="clear" w:color="auto" w:fill="auto"/>
            <w:vAlign w:val="center"/>
          </w:tcPr>
          <w:p w14:paraId="7B04E713">
            <w:pPr>
              <w:pStyle w:val="15"/>
              <w:keepNext w:val="0"/>
              <w:keepLines w:val="0"/>
              <w:pageBreakBefore w:val="0"/>
              <w:widowControl/>
              <w:kinsoku w:val="0"/>
              <w:wordWrap/>
              <w:overflowPunct/>
              <w:topLinePunct w:val="0"/>
              <w:autoSpaceDE w:val="0"/>
              <w:autoSpaceDN w:val="0"/>
              <w:bidi w:val="0"/>
              <w:adjustRightInd w:val="0"/>
              <w:snapToGrid w:val="0"/>
              <w:spacing w:line="500" w:lineRule="exact"/>
              <w:ind w:right="0" w:rightChars="0"/>
              <w:jc w:val="center"/>
              <w:textAlignment w:val="baseline"/>
              <w:rPr>
                <w:rFonts w:hint="default" w:ascii="宋体" w:hAnsi="宋体" w:eastAsia="宋体" w:cs="宋体"/>
                <w:spacing w:val="-14"/>
                <w:sz w:val="24"/>
                <w:szCs w:val="24"/>
                <w:lang w:val="en-US" w:eastAsia="zh-CN"/>
              </w:rPr>
            </w:pPr>
            <w:r>
              <w:rPr>
                <w:rFonts w:hint="eastAsia" w:cs="宋体"/>
                <w:spacing w:val="-14"/>
                <w:sz w:val="24"/>
                <w:szCs w:val="24"/>
                <w:lang w:val="en-US" w:eastAsia="zh-CN"/>
              </w:rPr>
              <w:t>7.1</w:t>
            </w:r>
          </w:p>
        </w:tc>
        <w:tc>
          <w:tcPr>
            <w:tcW w:w="2257" w:type="dxa"/>
            <w:shd w:val="clear" w:color="auto" w:fill="auto"/>
            <w:vAlign w:val="center"/>
          </w:tcPr>
          <w:p w14:paraId="7EFB74BA">
            <w:pPr>
              <w:pStyle w:val="15"/>
              <w:keepNext w:val="0"/>
              <w:keepLines w:val="0"/>
              <w:pageBreakBefore w:val="0"/>
              <w:widowControl/>
              <w:kinsoku w:val="0"/>
              <w:wordWrap/>
              <w:overflowPunct/>
              <w:topLinePunct w:val="0"/>
              <w:autoSpaceDE w:val="0"/>
              <w:autoSpaceDN w:val="0"/>
              <w:bidi w:val="0"/>
              <w:adjustRightInd w:val="0"/>
              <w:snapToGrid w:val="0"/>
              <w:spacing w:line="500" w:lineRule="exact"/>
              <w:ind w:right="0" w:rightChars="0"/>
              <w:jc w:val="center"/>
              <w:textAlignment w:val="baseline"/>
              <w:rPr>
                <w:rFonts w:hint="eastAsia" w:ascii="宋体" w:hAnsi="宋体" w:eastAsia="宋体" w:cs="宋体"/>
                <w:spacing w:val="-2"/>
                <w:sz w:val="24"/>
                <w:szCs w:val="24"/>
                <w:lang w:val="en-US" w:eastAsia="zh-CN"/>
              </w:rPr>
            </w:pPr>
            <w:r>
              <w:rPr>
                <w:rFonts w:hint="eastAsia" w:ascii="宋体" w:hAnsi="宋体" w:eastAsia="宋体" w:cs="宋体"/>
                <w:spacing w:val="-2"/>
                <w:sz w:val="24"/>
                <w:szCs w:val="24"/>
                <w:lang w:val="en-US" w:eastAsia="zh-CN"/>
              </w:rPr>
              <w:t>是否授权评标委员会确定中标人</w:t>
            </w:r>
          </w:p>
        </w:tc>
        <w:tc>
          <w:tcPr>
            <w:tcW w:w="6145" w:type="dxa"/>
            <w:shd w:val="clear" w:color="auto" w:fill="auto"/>
            <w:vAlign w:val="center"/>
          </w:tcPr>
          <w:p w14:paraId="167D6E6A">
            <w:pPr>
              <w:pStyle w:val="15"/>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rightChars="0" w:firstLine="472" w:firstLineChars="200"/>
              <w:jc w:val="left"/>
              <w:textAlignment w:val="baseline"/>
              <w:rPr>
                <w:rFonts w:hint="eastAsia" w:ascii="宋体" w:hAnsi="宋体" w:eastAsia="宋体" w:cs="宋体"/>
                <w:spacing w:val="-2"/>
                <w:sz w:val="24"/>
                <w:szCs w:val="24"/>
                <w:lang w:val="en-US" w:eastAsia="zh-CN"/>
              </w:rPr>
            </w:pPr>
            <w:r>
              <w:rPr>
                <w:rFonts w:hint="eastAsia" w:ascii="宋体" w:hAnsi="宋体" w:eastAsia="宋体" w:cs="宋体"/>
                <w:spacing w:val="-2"/>
                <w:sz w:val="24"/>
                <w:szCs w:val="24"/>
                <w:lang w:val="en-US" w:eastAsia="zh-CN"/>
              </w:rPr>
              <w:t>否,每包推荐 3 名中标候选人</w:t>
            </w:r>
          </w:p>
        </w:tc>
      </w:tr>
      <w:tr w14:paraId="39C128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9" w:hRule="atLeast"/>
        </w:trPr>
        <w:tc>
          <w:tcPr>
            <w:tcW w:w="9259" w:type="dxa"/>
            <w:gridSpan w:val="3"/>
            <w:shd w:val="clear" w:color="auto" w:fill="auto"/>
            <w:vAlign w:val="center"/>
          </w:tcPr>
          <w:p w14:paraId="570F71A4">
            <w:pPr>
              <w:pStyle w:val="15"/>
              <w:keepNext w:val="0"/>
              <w:keepLines w:val="0"/>
              <w:pageBreakBefore w:val="0"/>
              <w:widowControl/>
              <w:tabs>
                <w:tab w:val="left" w:pos="1935"/>
              </w:tabs>
              <w:kinsoku w:val="0"/>
              <w:wordWrap/>
              <w:overflowPunct/>
              <w:topLinePunct w:val="0"/>
              <w:autoSpaceDE w:val="0"/>
              <w:autoSpaceDN w:val="0"/>
              <w:bidi w:val="0"/>
              <w:adjustRightInd w:val="0"/>
              <w:snapToGrid w:val="0"/>
              <w:spacing w:line="500" w:lineRule="exact"/>
              <w:ind w:right="0" w:rightChars="0"/>
              <w:jc w:val="left"/>
              <w:textAlignment w:val="baseline"/>
              <w:rPr>
                <w:rFonts w:hint="default" w:ascii="宋体" w:hAnsi="宋体" w:eastAsia="宋体" w:cs="宋体"/>
                <w:spacing w:val="-2"/>
                <w:sz w:val="24"/>
                <w:szCs w:val="24"/>
                <w:lang w:val="en-US" w:eastAsia="zh-CN"/>
              </w:rPr>
            </w:pPr>
            <w:r>
              <w:rPr>
                <w:rFonts w:hint="eastAsia" w:ascii="宋体" w:hAnsi="宋体" w:eastAsia="宋体" w:cs="宋体"/>
                <w:b/>
                <w:bCs/>
                <w:spacing w:val="-2"/>
                <w:sz w:val="24"/>
                <w:szCs w:val="24"/>
                <w:lang w:val="en-US" w:eastAsia="zh-CN"/>
              </w:rPr>
              <w:t>10.2 知识产权</w:t>
            </w:r>
          </w:p>
        </w:tc>
      </w:tr>
      <w:tr w14:paraId="1DFA15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6" w:hRule="atLeast"/>
        </w:trPr>
        <w:tc>
          <w:tcPr>
            <w:tcW w:w="9259" w:type="dxa"/>
            <w:gridSpan w:val="3"/>
            <w:shd w:val="clear" w:color="auto" w:fill="auto"/>
            <w:vAlign w:val="top"/>
          </w:tcPr>
          <w:p w14:paraId="3E6DAC3F">
            <w:pPr>
              <w:keepNext w:val="0"/>
              <w:keepLines w:val="0"/>
              <w:pageBreakBefore w:val="0"/>
              <w:widowControl/>
              <w:suppressLineNumbers w:val="0"/>
              <w:kinsoku w:val="0"/>
              <w:wordWrap/>
              <w:overflowPunct/>
              <w:topLinePunct w:val="0"/>
              <w:autoSpaceDE w:val="0"/>
              <w:autoSpaceDN w:val="0"/>
              <w:bidi w:val="0"/>
              <w:adjustRightInd w:val="0"/>
              <w:snapToGrid w:val="0"/>
              <w:spacing w:line="500" w:lineRule="exact"/>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构成本招标文件各个组成部分的文件，未经采购人书面同意，投标人不得擅自复印和用于非本招标项目所需的其他目的。采购人全部或者部分使用未中标人投标文件中的 </w:t>
            </w:r>
          </w:p>
          <w:p w14:paraId="30401164">
            <w:pPr>
              <w:keepNext w:val="0"/>
              <w:keepLines w:val="0"/>
              <w:pageBreakBefore w:val="0"/>
              <w:widowControl/>
              <w:suppressLineNumbers w:val="0"/>
              <w:kinsoku w:val="0"/>
              <w:wordWrap/>
              <w:overflowPunct/>
              <w:topLinePunct w:val="0"/>
              <w:autoSpaceDE w:val="0"/>
              <w:autoSpaceDN w:val="0"/>
              <w:bidi w:val="0"/>
              <w:adjustRightInd w:val="0"/>
              <w:snapToGrid w:val="0"/>
              <w:spacing w:line="500" w:lineRule="exact"/>
              <w:jc w:val="left"/>
              <w:textAlignment w:val="baseline"/>
              <w:rPr>
                <w:rFonts w:hint="eastAsia" w:ascii="宋体" w:hAnsi="宋体" w:eastAsia="宋体" w:cs="宋体"/>
                <w:spacing w:val="-6"/>
                <w:sz w:val="24"/>
                <w:szCs w:val="24"/>
              </w:rPr>
            </w:pPr>
            <w:r>
              <w:rPr>
                <w:rFonts w:hint="eastAsia" w:ascii="宋体" w:hAnsi="宋体" w:eastAsia="宋体" w:cs="宋体"/>
                <w:snapToGrid w:val="0"/>
                <w:color w:val="000000"/>
                <w:kern w:val="0"/>
                <w:sz w:val="24"/>
                <w:szCs w:val="24"/>
                <w:lang w:val="en-US" w:eastAsia="zh-CN" w:bidi="ar"/>
              </w:rPr>
              <w:t>技术成果或技术方案时，需征得其书面同意，并不得擅自复印或提供给第三人。</w:t>
            </w:r>
          </w:p>
        </w:tc>
      </w:tr>
      <w:tr w14:paraId="216BB6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1" w:hRule="atLeast"/>
        </w:trPr>
        <w:tc>
          <w:tcPr>
            <w:tcW w:w="9259" w:type="dxa"/>
            <w:gridSpan w:val="3"/>
            <w:shd w:val="clear" w:color="auto" w:fill="auto"/>
            <w:vAlign w:val="center"/>
          </w:tcPr>
          <w:p w14:paraId="6C0AC96E">
            <w:pPr>
              <w:keepNext w:val="0"/>
              <w:keepLines w:val="0"/>
              <w:pageBreakBefore w:val="0"/>
              <w:widowControl/>
              <w:suppressLineNumbers w:val="0"/>
              <w:kinsoku w:val="0"/>
              <w:wordWrap/>
              <w:overflowPunct/>
              <w:topLinePunct w:val="0"/>
              <w:autoSpaceDE w:val="0"/>
              <w:autoSpaceDN w:val="0"/>
              <w:bidi w:val="0"/>
              <w:adjustRightInd w:val="0"/>
              <w:snapToGrid w:val="0"/>
              <w:spacing w:line="500" w:lineRule="exact"/>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10.3 重新招标的其他情形</w:t>
            </w:r>
          </w:p>
        </w:tc>
      </w:tr>
      <w:tr w14:paraId="20B61D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6" w:hRule="atLeast"/>
        </w:trPr>
        <w:tc>
          <w:tcPr>
            <w:tcW w:w="9259" w:type="dxa"/>
            <w:gridSpan w:val="3"/>
            <w:shd w:val="clear" w:color="auto" w:fill="auto"/>
            <w:vAlign w:val="top"/>
          </w:tcPr>
          <w:p w14:paraId="7E11E109">
            <w:pPr>
              <w:keepNext w:val="0"/>
              <w:keepLines w:val="0"/>
              <w:pageBreakBefore w:val="0"/>
              <w:widowControl/>
              <w:suppressLineNumbers w:val="0"/>
              <w:kinsoku w:val="0"/>
              <w:wordWrap/>
              <w:overflowPunct/>
              <w:topLinePunct w:val="0"/>
              <w:autoSpaceDE w:val="0"/>
              <w:autoSpaceDN w:val="0"/>
              <w:bidi w:val="0"/>
              <w:adjustRightInd w:val="0"/>
              <w:snapToGrid w:val="0"/>
              <w:spacing w:line="500" w:lineRule="exact"/>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除投标人须知正文第 8 条规定的情形外，除非已经产生中标候选人，在投标有效期内同意延长投标有效期的投标人少于三个的，采购人应当依法重新招标。</w:t>
            </w:r>
          </w:p>
        </w:tc>
      </w:tr>
      <w:tr w14:paraId="7A9229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9259" w:type="dxa"/>
            <w:gridSpan w:val="3"/>
            <w:shd w:val="clear" w:color="auto" w:fill="auto"/>
            <w:vAlign w:val="center"/>
          </w:tcPr>
          <w:p w14:paraId="5409A7AF">
            <w:pPr>
              <w:keepNext w:val="0"/>
              <w:keepLines w:val="0"/>
              <w:pageBreakBefore w:val="0"/>
              <w:widowControl/>
              <w:suppressLineNumbers w:val="0"/>
              <w:kinsoku w:val="0"/>
              <w:wordWrap/>
              <w:overflowPunct/>
              <w:topLinePunct w:val="0"/>
              <w:autoSpaceDE w:val="0"/>
              <w:autoSpaceDN w:val="0"/>
              <w:bidi w:val="0"/>
              <w:adjustRightInd w:val="0"/>
              <w:snapToGrid w:val="0"/>
              <w:spacing w:line="500" w:lineRule="exact"/>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10.4 同义词语</w:t>
            </w:r>
          </w:p>
        </w:tc>
      </w:tr>
      <w:tr w14:paraId="21C729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2" w:hRule="atLeast"/>
        </w:trPr>
        <w:tc>
          <w:tcPr>
            <w:tcW w:w="9259" w:type="dxa"/>
            <w:gridSpan w:val="3"/>
            <w:shd w:val="clear" w:color="auto" w:fill="auto"/>
            <w:vAlign w:val="center"/>
          </w:tcPr>
          <w:p w14:paraId="19294914">
            <w:pPr>
              <w:keepNext w:val="0"/>
              <w:keepLines w:val="0"/>
              <w:pageBreakBefore w:val="0"/>
              <w:widowControl/>
              <w:suppressLineNumbers w:val="0"/>
              <w:kinsoku w:val="0"/>
              <w:wordWrap/>
              <w:overflowPunct/>
              <w:topLinePunct w:val="0"/>
              <w:autoSpaceDE w:val="0"/>
              <w:autoSpaceDN w:val="0"/>
              <w:bidi w:val="0"/>
              <w:adjustRightInd w:val="0"/>
              <w:snapToGrid w:val="0"/>
              <w:spacing w:line="500" w:lineRule="exact"/>
              <w:ind w:firstLine="480" w:firstLineChars="200"/>
              <w:jc w:val="left"/>
              <w:textAlignment w:val="baseline"/>
              <w:rPr>
                <w:rFonts w:hint="eastAsia" w:ascii="宋体" w:hAnsi="宋体" w:eastAsia="宋体" w:cs="宋体"/>
                <w:spacing w:val="-6"/>
                <w:sz w:val="24"/>
                <w:szCs w:val="24"/>
              </w:rPr>
            </w:pPr>
            <w:r>
              <w:rPr>
                <w:rFonts w:hint="eastAsia" w:ascii="宋体" w:hAnsi="宋体" w:eastAsia="宋体" w:cs="宋体"/>
                <w:snapToGrid w:val="0"/>
                <w:color w:val="000000"/>
                <w:kern w:val="0"/>
                <w:sz w:val="24"/>
                <w:szCs w:val="24"/>
                <w:lang w:val="en-US" w:eastAsia="zh-CN" w:bidi="ar"/>
              </w:rPr>
              <w:t>构成招标文件组成部分的“通用合同条款”、“专用合同条款”、“技术标准和要求”等章节中出现的措辞“发包人”和“承包人”，在招标投标阶段应当分别按“采购人”和“投标人”进行理解。</w:t>
            </w:r>
          </w:p>
        </w:tc>
      </w:tr>
      <w:tr w14:paraId="6BE474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1" w:hRule="atLeast"/>
        </w:trPr>
        <w:tc>
          <w:tcPr>
            <w:tcW w:w="9259" w:type="dxa"/>
            <w:gridSpan w:val="3"/>
            <w:shd w:val="clear" w:color="auto" w:fill="auto"/>
            <w:vAlign w:val="center"/>
          </w:tcPr>
          <w:p w14:paraId="27038F5C">
            <w:pPr>
              <w:keepNext w:val="0"/>
              <w:keepLines w:val="0"/>
              <w:pageBreakBefore w:val="0"/>
              <w:widowControl/>
              <w:suppressLineNumbers w:val="0"/>
              <w:kinsoku w:val="0"/>
              <w:wordWrap/>
              <w:overflowPunct/>
              <w:topLinePunct w:val="0"/>
              <w:autoSpaceDE w:val="0"/>
              <w:autoSpaceDN w:val="0"/>
              <w:bidi w:val="0"/>
              <w:adjustRightInd w:val="0"/>
              <w:snapToGrid w:val="0"/>
              <w:spacing w:line="500" w:lineRule="exact"/>
              <w:jc w:val="left"/>
              <w:textAlignment w:val="baseline"/>
              <w:rPr>
                <w:rFonts w:hint="eastAsia" w:ascii="宋体" w:hAnsi="宋体" w:eastAsia="宋体" w:cs="宋体"/>
                <w:spacing w:val="-6"/>
                <w:sz w:val="24"/>
                <w:szCs w:val="24"/>
              </w:rPr>
            </w:pPr>
            <w:r>
              <w:rPr>
                <w:rFonts w:hint="eastAsia" w:ascii="宋体" w:hAnsi="宋体" w:eastAsia="宋体" w:cs="宋体"/>
                <w:b/>
                <w:bCs/>
                <w:snapToGrid w:val="0"/>
                <w:color w:val="000000"/>
                <w:kern w:val="0"/>
                <w:sz w:val="24"/>
                <w:szCs w:val="24"/>
                <w:lang w:val="en-US" w:eastAsia="zh-CN" w:bidi="ar"/>
              </w:rPr>
              <w:t>10.5 解释权</w:t>
            </w:r>
          </w:p>
        </w:tc>
      </w:tr>
      <w:tr w14:paraId="475525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7" w:hRule="atLeast"/>
        </w:trPr>
        <w:tc>
          <w:tcPr>
            <w:tcW w:w="9259" w:type="dxa"/>
            <w:gridSpan w:val="3"/>
            <w:shd w:val="clear" w:color="auto" w:fill="auto"/>
            <w:vAlign w:val="center"/>
          </w:tcPr>
          <w:p w14:paraId="494B0426">
            <w:pPr>
              <w:keepNext w:val="0"/>
              <w:keepLines w:val="0"/>
              <w:pageBreakBefore w:val="0"/>
              <w:widowControl/>
              <w:suppressLineNumbers w:val="0"/>
              <w:kinsoku w:val="0"/>
              <w:wordWrap/>
              <w:overflowPunct/>
              <w:topLinePunct w:val="0"/>
              <w:autoSpaceDE w:val="0"/>
              <w:autoSpaceDN w:val="0"/>
              <w:bidi w:val="0"/>
              <w:adjustRightInd w:val="0"/>
              <w:snapToGrid w:val="0"/>
              <w:spacing w:line="500" w:lineRule="exact"/>
              <w:jc w:val="left"/>
              <w:textAlignment w:val="baseline"/>
              <w:rPr>
                <w:rFonts w:hint="eastAsia" w:ascii="宋体" w:hAnsi="宋体" w:eastAsia="宋体" w:cs="宋体"/>
                <w:spacing w:val="-6"/>
                <w:sz w:val="24"/>
                <w:szCs w:val="24"/>
              </w:rPr>
            </w:pPr>
            <w:r>
              <w:rPr>
                <w:rFonts w:hint="eastAsia" w:ascii="宋体" w:hAnsi="宋体" w:eastAsia="宋体" w:cs="宋体"/>
                <w:snapToGrid w:val="0"/>
                <w:color w:val="000000"/>
                <w:kern w:val="0"/>
                <w:sz w:val="24"/>
                <w:szCs w:val="24"/>
                <w:lang w:val="en-US" w:eastAsia="zh-CN" w:bidi="ar"/>
              </w:rPr>
              <w:t>本招标文件由采购人和采购代理机构负责解释。</w:t>
            </w:r>
          </w:p>
        </w:tc>
      </w:tr>
      <w:tr w14:paraId="1ABEEC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8" w:hRule="atLeast"/>
        </w:trPr>
        <w:tc>
          <w:tcPr>
            <w:tcW w:w="9259" w:type="dxa"/>
            <w:gridSpan w:val="3"/>
            <w:shd w:val="clear" w:color="auto" w:fill="auto"/>
            <w:vAlign w:val="center"/>
          </w:tcPr>
          <w:p w14:paraId="1551A1A0">
            <w:pPr>
              <w:keepNext w:val="0"/>
              <w:keepLines w:val="0"/>
              <w:pageBreakBefore w:val="0"/>
              <w:widowControl/>
              <w:suppressLineNumbers w:val="0"/>
              <w:kinsoku w:val="0"/>
              <w:wordWrap/>
              <w:overflowPunct/>
              <w:topLinePunct w:val="0"/>
              <w:autoSpaceDE w:val="0"/>
              <w:autoSpaceDN w:val="0"/>
              <w:bidi w:val="0"/>
              <w:adjustRightInd w:val="0"/>
              <w:snapToGrid w:val="0"/>
              <w:spacing w:line="500" w:lineRule="exact"/>
              <w:jc w:val="center"/>
              <w:textAlignment w:val="baseline"/>
              <w:rPr>
                <w:rFonts w:hint="default"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其他</w:t>
            </w:r>
          </w:p>
        </w:tc>
      </w:tr>
      <w:tr w14:paraId="7CA38F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63" w:hRule="atLeast"/>
        </w:trPr>
        <w:tc>
          <w:tcPr>
            <w:tcW w:w="9259" w:type="dxa"/>
            <w:gridSpan w:val="3"/>
            <w:shd w:val="clear" w:color="auto" w:fill="auto"/>
            <w:vAlign w:val="center"/>
          </w:tcPr>
          <w:p w14:paraId="257D9815">
            <w:pPr>
              <w:keepNext w:val="0"/>
              <w:keepLines w:val="0"/>
              <w:pageBreakBefore w:val="0"/>
              <w:widowControl/>
              <w:suppressLineNumbers w:val="0"/>
              <w:kinsoku w:val="0"/>
              <w:wordWrap/>
              <w:overflowPunct/>
              <w:topLinePunct w:val="0"/>
              <w:autoSpaceDE w:val="0"/>
              <w:autoSpaceDN w:val="0"/>
              <w:bidi w:val="0"/>
              <w:adjustRightInd w:val="0"/>
              <w:snapToGrid w:val="0"/>
              <w:spacing w:line="500" w:lineRule="exact"/>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开标携带原件：①：法人授权委托书（附法人及被委托人的身份证扫描件）及被委托人身份证原件，如法人本人参加的，提供法人身份证原件或法人代表证明；②投标保证金缴纳凭证（若开具保函，携带保函原件）。未携带以上证件或法人代表或法人授权委托代理人未到现场，按废标处理。</w:t>
            </w:r>
          </w:p>
        </w:tc>
      </w:tr>
      <w:tr w14:paraId="43D916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9" w:hRule="atLeast"/>
        </w:trPr>
        <w:tc>
          <w:tcPr>
            <w:tcW w:w="9259" w:type="dxa"/>
            <w:gridSpan w:val="3"/>
            <w:shd w:val="clear" w:color="auto" w:fill="auto"/>
            <w:vAlign w:val="center"/>
          </w:tcPr>
          <w:p w14:paraId="4CAE12AD">
            <w:pPr>
              <w:keepNext w:val="0"/>
              <w:keepLines w:val="0"/>
              <w:pageBreakBefore w:val="0"/>
              <w:widowControl/>
              <w:suppressLineNumbers w:val="0"/>
              <w:kinsoku w:val="0"/>
              <w:wordWrap/>
              <w:overflowPunct/>
              <w:topLinePunct w:val="0"/>
              <w:autoSpaceDE w:val="0"/>
              <w:autoSpaceDN w:val="0"/>
              <w:bidi w:val="0"/>
              <w:adjustRightInd w:val="0"/>
              <w:snapToGrid w:val="0"/>
              <w:spacing w:line="500" w:lineRule="exact"/>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本项目所属行业：</w:t>
            </w:r>
            <w:r>
              <w:rPr>
                <w:rFonts w:hint="eastAsia" w:ascii="宋体" w:hAnsi="宋体" w:eastAsia="宋体" w:cs="宋体"/>
                <w:b/>
                <w:bCs/>
                <w:snapToGrid w:val="0"/>
                <w:color w:val="000000"/>
                <w:kern w:val="0"/>
                <w:sz w:val="24"/>
                <w:szCs w:val="24"/>
                <w:lang w:val="en-US" w:eastAsia="zh-CN" w:bidi="ar"/>
              </w:rPr>
              <w:t>农、林、牧、渔业。</w:t>
            </w:r>
          </w:p>
          <w:p w14:paraId="424F40E8">
            <w:pPr>
              <w:keepNext w:val="0"/>
              <w:keepLines w:val="0"/>
              <w:pageBreakBefore w:val="0"/>
              <w:widowControl/>
              <w:suppressLineNumbers w:val="0"/>
              <w:kinsoku w:val="0"/>
              <w:wordWrap/>
              <w:overflowPunct/>
              <w:topLinePunct w:val="0"/>
              <w:autoSpaceDE w:val="0"/>
              <w:autoSpaceDN w:val="0"/>
              <w:bidi w:val="0"/>
              <w:adjustRightInd w:val="0"/>
              <w:snapToGrid w:val="0"/>
              <w:spacing w:line="500" w:lineRule="exact"/>
              <w:jc w:val="left"/>
              <w:textAlignment w:val="baseline"/>
            </w:pPr>
            <w:r>
              <w:rPr>
                <w:rFonts w:hint="eastAsia" w:ascii="宋体" w:hAnsi="宋体" w:eastAsia="宋体" w:cs="宋体"/>
                <w:snapToGrid w:val="0"/>
                <w:color w:val="000000"/>
                <w:kern w:val="0"/>
                <w:sz w:val="24"/>
                <w:szCs w:val="24"/>
                <w:lang w:val="en-US" w:eastAsia="zh-CN" w:bidi="ar"/>
              </w:rPr>
              <w:t>营业收入 20000 万元以下的为中小微型企业。其中，营业收入 500 万元及以上的为中</w:t>
            </w:r>
          </w:p>
          <w:p w14:paraId="05BA6391">
            <w:pPr>
              <w:keepNext w:val="0"/>
              <w:keepLines w:val="0"/>
              <w:pageBreakBefore w:val="0"/>
              <w:widowControl/>
              <w:suppressLineNumbers w:val="0"/>
              <w:kinsoku w:val="0"/>
              <w:wordWrap/>
              <w:overflowPunct/>
              <w:topLinePunct w:val="0"/>
              <w:autoSpaceDE w:val="0"/>
              <w:autoSpaceDN w:val="0"/>
              <w:bidi w:val="0"/>
              <w:adjustRightInd w:val="0"/>
              <w:snapToGrid w:val="0"/>
              <w:spacing w:line="500" w:lineRule="exact"/>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型企业，营业收入 50 万元及以上的为小型企业，营业收入 50 万元以下的为微型企业。</w:t>
            </w:r>
          </w:p>
        </w:tc>
      </w:tr>
      <w:tr w14:paraId="6E36AD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97" w:hRule="atLeast"/>
        </w:trPr>
        <w:tc>
          <w:tcPr>
            <w:tcW w:w="9259" w:type="dxa"/>
            <w:gridSpan w:val="3"/>
            <w:shd w:val="clear" w:color="auto" w:fill="auto"/>
            <w:vAlign w:val="top"/>
          </w:tcPr>
          <w:p w14:paraId="408DF6C4">
            <w:pPr>
              <w:keepNext w:val="0"/>
              <w:keepLines w:val="0"/>
              <w:widowControl/>
              <w:suppressLineNumbers w:val="0"/>
              <w:jc w:val="left"/>
            </w:pPr>
            <w:r>
              <w:rPr>
                <w:rFonts w:hint="eastAsia" w:ascii="宋体" w:hAnsi="宋体" w:eastAsia="宋体" w:cs="宋体"/>
                <w:b/>
                <w:bCs/>
                <w:snapToGrid w:val="0"/>
                <w:color w:val="000000"/>
                <w:kern w:val="0"/>
                <w:sz w:val="24"/>
                <w:szCs w:val="24"/>
                <w:lang w:val="en-US" w:eastAsia="zh-CN" w:bidi="ar"/>
              </w:rPr>
              <w:t xml:space="preserve">备注：供应商注册登记提醒： </w:t>
            </w:r>
          </w:p>
          <w:p w14:paraId="25A697A9">
            <w:pPr>
              <w:keepNext w:val="0"/>
              <w:keepLines w:val="0"/>
              <w:widowControl/>
              <w:suppressLineNumbers w:val="0"/>
              <w:jc w:val="left"/>
            </w:pPr>
            <w:r>
              <w:rPr>
                <w:rFonts w:hint="eastAsia" w:ascii="宋体" w:hAnsi="宋体" w:eastAsia="宋体" w:cs="宋体"/>
                <w:b/>
                <w:bCs/>
                <w:snapToGrid w:val="0"/>
                <w:color w:val="000000"/>
                <w:kern w:val="0"/>
                <w:sz w:val="24"/>
                <w:szCs w:val="24"/>
                <w:lang w:val="en-US" w:eastAsia="zh-CN" w:bidi="ar"/>
              </w:rPr>
              <w:t xml:space="preserve">根据陕西省财政厅关于政府采购供应商注册登记有关事项的通知，如所投本项目的供 </w:t>
            </w:r>
          </w:p>
          <w:p w14:paraId="5C2E675C">
            <w:pPr>
              <w:keepNext w:val="0"/>
              <w:keepLines w:val="0"/>
              <w:widowControl/>
              <w:suppressLineNumbers w:val="0"/>
              <w:jc w:val="left"/>
            </w:pPr>
            <w:r>
              <w:rPr>
                <w:rFonts w:hint="eastAsia" w:ascii="宋体" w:hAnsi="宋体" w:eastAsia="宋体" w:cs="宋体"/>
                <w:b/>
                <w:bCs/>
                <w:snapToGrid w:val="0"/>
                <w:color w:val="000000"/>
                <w:kern w:val="0"/>
                <w:sz w:val="24"/>
                <w:szCs w:val="24"/>
                <w:lang w:val="en-US" w:eastAsia="zh-CN" w:bidi="ar"/>
              </w:rPr>
              <w:t xml:space="preserve">应商未在陕西省政府采购网 </w:t>
            </w:r>
          </w:p>
          <w:p w14:paraId="3E786D82">
            <w:pPr>
              <w:keepNext w:val="0"/>
              <w:keepLines w:val="0"/>
              <w:widowControl/>
              <w:suppressLineNumbers w:val="0"/>
              <w:jc w:val="left"/>
            </w:pPr>
            <w:r>
              <w:rPr>
                <w:rFonts w:hint="eastAsia" w:ascii="宋体" w:hAnsi="宋体" w:eastAsia="宋体" w:cs="宋体"/>
                <w:b/>
                <w:bCs/>
                <w:snapToGrid w:val="0"/>
                <w:color w:val="000000"/>
                <w:kern w:val="0"/>
                <w:sz w:val="24"/>
                <w:szCs w:val="24"/>
                <w:lang w:val="en-US" w:eastAsia="zh-CN" w:bidi="ar"/>
              </w:rPr>
              <w:t xml:space="preserve">（http://www.ccgp-shaanxi.gov.cn/information/informationDetail.do?inform </w:t>
            </w:r>
          </w:p>
          <w:p w14:paraId="2C5EB933">
            <w:pPr>
              <w:keepNext w:val="0"/>
              <w:keepLines w:val="0"/>
              <w:widowControl/>
              <w:suppressLineNumbers w:val="0"/>
              <w:jc w:val="left"/>
            </w:pPr>
            <w:r>
              <w:rPr>
                <w:rFonts w:hint="eastAsia" w:ascii="宋体" w:hAnsi="宋体" w:eastAsia="宋体" w:cs="宋体"/>
                <w:b/>
                <w:bCs/>
                <w:snapToGrid w:val="0"/>
                <w:color w:val="000000"/>
                <w:kern w:val="0"/>
                <w:sz w:val="24"/>
                <w:szCs w:val="24"/>
                <w:lang w:val="en-US" w:eastAsia="zh-CN" w:bidi="ar"/>
              </w:rPr>
              <w:t xml:space="preserve">ationguid=8a85be3567ed23460167ed36804d0009）注册登记加入陕西省政府采购供应 </w:t>
            </w:r>
          </w:p>
          <w:p w14:paraId="1B3A10BD">
            <w:pPr>
              <w:keepNext w:val="0"/>
              <w:keepLines w:val="0"/>
              <w:widowControl/>
              <w:suppressLineNumbers w:val="0"/>
              <w:jc w:val="left"/>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商库的，应按要求及时办理注册登记，并接受财政部门监督管理。</w:t>
            </w:r>
          </w:p>
        </w:tc>
      </w:tr>
    </w:tbl>
    <w:p w14:paraId="6DC0FBB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0" w:firstLineChars="200"/>
        <w:textAlignment w:val="baseline"/>
        <w:rPr>
          <w:rFonts w:hint="eastAsia" w:ascii="宋体" w:hAnsi="宋体" w:eastAsia="宋体" w:cs="宋体"/>
          <w:sz w:val="2"/>
        </w:rPr>
      </w:pPr>
    </w:p>
    <w:p w14:paraId="3B57872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0" w:firstLineChars="200"/>
        <w:textAlignment w:val="baseline"/>
        <w:rPr>
          <w:rFonts w:hint="eastAsia" w:ascii="宋体" w:hAnsi="宋体" w:eastAsia="宋体" w:cs="宋体"/>
          <w:sz w:val="2"/>
        </w:rPr>
      </w:pPr>
    </w:p>
    <w:p w14:paraId="43BBF36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0" w:firstLineChars="200"/>
        <w:textAlignment w:val="baseline"/>
        <w:rPr>
          <w:rFonts w:hint="eastAsia" w:ascii="宋体" w:hAnsi="宋体" w:eastAsia="宋体" w:cs="宋体"/>
          <w:sz w:val="2"/>
        </w:rPr>
      </w:pPr>
    </w:p>
    <w:p w14:paraId="36C60BFE">
      <w:pPr>
        <w:keepNext w:val="0"/>
        <w:keepLines w:val="0"/>
        <w:widowControl/>
        <w:suppressLineNumbers w:val="0"/>
        <w:jc w:val="center"/>
      </w:pPr>
      <w:r>
        <w:rPr>
          <w:rFonts w:hint="eastAsia" w:ascii="宋体" w:hAnsi="宋体" w:eastAsia="宋体" w:cs="宋体"/>
          <w:b/>
          <w:bCs/>
          <w:snapToGrid w:val="0"/>
          <w:color w:val="000000"/>
          <w:kern w:val="0"/>
          <w:sz w:val="31"/>
          <w:szCs w:val="31"/>
          <w:lang w:val="en-US" w:eastAsia="zh-CN" w:bidi="ar"/>
        </w:rPr>
        <w:t>投标供应商须知</w:t>
      </w:r>
    </w:p>
    <w:p w14:paraId="75157017">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1．总则 </w:t>
      </w:r>
    </w:p>
    <w:p w14:paraId="02E9CDDF">
      <w:pPr>
        <w:keepNext w:val="0"/>
        <w:keepLines w:val="0"/>
        <w:widowControl/>
        <w:suppressLineNumbers w:val="0"/>
        <w:spacing w:line="360" w:lineRule="auto"/>
        <w:jc w:val="left"/>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1.1 项目概况 </w:t>
      </w:r>
    </w:p>
    <w:p w14:paraId="376113B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1.1.1 根据《中华人民共和国政府采购法》、《中华人民共和国政府采购法实施条例》等有关法律法规和规章的规定，本招标项目已具备招标条件，现对本招标项目进行招标。 </w:t>
      </w:r>
    </w:p>
    <w:p w14:paraId="2B78BCB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1.1.2 本招标项目采购人：见投标供应商须知前附表。 </w:t>
      </w:r>
    </w:p>
    <w:p w14:paraId="061D3E9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1.1.3 本招标项目采购代理机构：见投标供应商须知前附表。 </w:t>
      </w:r>
    </w:p>
    <w:p w14:paraId="3FA9A1F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1.1.4 本招标项目名称：见投标供应商须知前附表。</w:t>
      </w:r>
    </w:p>
    <w:p w14:paraId="4037A9C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1.1.4.1 本招标项目编号：见投标供应商须知前附表。</w:t>
      </w:r>
    </w:p>
    <w:p w14:paraId="2929FC5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1.1.4.2 本招标项目采购预算限价：见投标供应商须知前附表。</w:t>
      </w:r>
    </w:p>
    <w:p w14:paraId="16C7DD1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1.1.4.3 本招标项目包段划分：见投标供应商须知前附表。</w:t>
      </w:r>
    </w:p>
    <w:p w14:paraId="3706490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1.1.5 本招标项目实施地点：见投标供应商须知前附表。 </w:t>
      </w:r>
    </w:p>
    <w:p w14:paraId="3A69B75E">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1.2 资金来源和落实情况 </w:t>
      </w:r>
    </w:p>
    <w:p w14:paraId="30BBD53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1.2.1 本招标项目的资金来源：见投标供应商须知前附表。 </w:t>
      </w:r>
    </w:p>
    <w:p w14:paraId="2C32FD9F">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1.3 招标范围、计划工期和质量标准 </w:t>
      </w:r>
    </w:p>
    <w:p w14:paraId="7EC1273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1.3.1 本次招标范围：见投标供应商须知前附表。 </w:t>
      </w:r>
    </w:p>
    <w:p w14:paraId="77BDCC3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1.3.2 本招标项目的服务期：见投标供应商须知前附表。</w:t>
      </w:r>
    </w:p>
    <w:p w14:paraId="72BA6CD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1.3.3 本招标项目的计划工期：见投标供应商须知前附表 </w:t>
      </w:r>
    </w:p>
    <w:p w14:paraId="3FC5796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1.3.4 本招标项目的质量标准：见投标供应商须知前附表。 </w:t>
      </w:r>
    </w:p>
    <w:p w14:paraId="55DE44AD">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1.4 投标供应商资格要求及招标文件获取时间 </w:t>
      </w:r>
    </w:p>
    <w:p w14:paraId="37D3B5E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1.4.1 资格审查条件：见投标供应商须知前附表。 </w:t>
      </w:r>
    </w:p>
    <w:p w14:paraId="1132C49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1.4.2 招标文件获取：见投标供应商须知前附表。 </w:t>
      </w:r>
    </w:p>
    <w:p w14:paraId="2B876A69">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1.5 费用承担 </w:t>
      </w:r>
    </w:p>
    <w:p w14:paraId="2E15BFB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投标供应商准备和参加投标活动发生的费用自理。 </w:t>
      </w:r>
    </w:p>
    <w:p w14:paraId="3AE01C56">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1.6 保密 </w:t>
      </w:r>
    </w:p>
    <w:p w14:paraId="7C136A4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参与招标投标活动的各方应对招标文件和投标文件中的商业和技术等秘密保密，违者应对由此造成的后果承担法律责任。 </w:t>
      </w:r>
    </w:p>
    <w:p w14:paraId="6647830E">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1.7 语言文字 </w:t>
      </w:r>
    </w:p>
    <w:p w14:paraId="446114E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除专用术语外，与招标投标有关的语言均使用中文。必要时专用术语应附有中文注释。 </w:t>
      </w:r>
    </w:p>
    <w:p w14:paraId="6D09F485">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1.8 计量单位 </w:t>
      </w:r>
    </w:p>
    <w:p w14:paraId="17A7EBB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所有计量均采用中华人民共和国法定计量单位。 </w:t>
      </w:r>
    </w:p>
    <w:p w14:paraId="23622F2F">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1.9 踏勘现场 </w:t>
      </w:r>
    </w:p>
    <w:p w14:paraId="1F53FCA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1.9.1 见投标供应商须知前附表。 </w:t>
      </w:r>
    </w:p>
    <w:p w14:paraId="5760F60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1.9.2 投标供应商踏勘现场发生的费用自理，并自行负责在踏勘现场中所发生的人员伤亡和财产损失。 </w:t>
      </w:r>
    </w:p>
    <w:p w14:paraId="341D332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1.9.3 投标供应商应对工程现场及周围环境进行踏勘，充分了解现场环境、总体布置情况、地形地貌、现场道路、储存空间、运输、装卸等限制条件及其它任何足以影响投标报价的情况，以便各投标供应商获取须自主考虑的有关投标文件编制和合同签署所需的相关资料和数据，任何因忽视或误解工地情况而导致的索赔或工期延长申请将不获批准。 </w:t>
      </w:r>
    </w:p>
    <w:p w14:paraId="3C87D81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1.9.4 采购人在踏勘现场中介绍的工程场地和相关的周边环境情况，供投标供应商在编制投标文件时参考，采购人不对投标供应商据此作出的判断和决策负责。 </w:t>
      </w:r>
    </w:p>
    <w:p w14:paraId="1C801A30">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1.10 投标答疑会 </w:t>
      </w:r>
    </w:p>
    <w:p w14:paraId="0431BFD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不召开；若有疑问，均应在提交投标文件截止时间十日前以书面形式向采购代理机构提出。 </w:t>
      </w:r>
    </w:p>
    <w:p w14:paraId="32379E3A">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1.11 分包 </w:t>
      </w:r>
    </w:p>
    <w:p w14:paraId="702FD2A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不允许。 </w:t>
      </w:r>
    </w:p>
    <w:p w14:paraId="7B357441">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1.12 偏离 </w:t>
      </w:r>
    </w:p>
    <w:p w14:paraId="335E013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不满足评标办法中初步评审标准的，视为发生重大偏离，其投标被否决。其余偏离视为细微偏离，评标委员会将通过澄清方式对细微偏离进行澄清或修改。 </w:t>
      </w:r>
    </w:p>
    <w:p w14:paraId="3E4E3D6A">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2．招标文件 </w:t>
      </w:r>
    </w:p>
    <w:p w14:paraId="04FDF534">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2.1 招标文件的组成 </w:t>
      </w:r>
    </w:p>
    <w:p w14:paraId="6EB1C13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2.1.1本招标文件包括： </w:t>
      </w:r>
    </w:p>
    <w:p w14:paraId="489C2AE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(1）招标公告； </w:t>
      </w:r>
    </w:p>
    <w:p w14:paraId="0445579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(2）投标供应商须知前附表及投标供应商须知； </w:t>
      </w:r>
    </w:p>
    <w:p w14:paraId="594D1A54">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(3）评标办法； </w:t>
      </w:r>
    </w:p>
    <w:p w14:paraId="12B60CC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(4）合同条款及格式； </w:t>
      </w:r>
    </w:p>
    <w:p w14:paraId="2D80A92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(5）项目采购内容及要求； </w:t>
      </w:r>
    </w:p>
    <w:p w14:paraId="526F7FC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(6）投标文件构成及格式。 </w:t>
      </w:r>
    </w:p>
    <w:p w14:paraId="2902139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根据本章对招标文件所作的澄清、修改，构成招标文件的组成部分。 </w:t>
      </w:r>
    </w:p>
    <w:p w14:paraId="41D7C5C3">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2.2 招标文件的澄清及修改 </w:t>
      </w:r>
    </w:p>
    <w:p w14:paraId="23263444">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2.2.1 在投标文件递交截止时间三个工作日前，采购代理机构可以视采购具体情况，延长投标截止时间和开标时间并在财政部门指定的媒体上发布变更公告，同时将变更时间书面通知所有招标文件收受人。 </w:t>
      </w:r>
    </w:p>
    <w:p w14:paraId="01274754">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2.2.2 采购代理机构如果对已发出的招标文件进行修改，将在招标文件要求提交投标文件截止时间十五日前，在发布招标公告的财政部门指定媒体上发布更正公告，并以书面形式通知所有招标文件收受人。该澄清或者修改的内容为招标文件的组成部分。 </w:t>
      </w:r>
    </w:p>
    <w:p w14:paraId="151E21D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2.2.3 已经购买招标文件的投标供应商对招标文件有疑问的，均应在提交投标文件截止时间十日前以书面形式向采购代理机构提出。采购代理机构视情况必要时将书面答复传送给所有招标文件收受人。 </w:t>
      </w:r>
    </w:p>
    <w:p w14:paraId="5C9AEBF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2.2.4 投标供应商在收到上述通知后，应立即向采购代理机构回函确认。 </w:t>
      </w:r>
    </w:p>
    <w:p w14:paraId="567C6F03">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3．投标文件 </w:t>
      </w:r>
    </w:p>
    <w:p w14:paraId="4B6F0038">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3.1.投标语言和投标货币 </w:t>
      </w:r>
    </w:p>
    <w:p w14:paraId="0B6A88B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3.1.1 投标供应商提交的投标文件以及投标供应商与采购代理机构就有关投标的所有来往函电均应使用中文。 </w:t>
      </w:r>
    </w:p>
    <w:p w14:paraId="5EFB8BF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3.1.2 投标应以人民币报价。任何包含非人民币报价的投标将按无效投标处理。 </w:t>
      </w:r>
    </w:p>
    <w:p w14:paraId="71C2B5CB">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3.2.投标文件的构成 </w:t>
      </w:r>
    </w:p>
    <w:p w14:paraId="06DF23E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3.2.1投标供应商提交的投标文件应包含下列部分的内容： </w:t>
      </w:r>
    </w:p>
    <w:p w14:paraId="59FEB52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1）按照投标供应商须知的要求和招标文件规定格式填写的投标函、开标一览表、法定代表人授权委托书等。 </w:t>
      </w:r>
    </w:p>
    <w:p w14:paraId="2FB40214">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2）按照招标文件的要求编制的投标方案说明书。 </w:t>
      </w:r>
    </w:p>
    <w:p w14:paraId="4C02A34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3）按照招标文件投标供应商须知前附表的要求提交的资格证明文件； </w:t>
      </w:r>
    </w:p>
    <w:p w14:paraId="49E6FAF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4）按照本须知第 3.6 款要求提交的投标保证金。 </w:t>
      </w:r>
    </w:p>
    <w:p w14:paraId="3FE25D3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5）招标文件中要求的其他证明文件。 </w:t>
      </w:r>
    </w:p>
    <w:p w14:paraId="487AC52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3.2.2 如果在招标文件中没有允许提供备选方案，则每个投标供应商只允许提交一个投标方案，否则，其投标将被作无效响应处理。 </w:t>
      </w:r>
    </w:p>
    <w:p w14:paraId="06F010E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3.2.3 本次投标的最小单元为“包”</w:t>
      </w:r>
      <w:r>
        <w:rPr>
          <w:rFonts w:hint="eastAsia" w:ascii="宋体" w:hAnsi="宋体" w:eastAsia="宋体" w:cs="宋体"/>
          <w:b/>
          <w:bCs/>
          <w:snapToGrid w:val="0"/>
          <w:color w:val="000000"/>
          <w:kern w:val="0"/>
          <w:sz w:val="24"/>
          <w:szCs w:val="24"/>
          <w:lang w:val="en-US" w:eastAsia="zh-CN" w:bidi="ar"/>
        </w:rPr>
        <w:t>。</w:t>
      </w:r>
      <w:r>
        <w:rPr>
          <w:rFonts w:hint="eastAsia" w:ascii="宋体" w:hAnsi="宋体" w:eastAsia="宋体" w:cs="宋体"/>
          <w:snapToGrid w:val="0"/>
          <w:color w:val="000000"/>
          <w:kern w:val="0"/>
          <w:sz w:val="24"/>
          <w:szCs w:val="24"/>
          <w:lang w:val="en-US" w:eastAsia="zh-CN" w:bidi="ar"/>
        </w:rPr>
        <w:t xml:space="preserve">投标供应商可根据自身的资质情况和经营范围对本次项目进行投标，不得将其子目再行分解或只对本次项目中的品目进行不完全投标，任何不完全的响应将会被拒绝。 </w:t>
      </w:r>
    </w:p>
    <w:p w14:paraId="1EEAC17F">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3.3.投标文件格式 </w:t>
      </w:r>
    </w:p>
    <w:p w14:paraId="24EF887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3.3.1 投标供应商应按照招标文件中第六章“投标文件格式及构成”所提供的格式和要求制作投标文件，明确表达投标意愿，详细说明投标方案、承诺及价格。 </w:t>
      </w:r>
    </w:p>
    <w:p w14:paraId="1ADFEE4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3.3.2 按照标文件第六章提供的格式和要求编写其投标文件，投标供应商不得缺少或留空任何招标文件要求填写的表格或提交的资料。 </w:t>
      </w:r>
    </w:p>
    <w:p w14:paraId="1C281967">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3.4 投标报价 </w:t>
      </w:r>
    </w:p>
    <w:p w14:paraId="6FD9D7E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3.4.1 以固定总价为依据签订合同。 </w:t>
      </w:r>
    </w:p>
    <w:p w14:paraId="7344BC1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3.4.2 本项目投标总价包含：苗木费、人工（劳务）费、机械设备费、物料、其他、运输费、应缴税费等，完成项目所需的其他全部费用； </w:t>
      </w:r>
    </w:p>
    <w:p w14:paraId="4BAA99B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3.4.3 本项目投标</w:t>
      </w:r>
      <w:r>
        <w:rPr>
          <w:rFonts w:hint="eastAsia" w:ascii="宋体" w:hAnsi="宋体" w:eastAsia="宋体" w:cs="宋体"/>
          <w:snapToGrid w:val="0"/>
          <w:color w:val="000000"/>
          <w:kern w:val="0"/>
          <w:sz w:val="24"/>
          <w:szCs w:val="24"/>
          <w:highlight w:val="none"/>
          <w:lang w:val="en-US" w:eastAsia="zh-CN" w:bidi="ar"/>
        </w:rPr>
        <w:t>组价</w:t>
      </w:r>
      <w:r>
        <w:rPr>
          <w:rFonts w:hint="eastAsia" w:ascii="宋体" w:hAnsi="宋体" w:eastAsia="宋体" w:cs="宋体"/>
          <w:snapToGrid w:val="0"/>
          <w:color w:val="000000"/>
          <w:kern w:val="0"/>
          <w:sz w:val="24"/>
          <w:szCs w:val="24"/>
          <w:lang w:val="en-US" w:eastAsia="zh-CN" w:bidi="ar"/>
        </w:rPr>
        <w:t xml:space="preserve">时应妥善考虑，正式开工实施时固定总价不因国家法律、行政法规和国家政策变化及原材料市场价格发生变化等进行调整。 </w:t>
      </w:r>
    </w:p>
    <w:p w14:paraId="157E336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3.4.4 投标供应商应先到项目实地踏勘以充分了解项目位置、情况、道路、储存空间、装卸限制及任何其他足以影响投标报价的情况，任何因投标供应商忽视或误解项目情况而导致的其提出的任何索赔或工期延长申请将不被批准。凡因投标供应商对招标文件阅读疏忽或误解，或因对实施现场、实施环境、市场行情等了解不清而造成的后果和风险，均由投标供应商负责。 </w:t>
      </w:r>
    </w:p>
    <w:p w14:paraId="52BF1D0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3.4.5 编制投标报价的其他约定：</w:t>
      </w:r>
    </w:p>
    <w:p w14:paraId="2E1D108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3.4.5.1 投标供应商根据自行确定的施工组织设计或实施方案进行自主报价。 </w:t>
      </w:r>
    </w:p>
    <w:p w14:paraId="0089A1C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3.4.5.2 投标供应商应针对拟建项目编制保证安全施工、文明施工和环境保护的技术措施方案。 </w:t>
      </w:r>
    </w:p>
    <w:p w14:paraId="0C127D7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3.4.5.3 投标供应商因承包本项目需缴纳的一切税费均由投标供应商承担，并包含在所报的单价或总额价内。 </w:t>
      </w:r>
    </w:p>
    <w:p w14:paraId="2AADBDE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3.4.5.4 投标供应商应为实施项目和施工场地内自有人员及第三方人员生命财产及运至场地内用于实施建设的材料办理保险，投标供应商的投标价中应考虑保险费。项目实施期间在施工区域内因非采购人原因发生的设备、材料、人员等的损害、伤害，采购人不再承担任何责任和费用。 </w:t>
      </w:r>
    </w:p>
    <w:p w14:paraId="1280B13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3.4.5.5 投标报价中的总价要与分项报价的总和一致。 </w:t>
      </w:r>
    </w:p>
    <w:p w14:paraId="704BB8A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3.4.5.6 投标函中的投标报价应与“投标总价”表中的投标总价数字相符，不允许在投标文件中出现两个报价。任何有选择的报价将不予接受，如“若我方中标，愿在中标价基础上再优惠或下浮多少”等类似报价方法,否则按无效投标处理。 </w:t>
      </w:r>
    </w:p>
    <w:p w14:paraId="32A48085">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3.5 投标有效期 </w:t>
      </w:r>
    </w:p>
    <w:p w14:paraId="5C75EC9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3.5.1 在投标供应商须知前附表规定的投标有效期内，投标供应商不得要求撤销或修改其投标文件。 </w:t>
      </w:r>
    </w:p>
    <w:p w14:paraId="5EB8299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3.5.2 出现特殊情况需要延长投标有效期的，采购人以书面形式通知所有投标供应商延长投标有效期。投标供应商同意延长的，应相应延长其投标保证金的有效期，但不得要求或被允许修改或撤销其投标文件；投标供应商拒绝延长的，其投标失效，但投标供应商有权收回其投标保证金。 </w:t>
      </w:r>
    </w:p>
    <w:p w14:paraId="1AC94235">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3.6 投标保证金 </w:t>
      </w:r>
    </w:p>
    <w:p w14:paraId="03A6032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3.6.1 供应商须知前附表规定交纳保证金的,应按供应商须知前附表规定的保证金形式及金额交纳。保证金有效期应当与响应文件有效期一致。 </w:t>
      </w:r>
    </w:p>
    <w:p w14:paraId="4C9AD37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3.6.2 投标供应商未按照招标文件要求提交投标保证金及在投标文件附保证金缴纳凭证复印件的,其投标无效。 </w:t>
      </w:r>
    </w:p>
    <w:p w14:paraId="0E65795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3.6.3 投标保证金的退还 </w:t>
      </w:r>
    </w:p>
    <w:p w14:paraId="31EE858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采购人或者采购代理机构应当在采购活动结束后及时退还投标供应商的投标保证金,但因供应商自身原因导致无法及时退还的除外。未中标供应商的投标保证金在结果公示发布后 5 个工作日内退还,中标供应商的投标保证金应当在采购合同签订后 5 个工作日内退还。保证金退还申请书详见附件。 </w:t>
      </w:r>
    </w:p>
    <w:p w14:paraId="1E4C7B6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有下列情形之一的,投标保证金不予退还： </w:t>
      </w:r>
    </w:p>
    <w:p w14:paraId="5C09531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(一)供应商在提交投标文件截止时间后撤回投标文件的； </w:t>
      </w:r>
    </w:p>
    <w:p w14:paraId="7BDD6C0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(二)供应商在投标文件中提供虚假材料的； </w:t>
      </w:r>
    </w:p>
    <w:p w14:paraId="2C30D96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(三)除因不可抗力或投标文件认可的情形以外,中标供应商不与采购人签订合同的； </w:t>
      </w:r>
    </w:p>
    <w:p w14:paraId="0967C12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(四)供应商与采购人、其他供应商或者采购代理机构恶意串通的； </w:t>
      </w:r>
    </w:p>
    <w:p w14:paraId="524A1BD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(五)将中标项目转让给他人,或者在投标文件中未说明,且未经采购人同意,将中标项目分包给他人的； </w:t>
      </w:r>
    </w:p>
    <w:p w14:paraId="1941C35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(六)供应商不按法定程序进行质疑和投诉,捏造事实,查无实据,造成恶劣影响导致采购活动无法正常进行的。 </w:t>
      </w:r>
    </w:p>
    <w:p w14:paraId="27BAA832">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3.7 备选投标方案 </w:t>
      </w:r>
    </w:p>
    <w:p w14:paraId="288E815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除投标供应商须知前附表另有规定外，投标供应商不得递交备选投标方案。 </w:t>
      </w:r>
    </w:p>
    <w:p w14:paraId="5C9FB713">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3.8 投标文件的编制 </w:t>
      </w:r>
    </w:p>
    <w:p w14:paraId="2A38ECD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3.8.1 投标文件应按“投标文件格式”进行编写，如有必要，可以增加附页，作为投标文件的组成部分。 </w:t>
      </w:r>
    </w:p>
    <w:p w14:paraId="0A40777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3.8.2 投标文件应当对招标文件有关工期、投标有效期、质量要求、技术标准和要求、招标范围等实质性内容作出响应。 </w:t>
      </w:r>
    </w:p>
    <w:p w14:paraId="1C445F9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3.8.3 投标文件需打印或用不褪色的蓝(黑)色墨水(汁)书写,并由投标供应商法定代表人或经法定代表人正式授权的代表签字。投标文件若由授权代表签署，须按招标文件规定的格式出具的“法定代表人授权委托书”原件附在投标文件中。所有要求签字（名）处，均须由签字（名）者本人用不褪色的蓝(黑)色墨水(汁)书写，不得用任何形式的图章代替。所有投标文件按第六章规定的顺序编排、并应编制目录、逐页标注连续页码，每一页的正下方清楚标明“第几页 共几页”等字样，并统一装订（胶装）成册。 </w:t>
      </w:r>
    </w:p>
    <w:p w14:paraId="252A9A7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3.8.4 投标文件正本、副本份数见投标供应商须知前附表。正本和副本的封面上应清楚地标记“正本”或“副本”的字样。当副本和正本不一致时，以正本为准。电子版投标文件内容包括投标文件的所有内容。 </w:t>
      </w:r>
    </w:p>
    <w:p w14:paraId="5A73AC7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3.8.5 响应国家号召，减少成本，节约资源，投标文件建议采用双面打印。 </w:t>
      </w:r>
    </w:p>
    <w:p w14:paraId="1916E490">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4．投标 </w:t>
      </w:r>
    </w:p>
    <w:p w14:paraId="44C8D390">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4.1 投标文件的密封和标记 </w:t>
      </w:r>
    </w:p>
    <w:p w14:paraId="248511D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4.1.1 投标文件的密封：投标文件须胶装成套且须用密封袋密封，包括投标文件正本、 副本、投标文件电子版。 </w:t>
      </w:r>
    </w:p>
    <w:p w14:paraId="386E9DC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4.1.2 投标文件的封套上应清楚地标记“正本”、“副本”字样，封套上应写明的其他内容见投标供应商须知前附表。 </w:t>
      </w:r>
    </w:p>
    <w:p w14:paraId="741E9EF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4.1.3 未按本章第 3.8.3、第 3.8.4 项和第 4.1.2 项要求密封和加写标记的投标文件，采购代理机构不予受理。 </w:t>
      </w:r>
    </w:p>
    <w:p w14:paraId="228D11AE">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4.2 投标文件的递交 </w:t>
      </w:r>
    </w:p>
    <w:p w14:paraId="7F3ABE8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4.2.1 投标供应商应在投标供应商须知前附表第 4.2.2 项规定的投标截止时间前递交投标文件。 </w:t>
      </w:r>
    </w:p>
    <w:p w14:paraId="00E4E13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4.2.2 投标供应商递交投标文件的地点：见投标供应商须知前附表。 </w:t>
      </w:r>
    </w:p>
    <w:p w14:paraId="65D7F4B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4.2.3 投标供应商所递交的投标文件不予退还。 </w:t>
      </w:r>
    </w:p>
    <w:p w14:paraId="17E4968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4.2.4 逾期送达的或者未送达指定地点的投标文件，采购代理机构不予受理。</w:t>
      </w:r>
    </w:p>
    <w:p w14:paraId="45B59C87">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4.3 投标文件的修改与撤回 </w:t>
      </w:r>
    </w:p>
    <w:p w14:paraId="1F874E8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4.3.1 在投标供应商须知前附表第 4.2.2 项规定的投标截止时间前，投标供应商可以修改或撤回已递交的投标文件，但应以书面形式通知采购人。 </w:t>
      </w:r>
    </w:p>
    <w:p w14:paraId="4A2BDA1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4.3.2 投标供应商修改或撤回已递交投标文件的书面通知应按要求签字和盖章。 </w:t>
      </w:r>
    </w:p>
    <w:p w14:paraId="450D618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4.3.3 修改的内容为投标文件的组成部分。修改的投标文件应按照本章第 3 条、第 4 条规定进行编制、密封、标记和递交，并标明“修改”字样。 </w:t>
      </w:r>
    </w:p>
    <w:p w14:paraId="722743E7">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5．开标 </w:t>
      </w:r>
    </w:p>
    <w:p w14:paraId="37BC3B5B">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5.1 开标时间和地点 </w:t>
      </w:r>
    </w:p>
    <w:p w14:paraId="46862CA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见投标人须知前附表。</w:t>
      </w:r>
    </w:p>
    <w:p w14:paraId="49D24A9F">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5.2 开标程序 </w:t>
      </w:r>
    </w:p>
    <w:p w14:paraId="6A1907C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按下列程序进行开标： </w:t>
      </w:r>
    </w:p>
    <w:p w14:paraId="7650805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（1）介绍参加会议的单位领导和来宾； </w:t>
      </w:r>
    </w:p>
    <w:p w14:paraId="6CE2F32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（2）介绍参加开标会议的投标单位； </w:t>
      </w:r>
    </w:p>
    <w:p w14:paraId="5B51995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（3）宣布开标纪律； </w:t>
      </w:r>
    </w:p>
    <w:p w14:paraId="1BB84A5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（4）宣布监标人、开标人、唱标人、记录人等有关人员名单； </w:t>
      </w:r>
    </w:p>
    <w:p w14:paraId="07CEE99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（5）按照投标供应商须知前附表的规定核验投标供应商有关证件； </w:t>
      </w:r>
    </w:p>
    <w:p w14:paraId="3C90D59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（6）由监标人及各投标供应商代表共同查验投标文件密封完整性，并宣布查验结果； </w:t>
      </w:r>
    </w:p>
    <w:p w14:paraId="3ED670F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（7）宣布投标文件开启顺序：按照划分标段的先后顺序开启； </w:t>
      </w:r>
    </w:p>
    <w:p w14:paraId="52A4F89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（8）开启标书，唱标人宣读投标供应商名称、投标总价、工期、质量等主要内容，并经投标供应商签字确认； </w:t>
      </w:r>
    </w:p>
    <w:p w14:paraId="0515BFB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（9）宣布最高投标限价； </w:t>
      </w:r>
    </w:p>
    <w:p w14:paraId="1FF6060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（10）休会，进行评审； </w:t>
      </w:r>
    </w:p>
    <w:p w14:paraId="7AE9FE3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（11）公布评标结果； </w:t>
      </w:r>
    </w:p>
    <w:p w14:paraId="71AC593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（12）开标会结束。 </w:t>
      </w:r>
    </w:p>
    <w:p w14:paraId="124177BD">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6．评标 </w:t>
      </w:r>
    </w:p>
    <w:p w14:paraId="0EF4338C">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6.1 评标委员会 </w:t>
      </w:r>
    </w:p>
    <w:p w14:paraId="58A3B55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6.1.1 评标由采购人依法组建的评标委员会负责。评标委员会由采购人代表和具备相关专业的专家等 7 人以上单数组成评标委员会； </w:t>
      </w:r>
    </w:p>
    <w:p w14:paraId="1D30DAF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6.1.2 评标委员会成员有下列情形之一的，应当回避： </w:t>
      </w:r>
    </w:p>
    <w:p w14:paraId="47B9EB5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(1）投标供应商或投标供应商的主要负责人的近亲属； </w:t>
      </w:r>
    </w:p>
    <w:p w14:paraId="4F2833A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(2）与投标供应商有经济利益关系，可能影响对投标公正评审的； </w:t>
      </w:r>
    </w:p>
    <w:p w14:paraId="456DA0C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(3）曾因在招标、评标以及其他与招标投标有关活动中从事违法行为而受过行政处罚或刑事处罚的。 </w:t>
      </w:r>
    </w:p>
    <w:p w14:paraId="72C23264">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6.2 评标原则 </w:t>
      </w:r>
    </w:p>
    <w:p w14:paraId="7A381EB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评标活动遵循公平、公正、科学和择优的原则。 </w:t>
      </w:r>
    </w:p>
    <w:p w14:paraId="23E6B733">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6.3 评标 </w:t>
      </w:r>
    </w:p>
    <w:p w14:paraId="2F2CB2E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6.3.1 评标委员会按照第三部分“评标办法”规定的方法、评审因素、标准和程序对投标文件进行评审。第三部分“评标办法”没有规定的方法、评审因素和标准，不作为评标依据。 </w:t>
      </w:r>
    </w:p>
    <w:p w14:paraId="7648245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6.3.2 评标过程的保密 </w:t>
      </w:r>
    </w:p>
    <w:p w14:paraId="6A9D2D9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（1）开标后，直至授予中标人合同为止，凡属于对投标文件的审查、补遗、评价和比较的有关资料以及中标候选人的推荐情况等均严格保密。 </w:t>
      </w:r>
    </w:p>
    <w:p w14:paraId="153E318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（2）在投标文件的评审、中标候选人推荐以及授予合同的过程中，投标供应商向采购人和评标委员会施加影响的任何行为，都将会导致其投标被拒绝直至取消其中标资格。 </w:t>
      </w:r>
    </w:p>
    <w:p w14:paraId="00004B7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（3）中标人确定后，采购人不对未中标人就评标过程以及未能中标原因作出任何解释。未中标人不得向评标委员会组成人员或其他有关人员询问评标过程的情况和材料。 </w:t>
      </w:r>
    </w:p>
    <w:p w14:paraId="3248211B">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7．合同授予 </w:t>
      </w:r>
    </w:p>
    <w:p w14:paraId="40D897C7">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7.1 定标方式 </w:t>
      </w:r>
    </w:p>
    <w:p w14:paraId="49693109">
      <w:pPr>
        <w:keepNext w:val="0"/>
        <w:keepLines w:val="0"/>
        <w:widowControl/>
        <w:suppressLineNumbers w:val="0"/>
        <w:spacing w:line="360" w:lineRule="auto"/>
        <w:ind w:firstLine="480" w:firstLineChars="200"/>
        <w:jc w:val="left"/>
      </w:pPr>
      <w:r>
        <w:rPr>
          <w:rFonts w:hint="eastAsia" w:ascii="宋体" w:hAnsi="宋体" w:eastAsia="宋体" w:cs="宋体"/>
          <w:snapToGrid w:val="0"/>
          <w:color w:val="000000"/>
          <w:kern w:val="0"/>
          <w:sz w:val="24"/>
          <w:szCs w:val="24"/>
          <w:lang w:val="en-US" w:eastAsia="zh-CN" w:bidi="ar"/>
        </w:rPr>
        <w:t xml:space="preserve">评标委员会推荐 3 名中标候选人，并标明推荐顺序，采购人依据评标委员会推荐的中标候选人确定中标人。 </w:t>
      </w:r>
    </w:p>
    <w:p w14:paraId="00CAE625">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7.2 中标通知 </w:t>
      </w:r>
    </w:p>
    <w:p w14:paraId="305C6F03">
      <w:pPr>
        <w:keepNext w:val="0"/>
        <w:keepLines w:val="0"/>
        <w:widowControl/>
        <w:suppressLineNumbers w:val="0"/>
        <w:spacing w:line="360" w:lineRule="auto"/>
        <w:ind w:firstLine="480" w:firstLineChars="200"/>
        <w:jc w:val="left"/>
      </w:pPr>
      <w:r>
        <w:rPr>
          <w:rFonts w:hint="eastAsia" w:ascii="宋体" w:hAnsi="宋体" w:eastAsia="宋体" w:cs="宋体"/>
          <w:snapToGrid w:val="0"/>
          <w:color w:val="000000"/>
          <w:kern w:val="0"/>
          <w:sz w:val="24"/>
          <w:szCs w:val="24"/>
          <w:lang w:val="en-US" w:eastAsia="zh-CN" w:bidi="ar"/>
        </w:rPr>
        <w:t xml:space="preserve">在本章第 3.5 款规定的投标有效期内，经采购人同意由采购代理机构以书面形式向中标人发出中标通知书。 </w:t>
      </w:r>
    </w:p>
    <w:p w14:paraId="2347EC40">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7.3 签订合同 </w:t>
      </w:r>
    </w:p>
    <w:p w14:paraId="6353921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7.3.1 采购人和中标人应当自中标通知书发出之日起 30 天内，根据招标文件和中标人的投标文件订立书面合同；中标人无正当理由拒签合同的，采购人取消其中标资格，其投标保证金不予退还；给采购人和采购代理机构造成的损失超过投标保证金数额的，中标人还应当对超过部分予以赔偿。 </w:t>
      </w:r>
    </w:p>
    <w:p w14:paraId="27C7EA34">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8．重新招标和不再招标 </w:t>
      </w:r>
    </w:p>
    <w:p w14:paraId="79D84E5F">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8.1 重新招标 </w:t>
      </w:r>
    </w:p>
    <w:p w14:paraId="1417032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有下列情形之一的，采购人将重新招标： </w:t>
      </w:r>
    </w:p>
    <w:p w14:paraId="5D8D2EB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（l）投标截止时间止，投标供应商少于 3 个的； </w:t>
      </w:r>
    </w:p>
    <w:p w14:paraId="414D3CB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（2）经评标委员会评审后否决所有投标的。 </w:t>
      </w:r>
    </w:p>
    <w:p w14:paraId="1902BD5F">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8.2 不再招标 </w:t>
      </w:r>
    </w:p>
    <w:p w14:paraId="21E03E2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重新招标后投标供应商仍少于 3 个或者所有投标被否决的，属于必须审批或核准的项目，经原审批或核准部门批准后不再进行招标。 </w:t>
      </w:r>
    </w:p>
    <w:p w14:paraId="6E3A6918">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9．纪律和监督 </w:t>
      </w:r>
    </w:p>
    <w:p w14:paraId="4EAA65B8">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9.1 对采购人的纪律要求 </w:t>
      </w:r>
    </w:p>
    <w:p w14:paraId="062EDE6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采购人不得泄露招标投标活动中应当保密的情况和资料，不得与投标供应商串通损害国家利益、社会公共利益或者他人合法权益。 </w:t>
      </w:r>
    </w:p>
    <w:p w14:paraId="740AB63F">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9.2 对投标供应商的纪律要求 </w:t>
      </w:r>
    </w:p>
    <w:p w14:paraId="05E1AEE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投标供应商不得相互串通投标或者与采购人串通投标，不得向采购人或者评标委员会成员行贿谋取中标，不得以他人名义投标或者以其他方式弄虚作假骗取中标；投标供应商不得以任何方式干扰、影响评标工作。 </w:t>
      </w:r>
    </w:p>
    <w:p w14:paraId="6469C000">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9.3 对评标委员会成员的纪律要求 </w:t>
      </w:r>
    </w:p>
    <w:p w14:paraId="1CCCCA8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评标委员会成员不得收受他人的财物或者其他好处，不得向他人透露对投标文件的评审和比较、中标候选人的推荐情况以及评标有关的其他情况。在评标活动中，评标委员会成员不得擅离职守，影响评标程序正常进行，不得使用第三章“评标办法”没有规定的评审因素和标准进行评标。 </w:t>
      </w:r>
    </w:p>
    <w:p w14:paraId="44DF4E76">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9.4 对与评标活动有关的工作人员的纪律要求 </w:t>
      </w:r>
    </w:p>
    <w:p w14:paraId="2CFFA09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 </w:t>
      </w:r>
    </w:p>
    <w:p w14:paraId="4AC29B46">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9.5 投诉 </w:t>
      </w:r>
    </w:p>
    <w:p w14:paraId="4198194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投标供应商和其他利害关系人认为本次招标活动违反法律、法规和规章规定的，有权向有关行政监督部门投诉。 </w:t>
      </w:r>
    </w:p>
    <w:p w14:paraId="79E171E7">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10.质疑 </w:t>
      </w:r>
    </w:p>
    <w:p w14:paraId="36B7B09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10.1 投标供应商认为招标文件、招标过程、中标结果使自己的权益受到损害的，可以在知道或者应知其权益受到损害之日起 7 个工作日内，以书面形式向采购人、采购代理机构提出质疑。 </w:t>
      </w:r>
    </w:p>
    <w:p w14:paraId="1EA13CA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10.2 投标供应商必须在法定质疑期内一次性提出针对同一采购程序环节的质疑。 </w:t>
      </w:r>
    </w:p>
    <w:p w14:paraId="4BF8AF34">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10.3 投标供应商可以委托代理人进行质疑。代理人提出质疑的，应当提交授权委托书。授权委托书应当载明代理人的姓名或者名称、代理事项、具体权限、期限和相关事项。投标供应商为自然人的，应当由本人签字；投标供应商为法人或者其他组织的，应当由法定代表人、主要负责人签字或者盖章，并加盖公章。 </w:t>
      </w:r>
    </w:p>
    <w:p w14:paraId="2D32DE9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10.4 以联合体形式参加政府采购活动的，其质疑应当由组成联合体的所有投标供应商共同提出。 </w:t>
      </w:r>
    </w:p>
    <w:p w14:paraId="3674AE2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10.5 投标供应商提出质疑应当提交质疑函和必要的证明材料。质疑函应当包括下列内容： </w:t>
      </w:r>
    </w:p>
    <w:p w14:paraId="37D51B9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10.5.1 投标供应商的姓名或者名称、地址、邮编、联系人及联系电话； </w:t>
      </w:r>
    </w:p>
    <w:p w14:paraId="6637CF0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10.5.2 质疑项目的名称、编号； </w:t>
      </w:r>
    </w:p>
    <w:p w14:paraId="25BDCE6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10.5.3 具体、明确的质疑事项和与质疑事项相关的请求； </w:t>
      </w:r>
    </w:p>
    <w:p w14:paraId="27DC3A3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10.5.4 事实依据； </w:t>
      </w:r>
    </w:p>
    <w:p w14:paraId="66877E8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10.5.5 必要的法律依据； </w:t>
      </w:r>
    </w:p>
    <w:p w14:paraId="68C735C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10.5.6 提出质疑的日期。 </w:t>
      </w:r>
    </w:p>
    <w:p w14:paraId="2A9BF67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10.6 有下列情形之一的，属于无效质疑，采购代理机构和采购人不予受理： </w:t>
      </w:r>
    </w:p>
    <w:p w14:paraId="507CF3E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10.6.1 质疑投标供应商不是参与本次政府采购项目的投标供应商； </w:t>
      </w:r>
    </w:p>
    <w:p w14:paraId="2A65694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10.6.2 质疑投标供应商与质疑事项不存在利害关系的； </w:t>
      </w:r>
    </w:p>
    <w:p w14:paraId="5AC187C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10.6.3 未在法定期限内提出质疑的； </w:t>
      </w:r>
    </w:p>
    <w:p w14:paraId="31622CE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10.6.4 质疑未以书面形式提出，或质疑函主要内容构成不完整的； </w:t>
      </w:r>
    </w:p>
    <w:p w14:paraId="0D124FB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10.6.5 应当提交授权书而未提交的； </w:t>
      </w:r>
    </w:p>
    <w:p w14:paraId="3C61A15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10.6.6 以非法手段取得证据、材料的； </w:t>
      </w:r>
    </w:p>
    <w:p w14:paraId="5193967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10.6.7 质疑答复后，同一质疑人就同一事项或同一采购程序环节再次提出质疑的； </w:t>
      </w:r>
    </w:p>
    <w:p w14:paraId="0857E18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10.6.8 不符合法律法规、规章和政府采购监管机构规定的其他条件的。 </w:t>
      </w:r>
    </w:p>
    <w:p w14:paraId="0FA46C0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10.7 质疑答复 </w:t>
      </w:r>
    </w:p>
    <w:p w14:paraId="7CB7A16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10.7.1 采购人或采购代理机构在收到质疑函后 7 个工作日内作出答复，并以书面形式通知质疑投标供应商和其他有关投标供应商。 </w:t>
      </w:r>
    </w:p>
    <w:p w14:paraId="799D898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10.7.2 质疑投标供应商对采购人、采购代理机构的答复不满意，或者采购人、采购代理机构未在规定时间内作出答复的，可以在答复期满后 15 个工作日内向项目主管财政部门提起投诉。 </w:t>
      </w:r>
    </w:p>
    <w:p w14:paraId="35BDE74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10.8.1 质疑函须按财政部《质疑函范本》给定的格式进行填写，范本下载详见【财 政部国库司（gks.mof.gov.cn）】网站〖首页·政府采购管理〗栏目中的《政府采购供应商质疑函范本》。《政府采购供应商质疑函范本》链接地址：http://gks.mof.gov.cn/zhengfucaigouguanli/201802/t20180201_2804589.html </w:t>
      </w:r>
    </w:p>
    <w:p w14:paraId="0406B8E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10.8.2 接收质疑函的方式：书面形式 </w:t>
      </w:r>
    </w:p>
    <w:p w14:paraId="2E469FD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10.8.3 联系部门：陕西星辉铭泽项目管理有限公司  </w:t>
      </w:r>
    </w:p>
    <w:p w14:paraId="29929CE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10.8.4 联系电话：0914-2319845 </w:t>
      </w:r>
    </w:p>
    <w:p w14:paraId="625D438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10.8.5 通讯地址：陕西省商洛市商州区陕西省商洛市商州区中心广场财经小区2号楼中单元2楼西室 </w:t>
      </w:r>
    </w:p>
    <w:p w14:paraId="5109A88F">
      <w:pPr>
        <w:keepNext w:val="0"/>
        <w:keepLines w:val="0"/>
        <w:widowControl/>
        <w:suppressLineNumbers w:val="0"/>
        <w:spacing w:line="360" w:lineRule="auto"/>
        <w:jc w:val="left"/>
      </w:pPr>
      <w:r>
        <w:rPr>
          <w:rFonts w:hint="eastAsia" w:ascii="宋体" w:hAnsi="宋体" w:eastAsia="宋体" w:cs="宋体"/>
          <w:b/>
          <w:bCs/>
          <w:snapToGrid w:val="0"/>
          <w:color w:val="000000"/>
          <w:kern w:val="0"/>
          <w:sz w:val="24"/>
          <w:szCs w:val="24"/>
          <w:lang w:val="en-US" w:eastAsia="zh-CN" w:bidi="ar"/>
        </w:rPr>
        <w:t xml:space="preserve">11、其他 </w:t>
      </w:r>
    </w:p>
    <w:p w14:paraId="1DC8A3B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11.1 废标的情形 </w:t>
      </w:r>
    </w:p>
    <w:p w14:paraId="795997F4">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11.1.1 招标采购中，出现下列情形之一的，应予以废标： </w:t>
      </w:r>
    </w:p>
    <w:p w14:paraId="4730093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（1）符合专业条件的投标供应商或者对招标文件作实质响应的投标供应商不足 3 家的； </w:t>
      </w:r>
    </w:p>
    <w:p w14:paraId="1A239F5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（2）出现影响采购公正的违法、违规行为的； </w:t>
      </w:r>
    </w:p>
    <w:p w14:paraId="291660B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（3）投标供应商的报价均超过了采购预算，采购人不能支付的； </w:t>
      </w:r>
    </w:p>
    <w:p w14:paraId="09F18BC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（4）因重大变故，采购任务取消的。 </w:t>
      </w:r>
    </w:p>
    <w:p w14:paraId="1BA3BCF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pPr>
      <w:r>
        <w:rPr>
          <w:rFonts w:hint="eastAsia" w:ascii="宋体" w:hAnsi="宋体" w:eastAsia="宋体" w:cs="宋体"/>
          <w:snapToGrid w:val="0"/>
          <w:color w:val="000000"/>
          <w:kern w:val="0"/>
          <w:sz w:val="24"/>
          <w:szCs w:val="24"/>
          <w:lang w:val="en-US" w:eastAsia="zh-CN" w:bidi="ar"/>
        </w:rPr>
        <w:t xml:space="preserve">11.1.2 废标后，采购代理机构应在财政部门指定采购网上公告，并公告废标的详细理由。 </w:t>
      </w:r>
    </w:p>
    <w:p w14:paraId="788769C8">
      <w:pPr>
        <w:keepNext w:val="0"/>
        <w:keepLines w:val="0"/>
        <w:widowControl/>
        <w:suppressLineNumbers w:val="0"/>
        <w:spacing w:line="360" w:lineRule="auto"/>
        <w:jc w:val="left"/>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11.2 需要补充的其他内容：详见投标供应商须知前附表。</w:t>
      </w:r>
    </w:p>
    <w:p w14:paraId="6315149C">
      <w:pPr>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br w:type="page"/>
      </w:r>
    </w:p>
    <w:p w14:paraId="6F870581">
      <w:pPr>
        <w:keepNext w:val="0"/>
        <w:keepLines w:val="0"/>
        <w:pageBreakBefore w:val="0"/>
        <w:widowControl/>
        <w:numPr>
          <w:ilvl w:val="0"/>
          <w:numId w:val="2"/>
        </w:numPr>
        <w:kinsoku w:val="0"/>
        <w:wordWrap/>
        <w:overflowPunct/>
        <w:topLinePunct w:val="0"/>
        <w:autoSpaceDE w:val="0"/>
        <w:autoSpaceDN w:val="0"/>
        <w:bidi w:val="0"/>
        <w:adjustRightInd w:val="0"/>
        <w:snapToGrid w:val="0"/>
        <w:spacing w:before="64" w:line="360" w:lineRule="auto"/>
        <w:ind w:right="0"/>
        <w:jc w:val="center"/>
        <w:textAlignment w:val="baseline"/>
        <w:outlineLvl w:val="0"/>
        <w:rPr>
          <w:rFonts w:hint="eastAsia" w:ascii="宋体" w:hAnsi="宋体" w:eastAsia="宋体" w:cs="宋体"/>
          <w:b/>
          <w:bCs/>
          <w:spacing w:val="6"/>
          <w:sz w:val="32"/>
          <w:szCs w:val="32"/>
          <w:lang w:val="en-US" w:eastAsia="zh-CN"/>
        </w:rPr>
      </w:pPr>
      <w:bookmarkStart w:id="5" w:name="_Toc27962"/>
      <w:r>
        <w:rPr>
          <w:rFonts w:hint="eastAsia" w:ascii="宋体" w:hAnsi="宋体" w:eastAsia="宋体" w:cs="宋体"/>
          <w:b/>
          <w:bCs/>
          <w:spacing w:val="6"/>
          <w:sz w:val="32"/>
          <w:szCs w:val="32"/>
          <w:lang w:val="en-US" w:eastAsia="zh-CN"/>
        </w:rPr>
        <w:t>评标方法</w:t>
      </w:r>
      <w:bookmarkEnd w:id="5"/>
    </w:p>
    <w:p w14:paraId="6E53F974">
      <w:pPr>
        <w:pageBreakBefore w:val="0"/>
        <w:wordWrap/>
        <w:overflowPunct/>
        <w:topLinePunct w:val="0"/>
        <w:bidi w:val="0"/>
        <w:spacing w:line="600" w:lineRule="exact"/>
        <w:ind w:left="0" w:leftChars="0" w:right="0" w:rightChars="0" w:firstLine="0" w:firstLineChars="0"/>
        <w:jc w:val="center"/>
        <w:outlineLvl w:val="9"/>
        <w:rPr>
          <w:rFonts w:hint="eastAsia" w:ascii="仿宋" w:hAnsi="仿宋" w:eastAsia="仿宋" w:cs="仿宋"/>
          <w:sz w:val="28"/>
          <w:szCs w:val="28"/>
          <w:highlight w:val="none"/>
          <w:shd w:val="clear" w:color="auto" w:fill="auto"/>
        </w:rPr>
      </w:pPr>
      <w:r>
        <w:rPr>
          <w:rFonts w:hint="eastAsia" w:ascii="仿宋" w:hAnsi="仿宋" w:eastAsia="仿宋" w:cs="仿宋"/>
          <w:b/>
          <w:bCs/>
          <w:sz w:val="28"/>
          <w:szCs w:val="28"/>
          <w:highlight w:val="none"/>
          <w:shd w:val="clear" w:color="auto" w:fill="auto"/>
          <w:lang w:eastAsia="zh-CN"/>
        </w:rPr>
        <w:t>（</w:t>
      </w:r>
      <w:r>
        <w:rPr>
          <w:rFonts w:hint="eastAsia" w:ascii="仿宋" w:hAnsi="仿宋" w:eastAsia="仿宋" w:cs="仿宋"/>
          <w:b/>
          <w:bCs/>
          <w:sz w:val="28"/>
          <w:szCs w:val="28"/>
          <w:highlight w:val="none"/>
          <w:shd w:val="clear" w:color="auto" w:fill="auto"/>
          <w:lang w:val="en-US" w:eastAsia="zh-CN"/>
        </w:rPr>
        <w:t>一</w:t>
      </w:r>
      <w:r>
        <w:rPr>
          <w:rFonts w:hint="eastAsia" w:ascii="仿宋" w:hAnsi="仿宋" w:eastAsia="仿宋" w:cs="仿宋"/>
          <w:b/>
          <w:bCs/>
          <w:sz w:val="28"/>
          <w:szCs w:val="28"/>
          <w:highlight w:val="none"/>
          <w:shd w:val="clear" w:color="auto" w:fill="auto"/>
          <w:lang w:eastAsia="zh-CN"/>
        </w:rPr>
        <w:t>）</w:t>
      </w:r>
      <w:r>
        <w:rPr>
          <w:rFonts w:hint="eastAsia" w:ascii="仿宋" w:hAnsi="仿宋" w:eastAsia="仿宋" w:cs="仿宋"/>
          <w:b/>
          <w:bCs/>
          <w:sz w:val="28"/>
          <w:szCs w:val="28"/>
          <w:highlight w:val="none"/>
          <w:shd w:val="clear" w:color="auto" w:fill="auto"/>
        </w:rPr>
        <w:t>资格审查办法</w:t>
      </w:r>
    </w:p>
    <w:p w14:paraId="3E9CACC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0" w:firstLineChars="200"/>
        <w:textAlignment w:val="auto"/>
        <w:rPr>
          <w:rFonts w:hint="eastAsia" w:ascii="宋体" w:hAnsi="宋体" w:eastAsia="宋体" w:cs="宋体"/>
          <w:spacing w:val="5"/>
          <w:sz w:val="24"/>
          <w:szCs w:val="24"/>
          <w:shd w:val="clear" w:color="auto" w:fill="auto"/>
        </w:rPr>
      </w:pPr>
      <w:bookmarkStart w:id="6" w:name="_Toc1487"/>
      <w:bookmarkStart w:id="7" w:name="_Toc11917"/>
      <w:bookmarkStart w:id="8" w:name="_Toc19501"/>
      <w:r>
        <w:rPr>
          <w:rFonts w:hint="eastAsia" w:ascii="宋体" w:hAnsi="宋体" w:eastAsia="宋体" w:cs="宋体"/>
          <w:spacing w:val="5"/>
          <w:sz w:val="24"/>
          <w:szCs w:val="24"/>
          <w:shd w:val="clear" w:color="auto" w:fill="auto"/>
          <w:lang w:val="en-US" w:eastAsia="zh-CN"/>
        </w:rPr>
        <w:t>依据《中华人民共和国政府采购法》《中华人民共和国政府采购法实施条例》《及陕西省政府采购监管相关要求，结合本项目特点制定本办法，适用于本项目合同包 1-26。</w:t>
      </w:r>
    </w:p>
    <w:p w14:paraId="03C74A0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498" w:firstLineChars="200"/>
        <w:textAlignment w:val="auto"/>
        <w:outlineLvl w:val="9"/>
        <w:rPr>
          <w:rFonts w:hint="eastAsia" w:ascii="宋体" w:hAnsi="宋体" w:eastAsia="宋体" w:cs="宋体"/>
          <w:b/>
          <w:bCs/>
          <w:sz w:val="24"/>
          <w:szCs w:val="24"/>
          <w:shd w:val="clear" w:color="auto" w:fill="auto"/>
        </w:rPr>
      </w:pPr>
      <w:r>
        <w:rPr>
          <w:rFonts w:hint="eastAsia" w:ascii="宋体" w:hAnsi="宋体" w:eastAsia="宋体" w:cs="宋体"/>
          <w:b/>
          <w:bCs/>
          <w:spacing w:val="4"/>
          <w:sz w:val="24"/>
          <w:szCs w:val="24"/>
          <w:shd w:val="clear" w:color="auto" w:fill="auto"/>
        </w:rPr>
        <w:t>1.资格审查小组</w:t>
      </w:r>
      <w:bookmarkEnd w:id="6"/>
      <w:bookmarkEnd w:id="7"/>
      <w:bookmarkEnd w:id="8"/>
    </w:p>
    <w:p w14:paraId="35F4EB2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0" w:firstLineChars="200"/>
        <w:textAlignment w:val="auto"/>
        <w:rPr>
          <w:rFonts w:hint="eastAsia" w:ascii="宋体" w:hAnsi="宋体" w:eastAsia="宋体" w:cs="宋体"/>
          <w:spacing w:val="5"/>
          <w:sz w:val="24"/>
          <w:szCs w:val="24"/>
          <w:shd w:val="clear" w:color="auto" w:fill="auto"/>
          <w:lang w:val="en-US" w:eastAsia="zh-CN"/>
        </w:rPr>
      </w:pPr>
      <w:bookmarkStart w:id="9" w:name="bookmark19"/>
      <w:bookmarkEnd w:id="9"/>
      <w:bookmarkStart w:id="10" w:name="_Toc17236"/>
      <w:bookmarkStart w:id="11" w:name="_Toc22176"/>
      <w:bookmarkStart w:id="12" w:name="_Toc19252"/>
      <w:r>
        <w:rPr>
          <w:rFonts w:hint="eastAsia" w:ascii="宋体" w:hAnsi="宋体" w:eastAsia="宋体" w:cs="宋体"/>
          <w:spacing w:val="5"/>
          <w:sz w:val="24"/>
          <w:szCs w:val="24"/>
          <w:shd w:val="clear" w:color="auto" w:fill="auto"/>
          <w:lang w:val="en-US" w:eastAsia="zh-CN"/>
        </w:rPr>
        <w:t xml:space="preserve">1.1采购代理机构按监管要求组建资格审查小组，依法对所有投标人开展资格审查工作。 </w:t>
      </w:r>
    </w:p>
    <w:p w14:paraId="0AB4546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0" w:firstLineChars="200"/>
        <w:textAlignment w:val="auto"/>
        <w:rPr>
          <w:rFonts w:hint="eastAsia" w:ascii="宋体" w:hAnsi="宋体" w:eastAsia="宋体" w:cs="宋体"/>
          <w:spacing w:val="5"/>
          <w:sz w:val="24"/>
          <w:szCs w:val="24"/>
          <w:shd w:val="clear" w:color="auto" w:fill="auto"/>
          <w:lang w:val="en-US" w:eastAsia="zh-CN"/>
        </w:rPr>
      </w:pPr>
      <w:r>
        <w:rPr>
          <w:rFonts w:hint="eastAsia" w:ascii="宋体" w:hAnsi="宋体" w:eastAsia="宋体" w:cs="宋体"/>
          <w:spacing w:val="5"/>
          <w:sz w:val="24"/>
          <w:szCs w:val="24"/>
          <w:shd w:val="clear" w:color="auto" w:fill="auto"/>
          <w:lang w:val="en-US" w:eastAsia="zh-CN"/>
        </w:rPr>
        <w:t>1.2 资格审查小组由 1 名采购人代表、2 名采购代理机构工作人员共同组成。</w:t>
      </w:r>
    </w:p>
    <w:p w14:paraId="6AD355C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0" w:firstLineChars="200"/>
        <w:textAlignment w:val="auto"/>
        <w:rPr>
          <w:rFonts w:hint="eastAsia" w:ascii="宋体" w:hAnsi="宋体" w:eastAsia="宋体" w:cs="宋体"/>
          <w:spacing w:val="5"/>
          <w:sz w:val="24"/>
          <w:szCs w:val="24"/>
          <w:shd w:val="clear" w:color="auto" w:fill="auto"/>
          <w:lang w:val="en-US" w:eastAsia="zh-CN"/>
        </w:rPr>
      </w:pPr>
      <w:r>
        <w:rPr>
          <w:rFonts w:hint="eastAsia" w:ascii="宋体" w:hAnsi="宋体" w:eastAsia="宋体" w:cs="宋体"/>
          <w:spacing w:val="5"/>
          <w:sz w:val="24"/>
          <w:szCs w:val="24"/>
          <w:shd w:val="clear" w:color="auto" w:fill="auto"/>
          <w:lang w:val="en-US" w:eastAsia="zh-CN"/>
        </w:rPr>
        <w:t>1.3 资格审查小组全体成员到场后统一签到，方可开展审查工作。</w:t>
      </w:r>
    </w:p>
    <w:p w14:paraId="29A4F21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510" w:firstLineChars="200"/>
        <w:textAlignment w:val="auto"/>
        <w:outlineLvl w:val="9"/>
        <w:rPr>
          <w:rFonts w:hint="eastAsia" w:ascii="宋体" w:hAnsi="宋体" w:eastAsia="宋体" w:cs="宋体"/>
          <w:b/>
          <w:bCs/>
          <w:sz w:val="24"/>
          <w:szCs w:val="24"/>
          <w:shd w:val="clear" w:color="auto" w:fill="auto"/>
        </w:rPr>
      </w:pPr>
      <w:r>
        <w:rPr>
          <w:rFonts w:hint="eastAsia" w:ascii="宋体" w:hAnsi="宋体" w:eastAsia="宋体" w:cs="宋体"/>
          <w:b/>
          <w:bCs/>
          <w:spacing w:val="7"/>
          <w:sz w:val="24"/>
          <w:szCs w:val="24"/>
          <w:shd w:val="clear" w:color="auto" w:fill="auto"/>
        </w:rPr>
        <w:t>2.资格审查程序</w:t>
      </w:r>
      <w:bookmarkEnd w:id="10"/>
      <w:bookmarkEnd w:id="11"/>
      <w:bookmarkEnd w:id="12"/>
    </w:p>
    <w:p w14:paraId="47F8889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8" w:firstLineChars="200"/>
        <w:textAlignment w:val="auto"/>
        <w:rPr>
          <w:rFonts w:hint="eastAsia" w:ascii="宋体" w:hAnsi="宋体" w:eastAsia="宋体" w:cs="宋体"/>
          <w:sz w:val="24"/>
          <w:szCs w:val="24"/>
          <w:shd w:val="clear" w:color="auto" w:fill="auto"/>
        </w:rPr>
      </w:pPr>
      <w:r>
        <w:rPr>
          <w:rFonts w:hint="eastAsia" w:ascii="宋体" w:hAnsi="宋体" w:eastAsia="宋体" w:cs="宋体"/>
          <w:spacing w:val="7"/>
          <w:sz w:val="24"/>
          <w:szCs w:val="24"/>
          <w:shd w:val="clear" w:color="auto" w:fill="auto"/>
        </w:rPr>
        <w:t>资格审查按下列程序进行：</w:t>
      </w:r>
    </w:p>
    <w:p w14:paraId="7E10155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508" w:firstLineChars="200"/>
        <w:textAlignment w:val="auto"/>
        <w:outlineLvl w:val="9"/>
        <w:rPr>
          <w:rFonts w:hint="eastAsia" w:ascii="宋体" w:hAnsi="宋体" w:eastAsia="宋体" w:cs="宋体"/>
          <w:spacing w:val="7"/>
          <w:sz w:val="24"/>
          <w:szCs w:val="24"/>
          <w:shd w:val="clear" w:color="auto" w:fill="auto"/>
        </w:rPr>
      </w:pPr>
      <w:bookmarkStart w:id="13" w:name="bookmark20"/>
      <w:bookmarkEnd w:id="13"/>
      <w:bookmarkStart w:id="14" w:name="_Toc26373"/>
      <w:bookmarkStart w:id="15" w:name="_Toc418"/>
      <w:bookmarkStart w:id="16" w:name="_Toc15450"/>
      <w:r>
        <w:rPr>
          <w:rFonts w:hint="eastAsia" w:ascii="宋体" w:hAnsi="宋体" w:eastAsia="宋体" w:cs="宋体"/>
          <w:spacing w:val="7"/>
          <w:sz w:val="24"/>
          <w:szCs w:val="24"/>
          <w:shd w:val="clear" w:color="auto" w:fill="auto"/>
        </w:rPr>
        <w:t>1.供应商基本资格条件审查；</w:t>
      </w:r>
    </w:p>
    <w:p w14:paraId="0AA0CE3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508" w:firstLineChars="200"/>
        <w:textAlignment w:val="auto"/>
        <w:outlineLvl w:val="9"/>
        <w:rPr>
          <w:rFonts w:hint="eastAsia" w:ascii="宋体" w:hAnsi="宋体" w:eastAsia="宋体" w:cs="宋体"/>
          <w:spacing w:val="7"/>
          <w:sz w:val="24"/>
          <w:szCs w:val="24"/>
          <w:shd w:val="clear" w:color="auto" w:fill="auto"/>
        </w:rPr>
      </w:pPr>
      <w:r>
        <w:rPr>
          <w:rFonts w:hint="eastAsia" w:ascii="宋体" w:hAnsi="宋体" w:eastAsia="宋体" w:cs="宋体"/>
          <w:spacing w:val="7"/>
          <w:sz w:val="24"/>
          <w:szCs w:val="24"/>
          <w:shd w:val="clear" w:color="auto" w:fill="auto"/>
        </w:rPr>
        <w:t>2.供应商政府采购政策资格条件审查；</w:t>
      </w:r>
    </w:p>
    <w:p w14:paraId="35963CA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508" w:firstLineChars="200"/>
        <w:textAlignment w:val="auto"/>
        <w:outlineLvl w:val="9"/>
        <w:rPr>
          <w:rFonts w:hint="eastAsia" w:ascii="宋体" w:hAnsi="宋体" w:eastAsia="宋体" w:cs="宋体"/>
          <w:spacing w:val="7"/>
          <w:sz w:val="24"/>
          <w:szCs w:val="24"/>
          <w:shd w:val="clear" w:color="auto" w:fill="auto"/>
        </w:rPr>
      </w:pPr>
      <w:r>
        <w:rPr>
          <w:rFonts w:hint="eastAsia" w:ascii="宋体" w:hAnsi="宋体" w:eastAsia="宋体" w:cs="宋体"/>
          <w:spacing w:val="7"/>
          <w:sz w:val="24"/>
          <w:szCs w:val="24"/>
          <w:shd w:val="clear" w:color="auto" w:fill="auto"/>
        </w:rPr>
        <w:t>3.供应商特定资格条件审查（本项目无专项资质）；</w:t>
      </w:r>
    </w:p>
    <w:p w14:paraId="2F131C7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508" w:firstLineChars="200"/>
        <w:textAlignment w:val="auto"/>
        <w:outlineLvl w:val="9"/>
        <w:rPr>
          <w:rFonts w:hint="eastAsia" w:ascii="宋体" w:hAnsi="宋体" w:eastAsia="宋体" w:cs="宋体"/>
          <w:spacing w:val="7"/>
          <w:sz w:val="24"/>
          <w:szCs w:val="24"/>
          <w:shd w:val="clear" w:color="auto" w:fill="auto"/>
        </w:rPr>
      </w:pPr>
      <w:r>
        <w:rPr>
          <w:rFonts w:hint="eastAsia" w:ascii="宋体" w:hAnsi="宋体" w:eastAsia="宋体" w:cs="宋体"/>
          <w:spacing w:val="7"/>
          <w:sz w:val="24"/>
          <w:szCs w:val="24"/>
          <w:shd w:val="clear" w:color="auto" w:fill="auto"/>
        </w:rPr>
        <w:t>4.供应商信用限制性资格审查；</w:t>
      </w:r>
    </w:p>
    <w:p w14:paraId="75EE540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508" w:firstLineChars="200"/>
        <w:textAlignment w:val="auto"/>
        <w:outlineLvl w:val="9"/>
        <w:rPr>
          <w:rFonts w:hint="eastAsia" w:ascii="宋体" w:hAnsi="宋体" w:eastAsia="宋体" w:cs="宋体"/>
          <w:spacing w:val="7"/>
          <w:sz w:val="24"/>
          <w:szCs w:val="24"/>
          <w:shd w:val="clear" w:color="auto" w:fill="auto"/>
        </w:rPr>
      </w:pPr>
      <w:r>
        <w:rPr>
          <w:rFonts w:hint="eastAsia" w:ascii="宋体" w:hAnsi="宋体" w:eastAsia="宋体" w:cs="宋体"/>
          <w:spacing w:val="7"/>
          <w:sz w:val="24"/>
          <w:szCs w:val="24"/>
          <w:shd w:val="clear" w:color="auto" w:fill="auto"/>
        </w:rPr>
        <w:t>5.编制、签署《供应商资格审查报告》</w:t>
      </w:r>
    </w:p>
    <w:p w14:paraId="64E16A2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510" w:firstLineChars="200"/>
        <w:textAlignment w:val="auto"/>
        <w:outlineLvl w:val="9"/>
        <w:rPr>
          <w:rFonts w:hint="eastAsia" w:ascii="宋体" w:hAnsi="宋体" w:eastAsia="宋体" w:cs="宋体"/>
          <w:b/>
          <w:bCs/>
          <w:sz w:val="24"/>
          <w:szCs w:val="24"/>
          <w:shd w:val="clear" w:color="auto" w:fill="auto"/>
        </w:rPr>
      </w:pPr>
      <w:r>
        <w:rPr>
          <w:rFonts w:hint="eastAsia" w:ascii="宋体" w:hAnsi="宋体" w:eastAsia="宋体" w:cs="宋体"/>
          <w:b/>
          <w:bCs/>
          <w:spacing w:val="7"/>
          <w:sz w:val="24"/>
          <w:szCs w:val="24"/>
          <w:shd w:val="clear" w:color="auto" w:fill="auto"/>
        </w:rPr>
        <w:t>3.资格审查方法和标准</w:t>
      </w:r>
      <w:bookmarkEnd w:id="14"/>
      <w:bookmarkEnd w:id="15"/>
      <w:bookmarkEnd w:id="16"/>
    </w:p>
    <w:p w14:paraId="4956C71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0" w:firstLineChars="200"/>
        <w:textAlignment w:val="auto"/>
        <w:rPr>
          <w:rFonts w:hint="eastAsia" w:ascii="宋体" w:hAnsi="宋体" w:eastAsia="宋体" w:cs="宋体"/>
          <w:sz w:val="24"/>
          <w:szCs w:val="24"/>
          <w:shd w:val="clear" w:color="auto" w:fill="auto"/>
        </w:rPr>
      </w:pPr>
      <w:r>
        <w:rPr>
          <w:rFonts w:hint="eastAsia" w:ascii="宋体" w:hAnsi="宋体" w:eastAsia="宋体" w:cs="宋体"/>
          <w:b/>
          <w:bCs/>
          <w:spacing w:val="-8"/>
          <w:sz w:val="24"/>
          <w:szCs w:val="24"/>
          <w:shd w:val="clear" w:color="auto" w:fill="auto"/>
        </w:rPr>
        <w:t>3.1</w:t>
      </w:r>
      <w:r>
        <w:rPr>
          <w:rFonts w:hint="eastAsia" w:ascii="宋体" w:hAnsi="宋体" w:eastAsia="宋体" w:cs="宋体"/>
          <w:spacing w:val="34"/>
          <w:sz w:val="24"/>
          <w:szCs w:val="24"/>
          <w:shd w:val="clear" w:color="auto" w:fill="auto"/>
        </w:rPr>
        <w:t xml:space="preserve"> </w:t>
      </w:r>
      <w:r>
        <w:rPr>
          <w:rFonts w:hint="eastAsia" w:ascii="宋体" w:hAnsi="宋体" w:eastAsia="宋体" w:cs="宋体"/>
          <w:b/>
          <w:bCs/>
          <w:spacing w:val="-8"/>
          <w:sz w:val="24"/>
          <w:szCs w:val="24"/>
          <w:shd w:val="clear" w:color="auto" w:fill="auto"/>
        </w:rPr>
        <w:t>资格审查依据</w:t>
      </w:r>
    </w:p>
    <w:p w14:paraId="5DCE7FF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8" w:firstLineChars="200"/>
        <w:textAlignment w:val="auto"/>
        <w:rPr>
          <w:rFonts w:hint="eastAsia" w:ascii="宋体" w:hAnsi="宋体" w:eastAsia="宋体" w:cs="宋体"/>
          <w:spacing w:val="7"/>
          <w:sz w:val="24"/>
          <w:szCs w:val="24"/>
          <w:shd w:val="clear" w:color="auto" w:fill="auto"/>
        </w:rPr>
      </w:pPr>
      <w:r>
        <w:rPr>
          <w:rFonts w:hint="eastAsia" w:ascii="宋体" w:hAnsi="宋体" w:eastAsia="宋体" w:cs="宋体"/>
          <w:spacing w:val="7"/>
          <w:sz w:val="24"/>
          <w:szCs w:val="24"/>
          <w:shd w:val="clear" w:color="auto" w:fill="auto"/>
        </w:rPr>
        <w:t>3.1.1 审查小组仅依据投标文件内资格证明材料，对照招标文件资格条款逐项核查；任意一项不满足，视为未实质性响应，投标无效。</w:t>
      </w:r>
    </w:p>
    <w:p w14:paraId="6C3B0C3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0" w:firstLineChars="200"/>
        <w:textAlignment w:val="auto"/>
        <w:rPr>
          <w:rFonts w:hint="eastAsia" w:ascii="宋体" w:hAnsi="宋体" w:eastAsia="宋体" w:cs="宋体"/>
          <w:b/>
          <w:bCs/>
          <w:spacing w:val="-8"/>
          <w:sz w:val="24"/>
          <w:szCs w:val="24"/>
          <w:shd w:val="clear" w:color="auto" w:fill="auto"/>
        </w:rPr>
      </w:pPr>
      <w:r>
        <w:rPr>
          <w:rFonts w:hint="eastAsia" w:ascii="宋体" w:hAnsi="宋体" w:eastAsia="宋体" w:cs="宋体"/>
          <w:b/>
          <w:bCs/>
          <w:spacing w:val="-8"/>
          <w:sz w:val="24"/>
          <w:szCs w:val="24"/>
          <w:shd w:val="clear" w:color="auto" w:fill="auto"/>
        </w:rPr>
        <w:t xml:space="preserve">3.2 供应商基本资格条件审查 </w:t>
      </w:r>
    </w:p>
    <w:p w14:paraId="4E46196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16" w:firstLineChars="200"/>
        <w:textAlignment w:val="auto"/>
        <w:rPr>
          <w:rFonts w:hint="eastAsia" w:ascii="宋体" w:hAnsi="宋体" w:eastAsia="宋体" w:cs="宋体"/>
          <w:spacing w:val="9"/>
          <w:sz w:val="24"/>
          <w:szCs w:val="24"/>
          <w:shd w:val="clear" w:color="auto" w:fill="auto"/>
        </w:rPr>
      </w:pPr>
      <w:r>
        <w:rPr>
          <w:rFonts w:hint="eastAsia" w:ascii="宋体" w:hAnsi="宋体" w:eastAsia="宋体" w:cs="宋体"/>
          <w:spacing w:val="9"/>
          <w:sz w:val="24"/>
          <w:szCs w:val="24"/>
          <w:shd w:val="clear" w:color="auto" w:fill="auto"/>
        </w:rPr>
        <w:t xml:space="preserve">3.2.1 审查方式 </w:t>
      </w:r>
    </w:p>
    <w:p w14:paraId="61E340B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16" w:firstLineChars="200"/>
        <w:textAlignment w:val="auto"/>
        <w:rPr>
          <w:rFonts w:hint="eastAsia" w:ascii="宋体" w:hAnsi="宋体" w:eastAsia="宋体" w:cs="宋体"/>
          <w:spacing w:val="9"/>
          <w:sz w:val="24"/>
          <w:szCs w:val="24"/>
          <w:shd w:val="clear" w:color="auto" w:fill="auto"/>
        </w:rPr>
      </w:pPr>
      <w:r>
        <w:rPr>
          <w:rFonts w:hint="eastAsia" w:ascii="宋体" w:hAnsi="宋体" w:eastAsia="宋体" w:cs="宋体"/>
          <w:spacing w:val="9"/>
          <w:sz w:val="24"/>
          <w:szCs w:val="24"/>
          <w:shd w:val="clear" w:color="auto" w:fill="auto"/>
        </w:rPr>
        <w:t>企业法人营业执照无需核验原件，通过国家企业信用信息公示系统线上核验信息真实性。</w:t>
      </w:r>
    </w:p>
    <w:p w14:paraId="05A5FB8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16" w:firstLineChars="200"/>
        <w:textAlignment w:val="auto"/>
        <w:rPr>
          <w:rFonts w:hint="eastAsia" w:ascii="宋体" w:hAnsi="宋体" w:eastAsia="宋体" w:cs="宋体"/>
          <w:spacing w:val="9"/>
          <w:sz w:val="24"/>
          <w:szCs w:val="24"/>
          <w:shd w:val="clear" w:color="auto" w:fill="auto"/>
        </w:rPr>
      </w:pPr>
      <w:r>
        <w:rPr>
          <w:rFonts w:hint="eastAsia" w:ascii="宋体" w:hAnsi="宋体" w:eastAsia="宋体" w:cs="宋体"/>
          <w:spacing w:val="9"/>
          <w:sz w:val="24"/>
          <w:szCs w:val="24"/>
          <w:shd w:val="clear" w:color="auto" w:fill="auto"/>
        </w:rPr>
        <w:t>3.2.2 通用审查规则</w:t>
      </w:r>
    </w:p>
    <w:p w14:paraId="205BD28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16" w:firstLineChars="200"/>
        <w:textAlignment w:val="auto"/>
        <w:rPr>
          <w:rFonts w:hint="eastAsia" w:ascii="宋体" w:hAnsi="宋体" w:eastAsia="宋体" w:cs="宋体"/>
          <w:spacing w:val="9"/>
          <w:sz w:val="24"/>
          <w:szCs w:val="24"/>
          <w:shd w:val="clear" w:color="auto" w:fill="auto"/>
        </w:rPr>
      </w:pPr>
      <w:r>
        <w:rPr>
          <w:rFonts w:hint="eastAsia" w:ascii="宋体" w:hAnsi="宋体" w:eastAsia="宋体" w:cs="宋体"/>
          <w:spacing w:val="9"/>
          <w:sz w:val="24"/>
          <w:szCs w:val="24"/>
          <w:shd w:val="clear" w:color="auto" w:fill="auto"/>
        </w:rPr>
        <w:t>1.基本资格任意一项不合格，直接判定资格审查不通过，投标无效。</w:t>
      </w:r>
    </w:p>
    <w:p w14:paraId="671A230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16" w:firstLineChars="200"/>
        <w:textAlignment w:val="auto"/>
        <w:rPr>
          <w:rFonts w:hint="eastAsia" w:ascii="宋体" w:hAnsi="宋体" w:eastAsia="宋体" w:cs="宋体"/>
          <w:spacing w:val="9"/>
          <w:sz w:val="24"/>
          <w:szCs w:val="24"/>
          <w:shd w:val="clear" w:color="auto" w:fill="auto"/>
        </w:rPr>
      </w:pPr>
      <w:r>
        <w:rPr>
          <w:rFonts w:hint="eastAsia" w:ascii="宋体" w:hAnsi="宋体" w:eastAsia="宋体" w:cs="宋体"/>
          <w:spacing w:val="9"/>
          <w:sz w:val="24"/>
          <w:szCs w:val="24"/>
          <w:shd w:val="clear" w:color="auto" w:fill="auto"/>
        </w:rPr>
        <w:t>2.本项目不接受联合体投标，专门面向中小企业采购；若允许联合体投标场景，联合体各方均需满足全部基本资格，一方不合格则整体无效。</w:t>
      </w:r>
    </w:p>
    <w:p w14:paraId="74E8630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16" w:firstLineChars="200"/>
        <w:textAlignment w:val="auto"/>
        <w:rPr>
          <w:rFonts w:hint="eastAsia" w:ascii="宋体" w:hAnsi="宋体" w:eastAsia="宋体" w:cs="宋体"/>
          <w:spacing w:val="-2"/>
          <w:sz w:val="24"/>
          <w:szCs w:val="24"/>
          <w:shd w:val="clear" w:color="auto" w:fill="auto"/>
        </w:rPr>
      </w:pPr>
      <w:r>
        <w:rPr>
          <w:rFonts w:hint="eastAsia" w:ascii="宋体" w:hAnsi="宋体" w:eastAsia="宋体" w:cs="宋体"/>
          <w:spacing w:val="9"/>
          <w:sz w:val="24"/>
          <w:szCs w:val="24"/>
          <w:shd w:val="clear" w:color="auto" w:fill="auto"/>
        </w:rPr>
        <w:t>3.分支机构投标约定：除银行、保险、石油石化、电力、电信行业外，其余行业分支机构投标，须同时提供分支机构营业执照+总公司唯一授权书，一家总公司仅能授权1家分支机构参与本项目；总公司资质可适用于分支机构，法律法规另有规定除外。</w:t>
      </w:r>
    </w:p>
    <w:p w14:paraId="3A34B907">
      <w:pPr>
        <w:keepNext w:val="0"/>
        <w:keepLines w:val="0"/>
        <w:pageBreakBefore w:val="0"/>
        <w:widowControl/>
        <w:tabs>
          <w:tab w:val="left" w:pos="1400"/>
        </w:tabs>
        <w:kinsoku w:val="0"/>
        <w:wordWrap/>
        <w:overflowPunct/>
        <w:topLinePunct w:val="0"/>
        <w:autoSpaceDE w:val="0"/>
        <w:autoSpaceDN w:val="0"/>
        <w:bidi w:val="0"/>
        <w:adjustRightInd w:val="0"/>
        <w:snapToGrid w:val="0"/>
        <w:spacing w:beforeAutospacing="0" w:afterAutospacing="0" w:line="360" w:lineRule="auto"/>
        <w:ind w:left="0" w:leftChars="0" w:right="0" w:firstLine="0" w:firstLineChars="0"/>
        <w:jc w:val="center"/>
        <w:textAlignment w:val="auto"/>
        <w:rPr>
          <w:rFonts w:hint="eastAsia" w:ascii="宋体" w:hAnsi="宋体" w:eastAsia="宋体" w:cs="宋体"/>
          <w:b/>
          <w:bCs/>
          <w:sz w:val="24"/>
          <w:szCs w:val="24"/>
          <w:highlight w:val="none"/>
          <w:shd w:val="clear" w:color="auto" w:fill="auto"/>
          <w:lang w:val="en-US" w:eastAsia="zh-CN" w:bidi="ar-SA"/>
        </w:rPr>
      </w:pPr>
      <w:bookmarkStart w:id="17" w:name="_Toc13491051"/>
      <w:r>
        <w:rPr>
          <w:rFonts w:hint="eastAsia" w:ascii="宋体" w:hAnsi="宋体" w:eastAsia="宋体" w:cs="宋体"/>
          <w:b/>
          <w:bCs/>
          <w:sz w:val="24"/>
          <w:szCs w:val="24"/>
          <w:highlight w:val="none"/>
          <w:shd w:val="clear" w:color="auto" w:fill="auto"/>
          <w:lang w:val="en-US" w:eastAsia="zh-CN" w:bidi="ar-SA"/>
        </w:rPr>
        <w:t>资格审查表</w:t>
      </w:r>
      <w:bookmarkEnd w:id="17"/>
    </w:p>
    <w:tbl>
      <w:tblPr>
        <w:tblStyle w:val="11"/>
        <w:tblW w:w="935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56"/>
        <w:gridCol w:w="1315"/>
        <w:gridCol w:w="5342"/>
        <w:gridCol w:w="1945"/>
      </w:tblGrid>
      <w:tr w14:paraId="7F703C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2" w:hRule="atLeast"/>
          <w:jc w:val="center"/>
        </w:trPr>
        <w:tc>
          <w:tcPr>
            <w:tcW w:w="756" w:type="dxa"/>
            <w:tcBorders>
              <w:top w:val="single" w:color="000000" w:sz="4" w:space="0"/>
              <w:left w:val="single" w:color="000000" w:sz="4" w:space="0"/>
              <w:bottom w:val="single" w:color="000000" w:sz="4" w:space="0"/>
              <w:right w:val="single" w:color="000000" w:sz="4" w:space="0"/>
            </w:tcBorders>
            <w:noWrap w:val="0"/>
            <w:vAlign w:val="center"/>
          </w:tcPr>
          <w:p w14:paraId="7E7D244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leftChars="0" w:right="0" w:firstLine="0" w:firstLineChars="0"/>
              <w:jc w:val="center"/>
              <w:textAlignment w:val="center"/>
              <w:rPr>
                <w:rFonts w:hint="eastAsia" w:ascii="宋体" w:hAnsi="宋体" w:eastAsia="宋体" w:cs="宋体"/>
                <w:b/>
                <w:bCs/>
                <w:i w:val="0"/>
                <w:iCs w:val="0"/>
                <w:color w:val="000000"/>
                <w:sz w:val="24"/>
                <w:szCs w:val="24"/>
                <w:highlight w:val="none"/>
                <w:u w:val="none"/>
                <w:shd w:val="clear" w:color="auto" w:fill="auto"/>
                <w:lang w:val="en-US" w:eastAsia="zh-CN"/>
              </w:rPr>
            </w:pPr>
            <w:r>
              <w:rPr>
                <w:rFonts w:hint="eastAsia" w:ascii="宋体" w:hAnsi="宋体" w:eastAsia="宋体" w:cs="宋体"/>
                <w:b/>
                <w:bCs/>
                <w:i w:val="0"/>
                <w:iCs w:val="0"/>
                <w:color w:val="000000"/>
                <w:sz w:val="24"/>
                <w:szCs w:val="24"/>
                <w:highlight w:val="none"/>
                <w:u w:val="none"/>
                <w:shd w:val="clear" w:color="auto" w:fill="auto"/>
                <w:lang w:val="en-US" w:eastAsia="zh-CN"/>
              </w:rPr>
              <w:t>序号</w:t>
            </w:r>
          </w:p>
        </w:tc>
        <w:tc>
          <w:tcPr>
            <w:tcW w:w="1315" w:type="dxa"/>
            <w:tcBorders>
              <w:top w:val="single" w:color="000000" w:sz="4" w:space="0"/>
              <w:left w:val="single" w:color="000000" w:sz="4" w:space="0"/>
              <w:bottom w:val="single" w:color="000000" w:sz="4" w:space="0"/>
              <w:right w:val="single" w:color="000000" w:sz="4" w:space="0"/>
            </w:tcBorders>
            <w:noWrap w:val="0"/>
            <w:vAlign w:val="center"/>
          </w:tcPr>
          <w:p w14:paraId="05CE1FF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leftChars="0" w:right="0" w:firstLine="0" w:firstLineChars="0"/>
              <w:jc w:val="center"/>
              <w:textAlignment w:val="center"/>
              <w:rPr>
                <w:rFonts w:hint="eastAsia" w:ascii="宋体" w:hAnsi="宋体" w:eastAsia="宋体" w:cs="宋体"/>
                <w:b/>
                <w:bCs/>
                <w:i w:val="0"/>
                <w:iCs w:val="0"/>
                <w:color w:val="000000"/>
                <w:sz w:val="24"/>
                <w:szCs w:val="24"/>
                <w:highlight w:val="none"/>
                <w:u w:val="none"/>
                <w:shd w:val="clear" w:color="auto" w:fill="auto"/>
              </w:rPr>
            </w:pPr>
            <w:r>
              <w:rPr>
                <w:rFonts w:hint="eastAsia" w:ascii="宋体" w:hAnsi="宋体" w:eastAsia="宋体" w:cs="宋体"/>
                <w:b/>
                <w:bCs/>
                <w:i w:val="0"/>
                <w:iCs w:val="0"/>
                <w:color w:val="000000"/>
                <w:kern w:val="0"/>
                <w:sz w:val="24"/>
                <w:szCs w:val="24"/>
                <w:highlight w:val="none"/>
                <w:u w:val="none"/>
                <w:shd w:val="clear" w:color="auto" w:fill="auto"/>
                <w:lang w:val="en-US" w:eastAsia="zh-CN" w:bidi="ar"/>
              </w:rPr>
              <w:t>审查内容</w:t>
            </w:r>
          </w:p>
        </w:tc>
        <w:tc>
          <w:tcPr>
            <w:tcW w:w="5342" w:type="dxa"/>
            <w:tcBorders>
              <w:top w:val="single" w:color="000000" w:sz="4" w:space="0"/>
              <w:left w:val="single" w:color="000000" w:sz="4" w:space="0"/>
              <w:bottom w:val="single" w:color="000000" w:sz="4" w:space="0"/>
              <w:right w:val="single" w:color="000000" w:sz="4" w:space="0"/>
            </w:tcBorders>
            <w:noWrap w:val="0"/>
            <w:vAlign w:val="center"/>
          </w:tcPr>
          <w:p w14:paraId="222529D4">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leftChars="0" w:right="0" w:firstLine="0" w:firstLineChars="0"/>
              <w:jc w:val="center"/>
              <w:textAlignment w:val="center"/>
              <w:rPr>
                <w:rFonts w:hint="eastAsia" w:ascii="宋体" w:hAnsi="宋体" w:eastAsia="宋体" w:cs="宋体"/>
                <w:b/>
                <w:bCs/>
                <w:i w:val="0"/>
                <w:iCs w:val="0"/>
                <w:color w:val="000000"/>
                <w:sz w:val="24"/>
                <w:szCs w:val="24"/>
                <w:highlight w:val="none"/>
                <w:u w:val="none"/>
                <w:shd w:val="clear" w:color="auto" w:fill="auto"/>
              </w:rPr>
            </w:pPr>
            <w:r>
              <w:rPr>
                <w:rFonts w:hint="eastAsia" w:ascii="宋体" w:hAnsi="宋体" w:eastAsia="宋体" w:cs="宋体"/>
                <w:b/>
                <w:bCs/>
                <w:i w:val="0"/>
                <w:iCs w:val="0"/>
                <w:color w:val="000000"/>
                <w:kern w:val="0"/>
                <w:sz w:val="24"/>
                <w:szCs w:val="24"/>
                <w:highlight w:val="none"/>
                <w:u w:val="none"/>
                <w:shd w:val="clear" w:color="auto" w:fill="auto"/>
                <w:lang w:val="en-US" w:eastAsia="zh-CN" w:bidi="ar"/>
              </w:rPr>
              <w:t>审查标准</w:t>
            </w:r>
          </w:p>
        </w:tc>
        <w:tc>
          <w:tcPr>
            <w:tcW w:w="1945" w:type="dxa"/>
            <w:tcBorders>
              <w:top w:val="single" w:color="000000" w:sz="4" w:space="0"/>
              <w:left w:val="single" w:color="000000" w:sz="4" w:space="0"/>
              <w:bottom w:val="single" w:color="000000" w:sz="4" w:space="0"/>
              <w:right w:val="single" w:color="000000" w:sz="4" w:space="0"/>
            </w:tcBorders>
            <w:noWrap w:val="0"/>
            <w:vAlign w:val="center"/>
          </w:tcPr>
          <w:p w14:paraId="2FE3A7F7">
            <w:pPr>
              <w:keepNext w:val="0"/>
              <w:keepLines w:val="0"/>
              <w:pageBreakBefore w:val="0"/>
              <w:widowControl/>
              <w:suppressLineNumbers w:val="0"/>
              <w:wordWrap/>
              <w:overflowPunct/>
              <w:topLinePunct w:val="0"/>
              <w:autoSpaceDE w:val="0"/>
              <w:autoSpaceDN w:val="0"/>
              <w:bidi w:val="0"/>
              <w:adjustRightInd w:val="0"/>
              <w:spacing w:line="360" w:lineRule="auto"/>
              <w:ind w:left="0" w:right="0" w:firstLine="0" w:firstLineChars="0"/>
              <w:jc w:val="center"/>
              <w:textAlignment w:val="center"/>
              <w:rPr>
                <w:rFonts w:hint="eastAsia" w:ascii="宋体" w:hAnsi="宋体" w:eastAsia="宋体" w:cs="宋体"/>
                <w:b/>
                <w:bCs/>
                <w:i w:val="0"/>
                <w:iCs w:val="0"/>
                <w:color w:val="000000"/>
                <w:kern w:val="0"/>
                <w:sz w:val="24"/>
                <w:szCs w:val="24"/>
                <w:highlight w:val="none"/>
                <w:u w:val="none"/>
                <w:shd w:val="clear" w:color="auto" w:fill="auto"/>
                <w:lang w:val="en-US" w:eastAsia="zh-CN" w:bidi="ar"/>
              </w:rPr>
            </w:pPr>
            <w:r>
              <w:rPr>
                <w:rFonts w:hint="eastAsia" w:ascii="宋体" w:hAnsi="宋体" w:eastAsia="宋体" w:cs="宋体"/>
                <w:b/>
                <w:bCs/>
                <w:i w:val="0"/>
                <w:iCs w:val="0"/>
                <w:color w:val="000000"/>
                <w:kern w:val="0"/>
                <w:sz w:val="24"/>
                <w:szCs w:val="24"/>
                <w:u w:val="none"/>
                <w:lang w:val="en-US" w:eastAsia="zh-CN" w:bidi="ar"/>
              </w:rPr>
              <w:t>审查规则</w:t>
            </w:r>
          </w:p>
        </w:tc>
      </w:tr>
      <w:tr w14:paraId="2EF1F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6" w:hRule="atLeast"/>
          <w:jc w:val="center"/>
        </w:trPr>
        <w:tc>
          <w:tcPr>
            <w:tcW w:w="756" w:type="dxa"/>
            <w:tcBorders>
              <w:top w:val="single" w:color="000000" w:sz="4" w:space="0"/>
              <w:left w:val="single" w:color="000000" w:sz="4" w:space="0"/>
              <w:bottom w:val="single" w:color="000000" w:sz="4" w:space="0"/>
              <w:right w:val="single" w:color="000000" w:sz="4" w:space="0"/>
            </w:tcBorders>
            <w:noWrap w:val="0"/>
            <w:vAlign w:val="center"/>
          </w:tcPr>
          <w:p w14:paraId="5CAAADE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leftChars="0" w:right="0" w:firstLine="0" w:firstLineChars="0"/>
              <w:jc w:val="center"/>
              <w:textAlignment w:val="center"/>
              <w:rPr>
                <w:rFonts w:hint="eastAsia" w:ascii="宋体" w:hAnsi="宋体" w:eastAsia="宋体" w:cs="宋体"/>
                <w:i w:val="0"/>
                <w:iCs w:val="0"/>
                <w:color w:val="000000"/>
                <w:sz w:val="24"/>
                <w:szCs w:val="24"/>
                <w:highlight w:val="none"/>
                <w:u w:val="none"/>
                <w:shd w:val="clear" w:color="auto" w:fill="auto"/>
              </w:rPr>
            </w:pPr>
            <w:r>
              <w:rPr>
                <w:rFonts w:hint="eastAsia" w:ascii="宋体" w:hAnsi="宋体" w:eastAsia="宋体" w:cs="宋体"/>
                <w:i w:val="0"/>
                <w:iCs w:val="0"/>
                <w:color w:val="000000"/>
                <w:kern w:val="0"/>
                <w:sz w:val="24"/>
                <w:szCs w:val="24"/>
                <w:highlight w:val="none"/>
                <w:u w:val="none"/>
                <w:shd w:val="clear" w:color="auto" w:fill="auto"/>
                <w:lang w:val="en-US" w:eastAsia="zh-CN" w:bidi="ar"/>
              </w:rPr>
              <w:t>1</w:t>
            </w:r>
          </w:p>
        </w:tc>
        <w:tc>
          <w:tcPr>
            <w:tcW w:w="1315" w:type="dxa"/>
            <w:tcBorders>
              <w:top w:val="single" w:color="000000" w:sz="4" w:space="0"/>
              <w:left w:val="single" w:color="000000" w:sz="4" w:space="0"/>
              <w:bottom w:val="single" w:color="000000" w:sz="4" w:space="0"/>
              <w:right w:val="single" w:color="000000" w:sz="4" w:space="0"/>
            </w:tcBorders>
            <w:noWrap w:val="0"/>
            <w:vAlign w:val="center"/>
          </w:tcPr>
          <w:p w14:paraId="51ACE3C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leftChars="0" w:right="0" w:firstLine="0" w:firstLineChars="0"/>
              <w:jc w:val="center"/>
              <w:textAlignment w:val="center"/>
              <w:rPr>
                <w:rFonts w:hint="eastAsia" w:ascii="宋体" w:hAnsi="宋体" w:eastAsia="宋体" w:cs="宋体"/>
                <w:i w:val="0"/>
                <w:iCs w:val="0"/>
                <w:color w:val="000000"/>
                <w:sz w:val="24"/>
                <w:szCs w:val="24"/>
                <w:highlight w:val="none"/>
                <w:u w:val="none"/>
                <w:shd w:val="clear" w:color="auto" w:fill="auto"/>
              </w:rPr>
            </w:pPr>
            <w:r>
              <w:rPr>
                <w:rFonts w:hint="eastAsia" w:ascii="宋体" w:hAnsi="宋体" w:eastAsia="宋体" w:cs="宋体"/>
                <w:i w:val="0"/>
                <w:iCs w:val="0"/>
                <w:color w:val="000000"/>
                <w:kern w:val="0"/>
                <w:sz w:val="24"/>
                <w:szCs w:val="24"/>
                <w:highlight w:val="none"/>
                <w:u w:val="none"/>
                <w:shd w:val="clear" w:color="auto" w:fill="auto"/>
                <w:lang w:val="en-US" w:eastAsia="zh-CN" w:bidi="ar"/>
              </w:rPr>
              <w:t>营业执照</w:t>
            </w:r>
          </w:p>
        </w:tc>
        <w:tc>
          <w:tcPr>
            <w:tcW w:w="5342" w:type="dxa"/>
            <w:tcBorders>
              <w:top w:val="single" w:color="000000" w:sz="4" w:space="0"/>
              <w:left w:val="single" w:color="000000" w:sz="4" w:space="0"/>
              <w:bottom w:val="single" w:color="000000" w:sz="4" w:space="0"/>
              <w:right w:val="single" w:color="000000" w:sz="4" w:space="0"/>
            </w:tcBorders>
            <w:noWrap w:val="0"/>
            <w:vAlign w:val="center"/>
          </w:tcPr>
          <w:p w14:paraId="6821D12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leftChars="0" w:right="0" w:firstLine="0" w:firstLineChars="0"/>
              <w:jc w:val="both"/>
              <w:textAlignment w:val="center"/>
              <w:rPr>
                <w:rFonts w:hint="eastAsia" w:ascii="宋体" w:hAnsi="宋体" w:eastAsia="宋体" w:cs="宋体"/>
                <w:i w:val="0"/>
                <w:iCs w:val="0"/>
                <w:color w:val="000000"/>
                <w:sz w:val="24"/>
                <w:szCs w:val="24"/>
                <w:highlight w:val="none"/>
                <w:u w:val="none"/>
                <w:shd w:val="clear" w:color="auto" w:fill="auto"/>
                <w:lang w:eastAsia="zh-CN"/>
              </w:rPr>
            </w:pPr>
            <w:r>
              <w:rPr>
                <w:rFonts w:hint="eastAsia" w:ascii="宋体" w:hAnsi="宋体" w:eastAsia="宋体" w:cs="宋体"/>
                <w:i w:val="0"/>
                <w:iCs w:val="0"/>
                <w:color w:val="000000"/>
                <w:kern w:val="0"/>
                <w:sz w:val="24"/>
                <w:szCs w:val="24"/>
                <w:highlight w:val="none"/>
                <w:u w:val="none"/>
                <w:shd w:val="clear" w:color="auto" w:fill="auto"/>
                <w:lang w:val="en-US" w:eastAsia="zh-CN" w:bidi="ar"/>
              </w:rPr>
              <w:t>具有独立承担民事责任能力的法人、其他组织或自然人，提供合法有效的统一社会信用代码营业执照。</w:t>
            </w:r>
          </w:p>
        </w:tc>
        <w:tc>
          <w:tcPr>
            <w:tcW w:w="1945" w:type="dxa"/>
            <w:tcBorders>
              <w:top w:val="single" w:color="000000" w:sz="4" w:space="0"/>
              <w:left w:val="single" w:color="000000" w:sz="4" w:space="0"/>
              <w:bottom w:val="single" w:color="000000" w:sz="4" w:space="0"/>
              <w:right w:val="single" w:color="000000" w:sz="4" w:space="0"/>
            </w:tcBorders>
            <w:noWrap w:val="0"/>
            <w:vAlign w:val="center"/>
          </w:tcPr>
          <w:p w14:paraId="1E724854">
            <w:pPr>
              <w:keepNext w:val="0"/>
              <w:keepLines w:val="0"/>
              <w:pageBreakBefore w:val="0"/>
              <w:widowControl/>
              <w:suppressLineNumbers w:val="0"/>
              <w:wordWrap/>
              <w:overflowPunct/>
              <w:topLinePunct w:val="0"/>
              <w:autoSpaceDE w:val="0"/>
              <w:autoSpaceDN w:val="0"/>
              <w:bidi w:val="0"/>
              <w:adjustRightInd w:val="0"/>
              <w:spacing w:line="360" w:lineRule="auto"/>
              <w:ind w:left="0" w:right="0" w:firstLine="0" w:firstLineChars="0"/>
              <w:jc w:val="left"/>
              <w:textAlignment w:val="center"/>
              <w:rPr>
                <w:rFonts w:hint="eastAsia" w:ascii="宋体" w:hAnsi="宋体" w:eastAsia="宋体" w:cs="宋体"/>
                <w:i w:val="0"/>
                <w:iCs w:val="0"/>
                <w:color w:val="000000"/>
                <w:kern w:val="0"/>
                <w:sz w:val="24"/>
                <w:szCs w:val="24"/>
                <w:highlight w:val="none"/>
                <w:u w:val="none"/>
                <w:shd w:val="clear" w:color="auto" w:fill="auto"/>
                <w:lang w:val="en-US" w:eastAsia="zh-CN" w:bidi="ar"/>
              </w:rPr>
            </w:pPr>
            <w:r>
              <w:rPr>
                <w:rFonts w:hint="eastAsia" w:ascii="宋体" w:hAnsi="宋体" w:eastAsia="宋体" w:cs="宋体"/>
                <w:i w:val="0"/>
                <w:iCs w:val="0"/>
                <w:color w:val="000000"/>
                <w:kern w:val="0"/>
                <w:sz w:val="24"/>
                <w:szCs w:val="24"/>
                <w:u w:val="none"/>
                <w:lang w:val="en-US" w:eastAsia="zh-CN" w:bidi="ar"/>
              </w:rPr>
              <w:t>缺件、过期、主体不符→不合格</w:t>
            </w:r>
          </w:p>
        </w:tc>
      </w:tr>
      <w:tr w14:paraId="3DCBE9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1" w:hRule="atLeast"/>
          <w:jc w:val="center"/>
        </w:trPr>
        <w:tc>
          <w:tcPr>
            <w:tcW w:w="756" w:type="dxa"/>
            <w:tcBorders>
              <w:top w:val="single" w:color="000000" w:sz="4" w:space="0"/>
              <w:left w:val="single" w:color="000000" w:sz="4" w:space="0"/>
              <w:bottom w:val="single" w:color="000000" w:sz="4" w:space="0"/>
              <w:right w:val="single" w:color="000000" w:sz="4" w:space="0"/>
            </w:tcBorders>
            <w:noWrap w:val="0"/>
            <w:vAlign w:val="center"/>
          </w:tcPr>
          <w:p w14:paraId="0B55428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leftChars="0" w:right="0" w:firstLine="0" w:firstLineChars="0"/>
              <w:jc w:val="center"/>
              <w:textAlignment w:val="center"/>
              <w:rPr>
                <w:rFonts w:hint="eastAsia" w:ascii="宋体" w:hAnsi="宋体" w:eastAsia="宋体" w:cs="宋体"/>
                <w:i w:val="0"/>
                <w:iCs w:val="0"/>
                <w:color w:val="000000"/>
                <w:sz w:val="24"/>
                <w:szCs w:val="24"/>
                <w:highlight w:val="none"/>
                <w:u w:val="none"/>
                <w:shd w:val="clear" w:color="auto" w:fill="auto"/>
              </w:rPr>
            </w:pPr>
            <w:r>
              <w:rPr>
                <w:rFonts w:hint="eastAsia" w:ascii="宋体" w:hAnsi="宋体" w:eastAsia="宋体" w:cs="宋体"/>
                <w:i w:val="0"/>
                <w:iCs w:val="0"/>
                <w:color w:val="000000"/>
                <w:kern w:val="0"/>
                <w:sz w:val="24"/>
                <w:szCs w:val="24"/>
                <w:highlight w:val="none"/>
                <w:u w:val="none"/>
                <w:shd w:val="clear" w:color="auto" w:fill="auto"/>
                <w:lang w:val="en-US" w:eastAsia="zh-CN" w:bidi="ar"/>
              </w:rPr>
              <w:t>2</w:t>
            </w:r>
          </w:p>
        </w:tc>
        <w:tc>
          <w:tcPr>
            <w:tcW w:w="1315" w:type="dxa"/>
            <w:tcBorders>
              <w:top w:val="single" w:color="000000" w:sz="4" w:space="0"/>
              <w:left w:val="single" w:color="000000" w:sz="4" w:space="0"/>
              <w:bottom w:val="single" w:color="000000" w:sz="4" w:space="0"/>
              <w:right w:val="single" w:color="000000" w:sz="4" w:space="0"/>
            </w:tcBorders>
            <w:noWrap w:val="0"/>
            <w:vAlign w:val="center"/>
          </w:tcPr>
          <w:p w14:paraId="1D6D2BC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leftChars="0" w:right="0" w:firstLine="0" w:firstLineChars="0"/>
              <w:jc w:val="center"/>
              <w:textAlignment w:val="center"/>
              <w:rPr>
                <w:rFonts w:hint="eastAsia" w:ascii="宋体" w:hAnsi="宋体" w:eastAsia="宋体" w:cs="宋体"/>
                <w:i w:val="0"/>
                <w:iCs w:val="0"/>
                <w:color w:val="000000"/>
                <w:sz w:val="24"/>
                <w:szCs w:val="24"/>
                <w:highlight w:val="none"/>
                <w:u w:val="none"/>
                <w:shd w:val="clear" w:color="auto" w:fill="auto"/>
              </w:rPr>
            </w:pPr>
            <w:r>
              <w:rPr>
                <w:rFonts w:hint="eastAsia" w:ascii="宋体" w:hAnsi="宋体" w:eastAsia="宋体" w:cs="宋体"/>
                <w:i w:val="0"/>
                <w:iCs w:val="0"/>
                <w:color w:val="000000"/>
                <w:kern w:val="0"/>
                <w:sz w:val="24"/>
                <w:szCs w:val="24"/>
                <w:highlight w:val="none"/>
                <w:u w:val="none"/>
                <w:shd w:val="clear" w:color="auto" w:fill="auto"/>
                <w:lang w:val="en-US" w:eastAsia="zh-CN" w:bidi="ar"/>
              </w:rPr>
              <w:t>法定代表人证明或法人授权委托书</w:t>
            </w:r>
          </w:p>
        </w:tc>
        <w:tc>
          <w:tcPr>
            <w:tcW w:w="5342" w:type="dxa"/>
            <w:tcBorders>
              <w:top w:val="single" w:color="000000" w:sz="4" w:space="0"/>
              <w:left w:val="single" w:color="000000" w:sz="4" w:space="0"/>
              <w:bottom w:val="single" w:color="000000" w:sz="4" w:space="0"/>
              <w:right w:val="single" w:color="000000" w:sz="4" w:space="0"/>
            </w:tcBorders>
            <w:noWrap w:val="0"/>
            <w:vAlign w:val="center"/>
          </w:tcPr>
          <w:p w14:paraId="0FF2735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leftChars="0" w:right="0" w:firstLine="0" w:firstLineChars="0"/>
              <w:jc w:val="both"/>
              <w:textAlignment w:val="center"/>
              <w:rPr>
                <w:rFonts w:hint="eastAsia" w:ascii="宋体" w:hAnsi="宋体" w:eastAsia="宋体" w:cs="宋体"/>
                <w:i w:val="0"/>
                <w:iCs w:val="0"/>
                <w:color w:val="000000"/>
                <w:sz w:val="24"/>
                <w:szCs w:val="24"/>
                <w:highlight w:val="none"/>
                <w:u w:val="none"/>
                <w:shd w:val="clear" w:color="auto" w:fill="auto"/>
              </w:rPr>
            </w:pPr>
            <w:r>
              <w:rPr>
                <w:rFonts w:hint="eastAsia" w:ascii="宋体" w:hAnsi="宋体" w:eastAsia="宋体" w:cs="宋体"/>
                <w:i w:val="0"/>
                <w:iCs w:val="0"/>
                <w:color w:val="000000"/>
                <w:kern w:val="0"/>
                <w:sz w:val="24"/>
                <w:szCs w:val="24"/>
                <w:highlight w:val="none"/>
                <w:u w:val="none"/>
                <w:shd w:val="clear" w:color="auto" w:fill="auto"/>
                <w:lang w:val="en-US" w:eastAsia="zh-CN" w:bidi="ar"/>
              </w:rPr>
              <w:t>法定代表人到场：法人身份证明+身份证，信息与营业执照一致；授权代表到场：法人身份证明、授权委托书、被授权人身份证全套材料，全部加盖公章</w:t>
            </w:r>
          </w:p>
        </w:tc>
        <w:tc>
          <w:tcPr>
            <w:tcW w:w="1945" w:type="dxa"/>
            <w:tcBorders>
              <w:top w:val="single" w:color="000000" w:sz="4" w:space="0"/>
              <w:left w:val="single" w:color="000000" w:sz="4" w:space="0"/>
              <w:bottom w:val="single" w:color="000000" w:sz="4" w:space="0"/>
              <w:right w:val="single" w:color="000000" w:sz="4" w:space="0"/>
            </w:tcBorders>
            <w:noWrap w:val="0"/>
            <w:vAlign w:val="center"/>
          </w:tcPr>
          <w:p w14:paraId="6DB97503">
            <w:pPr>
              <w:keepNext w:val="0"/>
              <w:keepLines w:val="0"/>
              <w:pageBreakBefore w:val="0"/>
              <w:widowControl/>
              <w:suppressLineNumbers w:val="0"/>
              <w:wordWrap/>
              <w:overflowPunct/>
              <w:topLinePunct w:val="0"/>
              <w:autoSpaceDE w:val="0"/>
              <w:autoSpaceDN w:val="0"/>
              <w:bidi w:val="0"/>
              <w:adjustRightInd w:val="0"/>
              <w:spacing w:line="360" w:lineRule="auto"/>
              <w:ind w:left="0" w:right="0" w:firstLine="0" w:firstLineChars="0"/>
              <w:jc w:val="left"/>
              <w:textAlignment w:val="center"/>
              <w:rPr>
                <w:rFonts w:hint="eastAsia" w:ascii="宋体" w:hAnsi="宋体" w:eastAsia="宋体" w:cs="宋体"/>
                <w:i w:val="0"/>
                <w:iCs w:val="0"/>
                <w:color w:val="000000"/>
                <w:kern w:val="0"/>
                <w:sz w:val="24"/>
                <w:szCs w:val="24"/>
                <w:highlight w:val="lightGray"/>
                <w:u w:val="none"/>
                <w:shd w:val="clear" w:color="auto" w:fill="auto"/>
                <w:lang w:val="en-US" w:eastAsia="zh-CN" w:bidi="ar"/>
              </w:rPr>
            </w:pPr>
            <w:r>
              <w:rPr>
                <w:rFonts w:hint="eastAsia" w:ascii="宋体" w:hAnsi="宋体" w:eastAsia="宋体" w:cs="宋体"/>
                <w:i w:val="0"/>
                <w:iCs w:val="0"/>
                <w:color w:val="000000"/>
                <w:kern w:val="0"/>
                <w:sz w:val="24"/>
                <w:szCs w:val="24"/>
                <w:u w:val="none"/>
                <w:lang w:val="en-US" w:eastAsia="zh-CN" w:bidi="ar"/>
              </w:rPr>
              <w:t>缺少任一文件、签字盖章缺失→不合格</w:t>
            </w:r>
          </w:p>
        </w:tc>
      </w:tr>
      <w:tr w14:paraId="668E4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67" w:hRule="atLeast"/>
          <w:jc w:val="center"/>
        </w:trPr>
        <w:tc>
          <w:tcPr>
            <w:tcW w:w="756" w:type="dxa"/>
            <w:tcBorders>
              <w:top w:val="single" w:color="000000" w:sz="4" w:space="0"/>
              <w:left w:val="single" w:color="000000" w:sz="4" w:space="0"/>
              <w:bottom w:val="single" w:color="000000" w:sz="4" w:space="0"/>
              <w:right w:val="single" w:color="000000" w:sz="4" w:space="0"/>
            </w:tcBorders>
            <w:noWrap w:val="0"/>
            <w:vAlign w:val="center"/>
          </w:tcPr>
          <w:p w14:paraId="659610A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leftChars="0" w:right="0" w:firstLine="0" w:firstLineChars="0"/>
              <w:jc w:val="center"/>
              <w:textAlignment w:val="center"/>
              <w:rPr>
                <w:rFonts w:hint="eastAsia" w:ascii="宋体" w:hAnsi="宋体" w:eastAsia="宋体" w:cs="宋体"/>
                <w:i w:val="0"/>
                <w:iCs w:val="0"/>
                <w:color w:val="000000"/>
                <w:sz w:val="24"/>
                <w:szCs w:val="24"/>
                <w:highlight w:val="none"/>
                <w:u w:val="none"/>
                <w:shd w:val="clear" w:color="auto" w:fill="auto"/>
              </w:rPr>
            </w:pPr>
            <w:r>
              <w:rPr>
                <w:rFonts w:hint="eastAsia" w:ascii="宋体" w:hAnsi="宋体" w:eastAsia="宋体" w:cs="宋体"/>
                <w:i w:val="0"/>
                <w:iCs w:val="0"/>
                <w:color w:val="000000"/>
                <w:kern w:val="0"/>
                <w:sz w:val="24"/>
                <w:szCs w:val="24"/>
                <w:highlight w:val="none"/>
                <w:u w:val="none"/>
                <w:shd w:val="clear" w:color="auto" w:fill="auto"/>
                <w:lang w:val="en-US" w:eastAsia="zh-CN" w:bidi="ar"/>
              </w:rPr>
              <w:t>3</w:t>
            </w:r>
          </w:p>
        </w:tc>
        <w:tc>
          <w:tcPr>
            <w:tcW w:w="1315" w:type="dxa"/>
            <w:tcBorders>
              <w:top w:val="single" w:color="000000" w:sz="4" w:space="0"/>
              <w:left w:val="single" w:color="000000" w:sz="4" w:space="0"/>
              <w:bottom w:val="single" w:color="000000" w:sz="4" w:space="0"/>
              <w:right w:val="single" w:color="000000" w:sz="4" w:space="0"/>
            </w:tcBorders>
            <w:noWrap w:val="0"/>
            <w:vAlign w:val="center"/>
          </w:tcPr>
          <w:p w14:paraId="1867D71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leftChars="0" w:right="0" w:firstLine="0" w:firstLineChars="0"/>
              <w:jc w:val="center"/>
              <w:textAlignment w:val="center"/>
              <w:rPr>
                <w:rFonts w:hint="eastAsia" w:ascii="宋体" w:hAnsi="宋体" w:eastAsia="宋体" w:cs="宋体"/>
                <w:i w:val="0"/>
                <w:iCs w:val="0"/>
                <w:color w:val="000000"/>
                <w:sz w:val="24"/>
                <w:szCs w:val="24"/>
                <w:highlight w:val="none"/>
                <w:u w:val="none"/>
                <w:shd w:val="clear" w:color="auto" w:fill="auto"/>
              </w:rPr>
            </w:pPr>
            <w:r>
              <w:rPr>
                <w:rFonts w:hint="eastAsia" w:ascii="宋体" w:hAnsi="宋体" w:eastAsia="宋体" w:cs="宋体"/>
                <w:i w:val="0"/>
                <w:iCs w:val="0"/>
                <w:color w:val="000000"/>
                <w:kern w:val="0"/>
                <w:sz w:val="24"/>
                <w:szCs w:val="24"/>
                <w:highlight w:val="none"/>
                <w:u w:val="none"/>
                <w:shd w:val="clear" w:color="auto" w:fill="auto"/>
                <w:lang w:val="en-US" w:eastAsia="zh-CN" w:bidi="ar"/>
              </w:rPr>
              <w:t>财务状况报告</w:t>
            </w:r>
          </w:p>
        </w:tc>
        <w:tc>
          <w:tcPr>
            <w:tcW w:w="5342" w:type="dxa"/>
            <w:tcBorders>
              <w:top w:val="single" w:color="000000" w:sz="4" w:space="0"/>
              <w:left w:val="single" w:color="000000" w:sz="4" w:space="0"/>
              <w:bottom w:val="single" w:color="000000" w:sz="4" w:space="0"/>
              <w:right w:val="single" w:color="000000" w:sz="4" w:space="0"/>
            </w:tcBorders>
            <w:noWrap w:val="0"/>
            <w:vAlign w:val="center"/>
          </w:tcPr>
          <w:p w14:paraId="7EBA9AC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leftChars="0" w:right="0" w:firstLine="0" w:firstLineChars="0"/>
              <w:jc w:val="both"/>
              <w:textAlignment w:val="center"/>
              <w:rPr>
                <w:rFonts w:hint="eastAsia" w:ascii="宋体" w:hAnsi="宋体" w:eastAsia="宋体" w:cs="宋体"/>
                <w:i w:val="0"/>
                <w:iCs w:val="0"/>
                <w:color w:val="000000"/>
                <w:sz w:val="24"/>
                <w:szCs w:val="24"/>
                <w:highlight w:val="none"/>
                <w:u w:val="none"/>
                <w:shd w:val="clear" w:color="auto" w:fill="auto"/>
              </w:rPr>
            </w:pPr>
            <w:r>
              <w:rPr>
                <w:rFonts w:hint="eastAsia" w:ascii="宋体" w:hAnsi="宋体" w:eastAsia="宋体" w:cs="宋体"/>
                <w:sz w:val="24"/>
                <w:szCs w:val="24"/>
              </w:rPr>
              <w:t>提供2025年度经审计的财务审计报告（包括审计报告、资产负债表、利润表、现金流量表、所有者权益变动表及其附注，成立时间至提交投标文件截止时间不足一年的可提供成立后任意时段的资产负债表），或其开标前三个月内基本存款账户开户银行出具的资信证明及基本存款账户开户证明；</w:t>
            </w:r>
          </w:p>
        </w:tc>
        <w:tc>
          <w:tcPr>
            <w:tcW w:w="1945" w:type="dxa"/>
            <w:tcBorders>
              <w:top w:val="single" w:color="000000" w:sz="4" w:space="0"/>
              <w:left w:val="single" w:color="000000" w:sz="4" w:space="0"/>
              <w:bottom w:val="single" w:color="000000" w:sz="4" w:space="0"/>
              <w:right w:val="single" w:color="000000" w:sz="4" w:space="0"/>
            </w:tcBorders>
            <w:noWrap w:val="0"/>
            <w:vAlign w:val="center"/>
          </w:tcPr>
          <w:p w14:paraId="4CD55EA6">
            <w:pPr>
              <w:keepNext w:val="0"/>
              <w:keepLines w:val="0"/>
              <w:pageBreakBefore w:val="0"/>
              <w:widowControl/>
              <w:suppressLineNumbers w:val="0"/>
              <w:wordWrap/>
              <w:overflowPunct/>
              <w:topLinePunct w:val="0"/>
              <w:autoSpaceDE w:val="0"/>
              <w:autoSpaceDN w:val="0"/>
              <w:bidi w:val="0"/>
              <w:adjustRightInd w:val="0"/>
              <w:spacing w:line="360" w:lineRule="auto"/>
              <w:ind w:left="0" w:right="0" w:firstLine="0" w:firstLineChars="0"/>
              <w:jc w:val="left"/>
              <w:textAlignment w:val="center"/>
              <w:rPr>
                <w:rFonts w:hint="eastAsia" w:ascii="宋体" w:hAnsi="宋体" w:eastAsia="宋体" w:cs="宋体"/>
                <w:sz w:val="24"/>
                <w:szCs w:val="24"/>
              </w:rPr>
            </w:pPr>
            <w:r>
              <w:rPr>
                <w:rFonts w:hint="eastAsia" w:ascii="宋体" w:hAnsi="宋体" w:eastAsia="宋体" w:cs="宋体"/>
                <w:i w:val="0"/>
                <w:iCs w:val="0"/>
                <w:color w:val="000000"/>
                <w:kern w:val="0"/>
                <w:sz w:val="24"/>
                <w:szCs w:val="24"/>
                <w:u w:val="none"/>
                <w:lang w:val="en-US" w:eastAsia="zh-CN" w:bidi="ar"/>
              </w:rPr>
              <w:t>材料不全、未加盖公章→不合格</w:t>
            </w:r>
          </w:p>
        </w:tc>
      </w:tr>
      <w:tr w14:paraId="2B285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8" w:hRule="atLeast"/>
          <w:jc w:val="center"/>
        </w:trPr>
        <w:tc>
          <w:tcPr>
            <w:tcW w:w="756" w:type="dxa"/>
            <w:tcBorders>
              <w:top w:val="single" w:color="000000" w:sz="4" w:space="0"/>
              <w:left w:val="single" w:color="000000" w:sz="4" w:space="0"/>
              <w:bottom w:val="single" w:color="000000" w:sz="4" w:space="0"/>
              <w:right w:val="single" w:color="000000" w:sz="4" w:space="0"/>
            </w:tcBorders>
            <w:noWrap w:val="0"/>
            <w:vAlign w:val="center"/>
          </w:tcPr>
          <w:p w14:paraId="4D57C22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leftChars="0" w:right="0" w:firstLine="0" w:firstLineChars="0"/>
              <w:jc w:val="center"/>
              <w:textAlignment w:val="center"/>
              <w:rPr>
                <w:rFonts w:hint="eastAsia" w:ascii="宋体" w:hAnsi="宋体" w:eastAsia="宋体" w:cs="宋体"/>
                <w:i w:val="0"/>
                <w:iCs w:val="0"/>
                <w:color w:val="000000"/>
                <w:sz w:val="24"/>
                <w:szCs w:val="24"/>
                <w:highlight w:val="none"/>
                <w:u w:val="none"/>
                <w:shd w:val="clear" w:color="auto" w:fill="auto"/>
              </w:rPr>
            </w:pPr>
            <w:r>
              <w:rPr>
                <w:rFonts w:hint="eastAsia" w:ascii="宋体" w:hAnsi="宋体" w:eastAsia="宋体" w:cs="宋体"/>
                <w:i w:val="0"/>
                <w:iCs w:val="0"/>
                <w:color w:val="000000"/>
                <w:kern w:val="0"/>
                <w:sz w:val="24"/>
                <w:szCs w:val="24"/>
                <w:highlight w:val="none"/>
                <w:u w:val="none"/>
                <w:shd w:val="clear" w:color="auto" w:fill="auto"/>
                <w:lang w:val="en-US" w:eastAsia="zh-CN" w:bidi="ar"/>
              </w:rPr>
              <w:t>4</w:t>
            </w:r>
          </w:p>
        </w:tc>
        <w:tc>
          <w:tcPr>
            <w:tcW w:w="1315" w:type="dxa"/>
            <w:tcBorders>
              <w:top w:val="single" w:color="000000" w:sz="4" w:space="0"/>
              <w:left w:val="single" w:color="000000" w:sz="4" w:space="0"/>
              <w:bottom w:val="single" w:color="000000" w:sz="4" w:space="0"/>
              <w:right w:val="single" w:color="000000" w:sz="4" w:space="0"/>
            </w:tcBorders>
            <w:noWrap w:val="0"/>
            <w:vAlign w:val="center"/>
          </w:tcPr>
          <w:p w14:paraId="219841D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leftChars="0" w:right="0" w:firstLine="0" w:firstLineChars="0"/>
              <w:jc w:val="center"/>
              <w:textAlignment w:val="center"/>
              <w:rPr>
                <w:rFonts w:hint="eastAsia" w:ascii="宋体" w:hAnsi="宋体" w:eastAsia="宋体" w:cs="宋体"/>
                <w:i w:val="0"/>
                <w:iCs w:val="0"/>
                <w:color w:val="000000"/>
                <w:sz w:val="24"/>
                <w:szCs w:val="24"/>
                <w:highlight w:val="none"/>
                <w:u w:val="none"/>
                <w:shd w:val="clear" w:color="auto" w:fill="auto"/>
              </w:rPr>
            </w:pPr>
            <w:r>
              <w:rPr>
                <w:rFonts w:hint="eastAsia" w:ascii="宋体" w:hAnsi="宋体" w:eastAsia="宋体" w:cs="宋体"/>
                <w:i w:val="0"/>
                <w:iCs w:val="0"/>
                <w:color w:val="000000"/>
                <w:kern w:val="0"/>
                <w:sz w:val="24"/>
                <w:szCs w:val="24"/>
                <w:highlight w:val="none"/>
                <w:u w:val="none"/>
                <w:shd w:val="clear" w:color="auto" w:fill="auto"/>
                <w:lang w:val="en-US" w:eastAsia="zh-CN" w:bidi="ar"/>
              </w:rPr>
              <w:t>税收缴纳证明</w:t>
            </w:r>
          </w:p>
        </w:tc>
        <w:tc>
          <w:tcPr>
            <w:tcW w:w="5342" w:type="dxa"/>
            <w:tcBorders>
              <w:top w:val="single" w:color="000000" w:sz="4" w:space="0"/>
              <w:left w:val="single" w:color="000000" w:sz="4" w:space="0"/>
              <w:bottom w:val="single" w:color="000000" w:sz="4" w:space="0"/>
              <w:right w:val="single" w:color="000000" w:sz="4" w:space="0"/>
            </w:tcBorders>
            <w:noWrap w:val="0"/>
            <w:vAlign w:val="center"/>
          </w:tcPr>
          <w:p w14:paraId="3F7C7CD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leftChars="0" w:right="0" w:firstLine="0" w:firstLineChars="0"/>
              <w:jc w:val="both"/>
              <w:textAlignment w:val="center"/>
              <w:rPr>
                <w:rFonts w:hint="eastAsia" w:ascii="宋体" w:hAnsi="宋体" w:eastAsia="宋体" w:cs="宋体"/>
                <w:i w:val="0"/>
                <w:iCs w:val="0"/>
                <w:color w:val="000000"/>
                <w:sz w:val="24"/>
                <w:szCs w:val="24"/>
                <w:highlight w:val="none"/>
                <w:u w:val="none"/>
                <w:shd w:val="clear" w:color="auto" w:fill="auto"/>
              </w:rPr>
            </w:pPr>
            <w:r>
              <w:rPr>
                <w:rFonts w:hint="eastAsia" w:ascii="宋体" w:hAnsi="宋体" w:eastAsia="宋体" w:cs="宋体"/>
                <w:sz w:val="24"/>
                <w:szCs w:val="24"/>
              </w:rPr>
              <w:t>提供投标截止日前近一年内任意一个月的纳税证明或完税证明（任意税种），依法免税的单位应提供相关证明材料；</w:t>
            </w:r>
          </w:p>
        </w:tc>
        <w:tc>
          <w:tcPr>
            <w:tcW w:w="1945" w:type="dxa"/>
            <w:tcBorders>
              <w:top w:val="single" w:color="000000" w:sz="4" w:space="0"/>
              <w:left w:val="single" w:color="000000" w:sz="4" w:space="0"/>
              <w:bottom w:val="single" w:color="000000" w:sz="4" w:space="0"/>
              <w:right w:val="single" w:color="000000" w:sz="4" w:space="0"/>
            </w:tcBorders>
            <w:noWrap w:val="0"/>
            <w:vAlign w:val="center"/>
          </w:tcPr>
          <w:p w14:paraId="54F3CB74">
            <w:pPr>
              <w:keepNext w:val="0"/>
              <w:keepLines w:val="0"/>
              <w:pageBreakBefore w:val="0"/>
              <w:widowControl/>
              <w:suppressLineNumbers w:val="0"/>
              <w:wordWrap/>
              <w:overflowPunct/>
              <w:topLinePunct w:val="0"/>
              <w:autoSpaceDE w:val="0"/>
              <w:autoSpaceDN w:val="0"/>
              <w:bidi w:val="0"/>
              <w:adjustRightInd w:val="0"/>
              <w:spacing w:line="360" w:lineRule="auto"/>
              <w:ind w:left="0" w:right="0" w:firstLine="0" w:firstLineChars="0"/>
              <w:jc w:val="left"/>
              <w:textAlignment w:val="center"/>
              <w:rPr>
                <w:rFonts w:hint="eastAsia" w:ascii="宋体" w:hAnsi="宋体" w:eastAsia="宋体" w:cs="宋体"/>
                <w:sz w:val="24"/>
                <w:szCs w:val="24"/>
              </w:rPr>
            </w:pPr>
            <w:r>
              <w:rPr>
                <w:rFonts w:hint="eastAsia" w:ascii="宋体" w:hAnsi="宋体" w:eastAsia="宋体" w:cs="宋体"/>
                <w:i w:val="0"/>
                <w:iCs w:val="0"/>
                <w:color w:val="000000"/>
                <w:kern w:val="0"/>
                <w:sz w:val="24"/>
                <w:szCs w:val="24"/>
                <w:u w:val="none"/>
                <w:lang w:val="en-US" w:eastAsia="zh-CN" w:bidi="ar"/>
              </w:rPr>
              <w:t>无有效纳税材料且无免税佐证→不合格</w:t>
            </w:r>
          </w:p>
        </w:tc>
      </w:tr>
      <w:tr w14:paraId="7023D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4" w:hRule="atLeast"/>
          <w:jc w:val="center"/>
        </w:trPr>
        <w:tc>
          <w:tcPr>
            <w:tcW w:w="756" w:type="dxa"/>
            <w:tcBorders>
              <w:top w:val="single" w:color="000000" w:sz="4" w:space="0"/>
              <w:left w:val="single" w:color="000000" w:sz="4" w:space="0"/>
              <w:bottom w:val="single" w:color="000000" w:sz="4" w:space="0"/>
              <w:right w:val="single" w:color="000000" w:sz="4" w:space="0"/>
            </w:tcBorders>
            <w:noWrap w:val="0"/>
            <w:vAlign w:val="center"/>
          </w:tcPr>
          <w:p w14:paraId="183FC77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leftChars="0" w:right="0" w:firstLine="0" w:firstLineChars="0"/>
              <w:jc w:val="center"/>
              <w:textAlignment w:val="center"/>
              <w:rPr>
                <w:rFonts w:hint="eastAsia" w:ascii="宋体" w:hAnsi="宋体" w:eastAsia="宋体" w:cs="宋体"/>
                <w:i w:val="0"/>
                <w:iCs w:val="0"/>
                <w:color w:val="000000"/>
                <w:sz w:val="24"/>
                <w:szCs w:val="24"/>
                <w:highlight w:val="none"/>
                <w:u w:val="none"/>
                <w:shd w:val="clear" w:color="auto" w:fill="auto"/>
              </w:rPr>
            </w:pPr>
            <w:r>
              <w:rPr>
                <w:rFonts w:hint="eastAsia" w:ascii="宋体" w:hAnsi="宋体" w:eastAsia="宋体" w:cs="宋体"/>
                <w:i w:val="0"/>
                <w:iCs w:val="0"/>
                <w:color w:val="000000"/>
                <w:kern w:val="0"/>
                <w:sz w:val="24"/>
                <w:szCs w:val="24"/>
                <w:highlight w:val="none"/>
                <w:u w:val="none"/>
                <w:shd w:val="clear" w:color="auto" w:fill="auto"/>
                <w:lang w:val="en-US" w:eastAsia="zh-CN" w:bidi="ar"/>
              </w:rPr>
              <w:t>5</w:t>
            </w:r>
          </w:p>
        </w:tc>
        <w:tc>
          <w:tcPr>
            <w:tcW w:w="1315" w:type="dxa"/>
            <w:tcBorders>
              <w:top w:val="single" w:color="000000" w:sz="4" w:space="0"/>
              <w:left w:val="single" w:color="000000" w:sz="4" w:space="0"/>
              <w:bottom w:val="single" w:color="000000" w:sz="4" w:space="0"/>
              <w:right w:val="single" w:color="000000" w:sz="4" w:space="0"/>
            </w:tcBorders>
            <w:noWrap w:val="0"/>
            <w:vAlign w:val="center"/>
          </w:tcPr>
          <w:p w14:paraId="0394851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leftChars="0" w:right="0" w:firstLine="0" w:firstLineChars="0"/>
              <w:jc w:val="center"/>
              <w:textAlignment w:val="center"/>
              <w:rPr>
                <w:rFonts w:hint="eastAsia" w:ascii="宋体" w:hAnsi="宋体" w:eastAsia="宋体" w:cs="宋体"/>
                <w:i w:val="0"/>
                <w:iCs w:val="0"/>
                <w:color w:val="000000"/>
                <w:sz w:val="24"/>
                <w:szCs w:val="24"/>
                <w:highlight w:val="none"/>
                <w:u w:val="none"/>
                <w:shd w:val="clear" w:color="auto" w:fill="auto"/>
              </w:rPr>
            </w:pPr>
            <w:r>
              <w:rPr>
                <w:rFonts w:hint="eastAsia" w:ascii="宋体" w:hAnsi="宋体" w:eastAsia="宋体" w:cs="宋体"/>
                <w:i w:val="0"/>
                <w:iCs w:val="0"/>
                <w:color w:val="000000"/>
                <w:kern w:val="0"/>
                <w:sz w:val="24"/>
                <w:szCs w:val="24"/>
                <w:highlight w:val="none"/>
                <w:u w:val="none"/>
                <w:shd w:val="clear" w:color="auto" w:fill="auto"/>
                <w:lang w:val="en-US" w:eastAsia="zh-CN" w:bidi="ar"/>
              </w:rPr>
              <w:t>社会保障资金缴纳证明</w:t>
            </w:r>
          </w:p>
        </w:tc>
        <w:tc>
          <w:tcPr>
            <w:tcW w:w="5342" w:type="dxa"/>
            <w:tcBorders>
              <w:top w:val="single" w:color="000000" w:sz="4" w:space="0"/>
              <w:left w:val="single" w:color="000000" w:sz="4" w:space="0"/>
              <w:bottom w:val="single" w:color="000000" w:sz="4" w:space="0"/>
              <w:right w:val="single" w:color="000000" w:sz="4" w:space="0"/>
            </w:tcBorders>
            <w:noWrap w:val="0"/>
            <w:vAlign w:val="center"/>
          </w:tcPr>
          <w:p w14:paraId="6E5985B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leftChars="0" w:right="0" w:firstLine="0" w:firstLineChars="0"/>
              <w:jc w:val="both"/>
              <w:textAlignment w:val="center"/>
              <w:rPr>
                <w:rFonts w:hint="eastAsia" w:ascii="宋体" w:hAnsi="宋体" w:eastAsia="宋体" w:cs="宋体"/>
                <w:i w:val="0"/>
                <w:iCs w:val="0"/>
                <w:color w:val="000000"/>
                <w:sz w:val="24"/>
                <w:szCs w:val="24"/>
                <w:highlight w:val="none"/>
                <w:u w:val="none"/>
                <w:shd w:val="clear" w:color="auto" w:fill="auto"/>
              </w:rPr>
            </w:pPr>
            <w:r>
              <w:rPr>
                <w:rFonts w:hint="eastAsia" w:ascii="宋体" w:hAnsi="宋体" w:eastAsia="宋体" w:cs="宋体"/>
                <w:sz w:val="24"/>
                <w:szCs w:val="24"/>
              </w:rPr>
              <w:t>提供投标截止日前近一年内任意一个月的社会保障资金缴存单据或社保机构开具的社会保险参保缴费情况证明，依法不需要缴纳社会保障资金的单位应提供相关证明材料；</w:t>
            </w:r>
          </w:p>
        </w:tc>
        <w:tc>
          <w:tcPr>
            <w:tcW w:w="1945" w:type="dxa"/>
            <w:tcBorders>
              <w:top w:val="single" w:color="000000" w:sz="4" w:space="0"/>
              <w:left w:val="single" w:color="000000" w:sz="4" w:space="0"/>
              <w:bottom w:val="single" w:color="000000" w:sz="4" w:space="0"/>
              <w:right w:val="single" w:color="000000" w:sz="4" w:space="0"/>
            </w:tcBorders>
            <w:noWrap w:val="0"/>
            <w:vAlign w:val="center"/>
          </w:tcPr>
          <w:p w14:paraId="52607614">
            <w:pPr>
              <w:keepNext w:val="0"/>
              <w:keepLines w:val="0"/>
              <w:pageBreakBefore w:val="0"/>
              <w:widowControl/>
              <w:suppressLineNumbers w:val="0"/>
              <w:wordWrap/>
              <w:overflowPunct/>
              <w:topLinePunct w:val="0"/>
              <w:autoSpaceDE w:val="0"/>
              <w:autoSpaceDN w:val="0"/>
              <w:bidi w:val="0"/>
              <w:adjustRightInd w:val="0"/>
              <w:spacing w:line="360" w:lineRule="auto"/>
              <w:ind w:left="0" w:right="0" w:firstLine="0" w:firstLineChars="0"/>
              <w:jc w:val="left"/>
              <w:textAlignment w:val="center"/>
              <w:rPr>
                <w:rFonts w:hint="eastAsia" w:ascii="宋体" w:hAnsi="宋体" w:eastAsia="宋体" w:cs="宋体"/>
                <w:sz w:val="24"/>
                <w:szCs w:val="24"/>
              </w:rPr>
            </w:pPr>
            <w:r>
              <w:rPr>
                <w:rFonts w:hint="eastAsia" w:ascii="宋体" w:hAnsi="宋体" w:eastAsia="宋体" w:cs="宋体"/>
                <w:i w:val="0"/>
                <w:iCs w:val="0"/>
                <w:color w:val="000000"/>
                <w:kern w:val="0"/>
                <w:sz w:val="24"/>
                <w:szCs w:val="24"/>
                <w:u w:val="none"/>
                <w:lang w:val="en-US" w:eastAsia="zh-CN" w:bidi="ar"/>
              </w:rPr>
              <w:t>无社保材料且无豁免证明→不合格</w:t>
            </w:r>
          </w:p>
        </w:tc>
      </w:tr>
      <w:tr w14:paraId="3CA8CB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1" w:hRule="atLeast"/>
          <w:jc w:val="center"/>
        </w:trPr>
        <w:tc>
          <w:tcPr>
            <w:tcW w:w="756" w:type="dxa"/>
            <w:tcBorders>
              <w:top w:val="single" w:color="000000" w:sz="4" w:space="0"/>
              <w:left w:val="single" w:color="000000" w:sz="4" w:space="0"/>
              <w:bottom w:val="single" w:color="000000" w:sz="4" w:space="0"/>
              <w:right w:val="single" w:color="000000" w:sz="4" w:space="0"/>
            </w:tcBorders>
            <w:noWrap w:val="0"/>
            <w:vAlign w:val="center"/>
          </w:tcPr>
          <w:p w14:paraId="5EE00FE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leftChars="0" w:right="0" w:firstLine="0" w:firstLineChars="0"/>
              <w:jc w:val="center"/>
              <w:textAlignment w:val="center"/>
              <w:rPr>
                <w:rFonts w:hint="eastAsia" w:ascii="宋体" w:hAnsi="宋体" w:eastAsia="宋体" w:cs="宋体"/>
                <w:i w:val="0"/>
                <w:iCs w:val="0"/>
                <w:color w:val="000000"/>
                <w:sz w:val="24"/>
                <w:szCs w:val="24"/>
                <w:highlight w:val="none"/>
                <w:u w:val="none"/>
                <w:shd w:val="clear" w:color="auto" w:fill="auto"/>
              </w:rPr>
            </w:pPr>
            <w:r>
              <w:rPr>
                <w:rFonts w:hint="eastAsia" w:ascii="宋体" w:hAnsi="宋体" w:eastAsia="宋体" w:cs="宋体"/>
                <w:i w:val="0"/>
                <w:iCs w:val="0"/>
                <w:color w:val="000000"/>
                <w:kern w:val="0"/>
                <w:sz w:val="24"/>
                <w:szCs w:val="24"/>
                <w:highlight w:val="none"/>
                <w:u w:val="none"/>
                <w:shd w:val="clear" w:color="auto" w:fill="auto"/>
                <w:lang w:val="en-US" w:eastAsia="zh-CN" w:bidi="ar"/>
              </w:rPr>
              <w:t>6</w:t>
            </w:r>
          </w:p>
        </w:tc>
        <w:tc>
          <w:tcPr>
            <w:tcW w:w="1315" w:type="dxa"/>
            <w:tcBorders>
              <w:top w:val="single" w:color="000000" w:sz="4" w:space="0"/>
              <w:left w:val="single" w:color="000000" w:sz="4" w:space="0"/>
              <w:bottom w:val="single" w:color="000000" w:sz="4" w:space="0"/>
              <w:right w:val="single" w:color="000000" w:sz="4" w:space="0"/>
            </w:tcBorders>
            <w:noWrap w:val="0"/>
            <w:vAlign w:val="center"/>
          </w:tcPr>
          <w:p w14:paraId="1056930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leftChars="0" w:right="0" w:firstLine="0" w:firstLineChars="0"/>
              <w:jc w:val="center"/>
              <w:textAlignment w:val="center"/>
              <w:rPr>
                <w:rFonts w:hint="eastAsia" w:ascii="宋体" w:hAnsi="宋体" w:eastAsia="宋体" w:cs="宋体"/>
                <w:i w:val="0"/>
                <w:iCs w:val="0"/>
                <w:color w:val="000000"/>
                <w:sz w:val="24"/>
                <w:szCs w:val="24"/>
                <w:highlight w:val="none"/>
                <w:u w:val="none"/>
                <w:shd w:val="clear" w:color="auto" w:fill="auto"/>
              </w:rPr>
            </w:pPr>
            <w:r>
              <w:rPr>
                <w:rFonts w:hint="eastAsia" w:ascii="宋体" w:hAnsi="宋体" w:eastAsia="宋体" w:cs="宋体"/>
                <w:sz w:val="24"/>
                <w:szCs w:val="24"/>
              </w:rPr>
              <w:t>书面声明</w:t>
            </w:r>
          </w:p>
        </w:tc>
        <w:tc>
          <w:tcPr>
            <w:tcW w:w="5342" w:type="dxa"/>
            <w:tcBorders>
              <w:top w:val="single" w:color="000000" w:sz="4" w:space="0"/>
              <w:left w:val="single" w:color="000000" w:sz="4" w:space="0"/>
              <w:bottom w:val="single" w:color="000000" w:sz="4" w:space="0"/>
              <w:right w:val="single" w:color="000000" w:sz="4" w:space="0"/>
            </w:tcBorders>
            <w:noWrap w:val="0"/>
            <w:vAlign w:val="center"/>
          </w:tcPr>
          <w:p w14:paraId="0CCFCD4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leftChars="0" w:right="0" w:firstLine="0" w:firstLineChars="0"/>
              <w:jc w:val="both"/>
              <w:textAlignment w:val="center"/>
              <w:rPr>
                <w:rFonts w:hint="eastAsia" w:ascii="宋体" w:hAnsi="宋体" w:eastAsia="宋体" w:cs="宋体"/>
                <w:i w:val="0"/>
                <w:iCs w:val="0"/>
                <w:color w:val="000000"/>
                <w:sz w:val="24"/>
                <w:szCs w:val="24"/>
                <w:highlight w:val="none"/>
                <w:u w:val="none"/>
                <w:shd w:val="clear" w:color="auto" w:fill="auto"/>
              </w:rPr>
            </w:pPr>
            <w:r>
              <w:rPr>
                <w:rFonts w:hint="eastAsia" w:ascii="宋体" w:hAnsi="宋体" w:eastAsia="宋体" w:cs="宋体"/>
                <w:i w:val="0"/>
                <w:iCs w:val="0"/>
                <w:color w:val="000000"/>
                <w:kern w:val="0"/>
                <w:sz w:val="24"/>
                <w:szCs w:val="24"/>
                <w:highlight w:val="none"/>
                <w:u w:val="none"/>
                <w:shd w:val="clear" w:color="auto" w:fill="auto"/>
                <w:lang w:val="en-US" w:eastAsia="zh-CN" w:bidi="ar"/>
              </w:rPr>
              <w:t>参加政府采购活动前3年内在经营活动中没有重大违法记录的书面声明</w:t>
            </w:r>
          </w:p>
        </w:tc>
        <w:tc>
          <w:tcPr>
            <w:tcW w:w="194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131409">
            <w:pPr>
              <w:keepNext w:val="0"/>
              <w:keepLines w:val="0"/>
              <w:pageBreakBefore w:val="0"/>
              <w:widowControl/>
              <w:suppressLineNumbers w:val="0"/>
              <w:wordWrap/>
              <w:overflowPunct/>
              <w:topLinePunct w:val="0"/>
              <w:autoSpaceDE w:val="0"/>
              <w:autoSpaceDN w:val="0"/>
              <w:bidi w:val="0"/>
              <w:adjustRightInd w:val="0"/>
              <w:spacing w:line="360" w:lineRule="auto"/>
              <w:ind w:left="0" w:right="0" w:firstLine="0" w:firstLineChars="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未提供、无公章→不合格</w:t>
            </w:r>
          </w:p>
        </w:tc>
      </w:tr>
      <w:tr w14:paraId="5F1FA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14" w:hRule="atLeast"/>
          <w:jc w:val="center"/>
        </w:trPr>
        <w:tc>
          <w:tcPr>
            <w:tcW w:w="756" w:type="dxa"/>
            <w:tcBorders>
              <w:top w:val="single" w:color="000000" w:sz="4" w:space="0"/>
              <w:left w:val="single" w:color="000000" w:sz="4" w:space="0"/>
              <w:bottom w:val="single" w:color="000000" w:sz="4" w:space="0"/>
              <w:right w:val="single" w:color="000000" w:sz="4" w:space="0"/>
            </w:tcBorders>
            <w:noWrap w:val="0"/>
            <w:vAlign w:val="center"/>
          </w:tcPr>
          <w:p w14:paraId="1FD2F50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leftChars="0" w:right="0" w:firstLine="0" w:firstLineChars="0"/>
              <w:jc w:val="center"/>
              <w:textAlignment w:val="center"/>
              <w:rPr>
                <w:rFonts w:hint="eastAsia" w:ascii="宋体" w:hAnsi="宋体" w:eastAsia="宋体" w:cs="宋体"/>
                <w:i w:val="0"/>
                <w:iCs w:val="0"/>
                <w:color w:val="000000"/>
                <w:sz w:val="24"/>
                <w:szCs w:val="24"/>
                <w:highlight w:val="none"/>
                <w:u w:val="none"/>
                <w:shd w:val="clear" w:color="auto" w:fill="auto"/>
              </w:rPr>
            </w:pPr>
            <w:r>
              <w:rPr>
                <w:rFonts w:hint="eastAsia" w:ascii="宋体" w:hAnsi="宋体" w:eastAsia="宋体" w:cs="宋体"/>
                <w:i w:val="0"/>
                <w:iCs w:val="0"/>
                <w:color w:val="000000"/>
                <w:kern w:val="0"/>
                <w:sz w:val="24"/>
                <w:szCs w:val="24"/>
                <w:highlight w:val="none"/>
                <w:u w:val="none"/>
                <w:shd w:val="clear" w:color="auto" w:fill="auto"/>
                <w:lang w:val="en-US" w:eastAsia="zh-CN" w:bidi="ar"/>
              </w:rPr>
              <w:t>7</w:t>
            </w:r>
          </w:p>
        </w:tc>
        <w:tc>
          <w:tcPr>
            <w:tcW w:w="1315" w:type="dxa"/>
            <w:tcBorders>
              <w:top w:val="single" w:color="000000" w:sz="4" w:space="0"/>
              <w:left w:val="single" w:color="000000" w:sz="4" w:space="0"/>
              <w:bottom w:val="single" w:color="000000" w:sz="4" w:space="0"/>
              <w:right w:val="single" w:color="000000" w:sz="4" w:space="0"/>
            </w:tcBorders>
            <w:noWrap w:val="0"/>
            <w:vAlign w:val="center"/>
          </w:tcPr>
          <w:p w14:paraId="1C0FBBB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leftChars="0" w:right="0" w:firstLine="0" w:firstLineChars="0"/>
              <w:jc w:val="center"/>
              <w:textAlignment w:val="center"/>
              <w:rPr>
                <w:rFonts w:hint="eastAsia" w:ascii="宋体" w:hAnsi="宋体" w:eastAsia="宋体" w:cs="宋体"/>
                <w:i w:val="0"/>
                <w:iCs w:val="0"/>
                <w:color w:val="000000"/>
                <w:sz w:val="24"/>
                <w:szCs w:val="24"/>
                <w:highlight w:val="none"/>
                <w:u w:val="none"/>
                <w:shd w:val="clear" w:color="auto" w:fill="auto"/>
              </w:rPr>
            </w:pPr>
            <w:r>
              <w:rPr>
                <w:rFonts w:hint="eastAsia" w:ascii="宋体" w:hAnsi="宋体" w:eastAsia="宋体" w:cs="宋体"/>
                <w:i w:val="0"/>
                <w:iCs w:val="0"/>
                <w:color w:val="000000"/>
                <w:kern w:val="0"/>
                <w:sz w:val="24"/>
                <w:szCs w:val="24"/>
                <w:highlight w:val="none"/>
                <w:u w:val="none"/>
                <w:shd w:val="clear" w:color="auto" w:fill="auto"/>
                <w:lang w:val="en-US" w:eastAsia="zh-CN" w:bidi="ar"/>
              </w:rPr>
              <w:t>商业信誉</w:t>
            </w:r>
          </w:p>
        </w:tc>
        <w:tc>
          <w:tcPr>
            <w:tcW w:w="5342" w:type="dxa"/>
            <w:tcBorders>
              <w:top w:val="single" w:color="000000" w:sz="4" w:space="0"/>
              <w:left w:val="single" w:color="000000" w:sz="4" w:space="0"/>
              <w:bottom w:val="single" w:color="000000" w:sz="4" w:space="0"/>
              <w:right w:val="single" w:color="000000" w:sz="4" w:space="0"/>
            </w:tcBorders>
            <w:noWrap w:val="0"/>
            <w:vAlign w:val="center"/>
          </w:tcPr>
          <w:p w14:paraId="55F6AD3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leftChars="0" w:right="0" w:firstLine="0" w:firstLineChars="0"/>
              <w:jc w:val="both"/>
              <w:textAlignment w:val="center"/>
              <w:rPr>
                <w:rFonts w:hint="eastAsia" w:ascii="宋体" w:hAnsi="宋体" w:eastAsia="宋体" w:cs="宋体"/>
                <w:i w:val="0"/>
                <w:iCs w:val="0"/>
                <w:color w:val="000000"/>
                <w:sz w:val="24"/>
                <w:szCs w:val="24"/>
                <w:highlight w:val="none"/>
                <w:u w:val="none"/>
                <w:shd w:val="clear" w:color="auto" w:fill="auto"/>
              </w:rPr>
            </w:pPr>
            <w:r>
              <w:rPr>
                <w:rFonts w:hint="eastAsia" w:ascii="宋体" w:hAnsi="宋体" w:eastAsia="宋体" w:cs="宋体"/>
                <w:sz w:val="24"/>
                <w:szCs w:val="24"/>
              </w:rPr>
              <w:t>投标人不得在“信用中国-中国执行信息公开网”网站被列为失信被执行人；不得在“信用中国”网站被列为重大税收违法失信主体；不得在“信用中国”网站被列为政府采购严重违法失信行为名单；不得在“中国政府采购网”网站被列入政府采购严重违法失信名单；不得在“国家企业信用信息系统”列入严重违法失信名单（黑名单）（提供查询结果网页截图并加盖投标人鲜章，查询时间为发售文件之日至开标当日）</w:t>
            </w:r>
          </w:p>
        </w:tc>
        <w:tc>
          <w:tcPr>
            <w:tcW w:w="1945" w:type="dxa"/>
            <w:tcBorders>
              <w:top w:val="single" w:color="000000" w:sz="4" w:space="0"/>
              <w:left w:val="single" w:color="000000" w:sz="4" w:space="0"/>
              <w:bottom w:val="single" w:color="000000" w:sz="4" w:space="0"/>
              <w:right w:val="single" w:color="000000" w:sz="4" w:space="0"/>
            </w:tcBorders>
            <w:noWrap w:val="0"/>
            <w:vAlign w:val="center"/>
          </w:tcPr>
          <w:p w14:paraId="40DFAEEF">
            <w:pPr>
              <w:keepNext w:val="0"/>
              <w:keepLines w:val="0"/>
              <w:pageBreakBefore w:val="0"/>
              <w:widowControl/>
              <w:suppressLineNumbers w:val="0"/>
              <w:wordWrap/>
              <w:overflowPunct/>
              <w:topLinePunct w:val="0"/>
              <w:autoSpaceDE w:val="0"/>
              <w:autoSpaceDN w:val="0"/>
              <w:bidi w:val="0"/>
              <w:adjustRightInd w:val="0"/>
              <w:spacing w:line="360" w:lineRule="auto"/>
              <w:ind w:left="0" w:right="0" w:firstLine="0" w:firstLineChars="0"/>
              <w:jc w:val="left"/>
              <w:textAlignment w:val="center"/>
              <w:rPr>
                <w:rFonts w:hint="eastAsia" w:ascii="宋体" w:hAnsi="宋体" w:eastAsia="宋体" w:cs="宋体"/>
                <w:sz w:val="24"/>
                <w:szCs w:val="24"/>
              </w:rPr>
            </w:pPr>
            <w:r>
              <w:rPr>
                <w:rFonts w:hint="eastAsia" w:ascii="宋体" w:hAnsi="宋体" w:eastAsia="宋体" w:cs="宋体"/>
                <w:i w:val="0"/>
                <w:iCs w:val="0"/>
                <w:color w:val="000000"/>
                <w:kern w:val="0"/>
                <w:sz w:val="24"/>
                <w:szCs w:val="24"/>
                <w:u w:val="none"/>
                <w:lang w:val="en-US" w:eastAsia="zh-CN" w:bidi="ar"/>
              </w:rPr>
              <w:t>未提供、无公章→不合格</w:t>
            </w:r>
          </w:p>
        </w:tc>
      </w:tr>
      <w:tr w14:paraId="4BE2B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1" w:hRule="atLeast"/>
          <w:jc w:val="center"/>
        </w:trPr>
        <w:tc>
          <w:tcPr>
            <w:tcW w:w="756" w:type="dxa"/>
            <w:tcBorders>
              <w:top w:val="single" w:color="000000" w:sz="4" w:space="0"/>
              <w:left w:val="single" w:color="000000" w:sz="4" w:space="0"/>
              <w:bottom w:val="single" w:color="000000" w:sz="4" w:space="0"/>
              <w:right w:val="single" w:color="000000" w:sz="4" w:space="0"/>
            </w:tcBorders>
            <w:noWrap w:val="0"/>
            <w:vAlign w:val="center"/>
          </w:tcPr>
          <w:p w14:paraId="2C2DC30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leftChars="0" w:right="0" w:firstLine="0" w:firstLineChars="0"/>
              <w:jc w:val="center"/>
              <w:textAlignment w:val="center"/>
              <w:rPr>
                <w:rFonts w:hint="eastAsia" w:ascii="宋体" w:hAnsi="宋体" w:eastAsia="宋体" w:cs="宋体"/>
                <w:i w:val="0"/>
                <w:iCs w:val="0"/>
                <w:color w:val="000000"/>
                <w:sz w:val="24"/>
                <w:szCs w:val="24"/>
                <w:highlight w:val="none"/>
                <w:u w:val="none"/>
                <w:shd w:val="clear" w:color="auto" w:fill="auto"/>
              </w:rPr>
            </w:pPr>
            <w:r>
              <w:rPr>
                <w:rFonts w:hint="eastAsia" w:ascii="宋体" w:hAnsi="宋体" w:eastAsia="宋体" w:cs="宋体"/>
                <w:i w:val="0"/>
                <w:iCs w:val="0"/>
                <w:color w:val="000000"/>
                <w:kern w:val="0"/>
                <w:sz w:val="24"/>
                <w:szCs w:val="24"/>
                <w:highlight w:val="none"/>
                <w:u w:val="none"/>
                <w:shd w:val="clear" w:color="auto" w:fill="auto"/>
                <w:lang w:val="en-US" w:eastAsia="zh-CN" w:bidi="ar"/>
              </w:rPr>
              <w:t>8</w:t>
            </w:r>
          </w:p>
        </w:tc>
        <w:tc>
          <w:tcPr>
            <w:tcW w:w="1315" w:type="dxa"/>
            <w:tcBorders>
              <w:top w:val="single" w:color="000000" w:sz="4" w:space="0"/>
              <w:left w:val="single" w:color="000000" w:sz="4" w:space="0"/>
              <w:bottom w:val="single" w:color="000000" w:sz="4" w:space="0"/>
              <w:right w:val="single" w:color="000000" w:sz="4" w:space="0"/>
            </w:tcBorders>
            <w:noWrap w:val="0"/>
            <w:vAlign w:val="center"/>
          </w:tcPr>
          <w:p w14:paraId="3103DA1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leftChars="0" w:right="0" w:firstLine="0" w:firstLineChars="0"/>
              <w:jc w:val="center"/>
              <w:textAlignment w:val="center"/>
              <w:rPr>
                <w:rFonts w:hint="eastAsia" w:ascii="宋体" w:hAnsi="宋体" w:eastAsia="宋体" w:cs="宋体"/>
                <w:i w:val="0"/>
                <w:iCs w:val="0"/>
                <w:color w:val="000000"/>
                <w:sz w:val="24"/>
                <w:szCs w:val="24"/>
                <w:highlight w:val="none"/>
                <w:u w:val="none"/>
                <w:shd w:val="clear" w:color="auto" w:fill="auto"/>
              </w:rPr>
            </w:pPr>
            <w:r>
              <w:rPr>
                <w:rFonts w:hint="eastAsia" w:ascii="宋体" w:hAnsi="宋体" w:eastAsia="宋体" w:cs="宋体"/>
                <w:i w:val="0"/>
                <w:iCs w:val="0"/>
                <w:color w:val="000000"/>
                <w:kern w:val="0"/>
                <w:sz w:val="24"/>
                <w:szCs w:val="24"/>
                <w:highlight w:val="none"/>
                <w:u w:val="none"/>
                <w:shd w:val="clear" w:color="auto" w:fill="auto"/>
                <w:lang w:val="en-US" w:eastAsia="zh-CN" w:bidi="ar"/>
              </w:rPr>
              <w:t>评审保证金</w:t>
            </w:r>
          </w:p>
        </w:tc>
        <w:tc>
          <w:tcPr>
            <w:tcW w:w="5342" w:type="dxa"/>
            <w:tcBorders>
              <w:top w:val="single" w:color="000000" w:sz="4" w:space="0"/>
              <w:left w:val="single" w:color="000000" w:sz="4" w:space="0"/>
              <w:bottom w:val="single" w:color="000000" w:sz="4" w:space="0"/>
              <w:right w:val="single" w:color="000000" w:sz="4" w:space="0"/>
            </w:tcBorders>
            <w:noWrap w:val="0"/>
            <w:vAlign w:val="center"/>
          </w:tcPr>
          <w:p w14:paraId="5E69382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leftChars="0" w:right="0" w:firstLine="0" w:firstLineChars="0"/>
              <w:jc w:val="both"/>
              <w:textAlignment w:val="center"/>
              <w:rPr>
                <w:rFonts w:hint="eastAsia" w:ascii="宋体" w:hAnsi="宋体" w:eastAsia="宋体" w:cs="宋体"/>
                <w:i w:val="0"/>
                <w:iCs w:val="0"/>
                <w:color w:val="000000"/>
                <w:sz w:val="24"/>
                <w:szCs w:val="24"/>
                <w:highlight w:val="none"/>
                <w:u w:val="none"/>
                <w:shd w:val="clear" w:color="auto" w:fill="auto"/>
              </w:rPr>
            </w:pPr>
            <w:r>
              <w:rPr>
                <w:rFonts w:hint="eastAsia" w:ascii="宋体" w:hAnsi="宋体" w:eastAsia="宋体" w:cs="宋体"/>
                <w:i w:val="0"/>
                <w:iCs w:val="0"/>
                <w:color w:val="000000"/>
                <w:kern w:val="0"/>
                <w:sz w:val="24"/>
                <w:szCs w:val="24"/>
                <w:highlight w:val="none"/>
                <w:u w:val="none"/>
                <w:shd w:val="clear" w:color="auto" w:fill="auto"/>
                <w:lang w:val="en-US" w:eastAsia="zh-CN" w:bidi="ar"/>
              </w:rPr>
              <w:t>按招标文件金额、时限足额缴纳，保证金凭证真实有效</w:t>
            </w:r>
          </w:p>
        </w:tc>
        <w:tc>
          <w:tcPr>
            <w:tcW w:w="1945" w:type="dxa"/>
            <w:tcBorders>
              <w:top w:val="single" w:color="000000" w:sz="4" w:space="0"/>
              <w:left w:val="single" w:color="000000" w:sz="4" w:space="0"/>
              <w:bottom w:val="single" w:color="000000" w:sz="4" w:space="0"/>
              <w:right w:val="single" w:color="000000" w:sz="4" w:space="0"/>
            </w:tcBorders>
            <w:noWrap w:val="0"/>
            <w:vAlign w:val="center"/>
          </w:tcPr>
          <w:p w14:paraId="09D26C1A">
            <w:pPr>
              <w:keepNext w:val="0"/>
              <w:keepLines w:val="0"/>
              <w:pageBreakBefore w:val="0"/>
              <w:widowControl/>
              <w:suppressLineNumbers w:val="0"/>
              <w:wordWrap/>
              <w:overflowPunct/>
              <w:topLinePunct w:val="0"/>
              <w:autoSpaceDE w:val="0"/>
              <w:autoSpaceDN w:val="0"/>
              <w:bidi w:val="0"/>
              <w:adjustRightInd w:val="0"/>
              <w:spacing w:line="360" w:lineRule="auto"/>
              <w:ind w:left="0" w:right="0" w:firstLine="0" w:firstLineChars="0"/>
              <w:jc w:val="left"/>
              <w:textAlignment w:val="center"/>
              <w:rPr>
                <w:rFonts w:hint="eastAsia" w:ascii="宋体" w:hAnsi="宋体" w:eastAsia="宋体" w:cs="宋体"/>
                <w:i w:val="0"/>
                <w:iCs w:val="0"/>
                <w:color w:val="000000"/>
                <w:kern w:val="0"/>
                <w:sz w:val="24"/>
                <w:szCs w:val="24"/>
                <w:highlight w:val="none"/>
                <w:u w:val="none"/>
                <w:shd w:val="clear" w:color="auto" w:fill="auto"/>
                <w:lang w:val="en-US" w:eastAsia="zh-CN" w:bidi="ar"/>
              </w:rPr>
            </w:pPr>
            <w:r>
              <w:rPr>
                <w:rFonts w:hint="eastAsia" w:ascii="宋体" w:hAnsi="宋体" w:eastAsia="宋体" w:cs="宋体"/>
                <w:i w:val="0"/>
                <w:iCs w:val="0"/>
                <w:color w:val="000000"/>
                <w:kern w:val="0"/>
                <w:sz w:val="24"/>
                <w:szCs w:val="24"/>
                <w:u w:val="none"/>
                <w:lang w:val="en-US" w:eastAsia="zh-CN" w:bidi="ar"/>
              </w:rPr>
              <w:t>未缴、少缴、逾期缴纳→不合格</w:t>
            </w:r>
          </w:p>
        </w:tc>
      </w:tr>
      <w:tr w14:paraId="6C0CD0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8" w:hRule="atLeast"/>
          <w:jc w:val="center"/>
        </w:trPr>
        <w:tc>
          <w:tcPr>
            <w:tcW w:w="756" w:type="dxa"/>
            <w:vMerge w:val="restart"/>
            <w:tcBorders>
              <w:top w:val="single" w:color="000000" w:sz="4" w:space="0"/>
              <w:left w:val="single" w:color="000000" w:sz="4" w:space="0"/>
              <w:right w:val="single" w:color="000000" w:sz="4" w:space="0"/>
            </w:tcBorders>
            <w:noWrap w:val="0"/>
            <w:vAlign w:val="center"/>
          </w:tcPr>
          <w:p w14:paraId="4766F57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leftChars="0" w:right="0" w:firstLine="0" w:firstLineChars="0"/>
              <w:jc w:val="center"/>
              <w:textAlignment w:val="center"/>
              <w:rPr>
                <w:rFonts w:hint="eastAsia" w:ascii="宋体" w:hAnsi="宋体" w:eastAsia="宋体" w:cs="宋体"/>
                <w:i w:val="0"/>
                <w:iCs w:val="0"/>
                <w:color w:val="000000"/>
                <w:kern w:val="0"/>
                <w:sz w:val="24"/>
                <w:szCs w:val="24"/>
                <w:highlight w:val="none"/>
                <w:u w:val="none"/>
                <w:shd w:val="clear" w:color="auto" w:fill="auto"/>
                <w:lang w:val="en-US" w:eastAsia="zh-CN" w:bidi="ar"/>
              </w:rPr>
            </w:pPr>
            <w:r>
              <w:rPr>
                <w:rFonts w:hint="eastAsia" w:ascii="宋体" w:hAnsi="宋体" w:eastAsia="宋体" w:cs="宋体"/>
                <w:i w:val="0"/>
                <w:iCs w:val="0"/>
                <w:color w:val="000000"/>
                <w:kern w:val="0"/>
                <w:sz w:val="24"/>
                <w:szCs w:val="24"/>
                <w:highlight w:val="none"/>
                <w:u w:val="none"/>
                <w:shd w:val="clear" w:color="auto" w:fill="auto"/>
                <w:lang w:val="en-US" w:eastAsia="zh-CN" w:bidi="ar"/>
              </w:rPr>
              <w:t>9</w:t>
            </w:r>
          </w:p>
        </w:tc>
        <w:tc>
          <w:tcPr>
            <w:tcW w:w="1315" w:type="dxa"/>
            <w:vMerge w:val="restart"/>
            <w:tcBorders>
              <w:top w:val="single" w:color="000000" w:sz="4" w:space="0"/>
              <w:left w:val="single" w:color="000000" w:sz="4" w:space="0"/>
              <w:right w:val="single" w:color="000000" w:sz="4" w:space="0"/>
            </w:tcBorders>
            <w:noWrap w:val="0"/>
            <w:vAlign w:val="center"/>
          </w:tcPr>
          <w:p w14:paraId="7AABDD6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leftChars="0" w:right="0" w:firstLine="0" w:firstLineChars="0"/>
              <w:jc w:val="center"/>
              <w:textAlignment w:val="center"/>
              <w:rPr>
                <w:rFonts w:hint="eastAsia" w:ascii="宋体" w:hAnsi="宋体" w:eastAsia="宋体" w:cs="宋体"/>
                <w:i w:val="0"/>
                <w:iCs w:val="0"/>
                <w:color w:val="000000"/>
                <w:kern w:val="0"/>
                <w:sz w:val="24"/>
                <w:szCs w:val="24"/>
                <w:highlight w:val="none"/>
                <w:u w:val="none"/>
                <w:shd w:val="clear" w:color="auto" w:fill="auto"/>
                <w:lang w:val="en-US" w:eastAsia="zh-CN" w:bidi="ar"/>
              </w:rPr>
            </w:pPr>
            <w:r>
              <w:rPr>
                <w:rFonts w:hint="eastAsia" w:ascii="宋体" w:hAnsi="宋体" w:eastAsia="宋体" w:cs="宋体"/>
                <w:i w:val="0"/>
                <w:iCs w:val="0"/>
                <w:color w:val="000000"/>
                <w:kern w:val="0"/>
                <w:sz w:val="24"/>
                <w:szCs w:val="24"/>
                <w:highlight w:val="none"/>
                <w:u w:val="none"/>
                <w:shd w:val="clear" w:color="auto" w:fill="auto"/>
                <w:lang w:val="en-US" w:eastAsia="zh-CN" w:bidi="ar"/>
              </w:rPr>
              <w:t>其他</w:t>
            </w:r>
          </w:p>
        </w:tc>
        <w:tc>
          <w:tcPr>
            <w:tcW w:w="5342" w:type="dxa"/>
            <w:tcBorders>
              <w:top w:val="single" w:color="000000" w:sz="4" w:space="0"/>
              <w:left w:val="single" w:color="000000" w:sz="4" w:space="0"/>
              <w:bottom w:val="single" w:color="000000" w:sz="4" w:space="0"/>
              <w:right w:val="single" w:color="000000" w:sz="4" w:space="0"/>
            </w:tcBorders>
            <w:noWrap w:val="0"/>
            <w:vAlign w:val="center"/>
          </w:tcPr>
          <w:p w14:paraId="28A1910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leftChars="0" w:right="0" w:firstLine="0" w:firstLineChars="0"/>
              <w:jc w:val="both"/>
              <w:textAlignment w:val="center"/>
              <w:rPr>
                <w:rFonts w:hint="eastAsia" w:ascii="宋体" w:hAnsi="宋体" w:eastAsia="宋体" w:cs="宋体"/>
                <w:i w:val="0"/>
                <w:iCs w:val="0"/>
                <w:color w:val="000000"/>
                <w:kern w:val="0"/>
                <w:sz w:val="24"/>
                <w:szCs w:val="24"/>
                <w:highlight w:val="none"/>
                <w:u w:val="none"/>
                <w:shd w:val="clear" w:color="auto" w:fill="auto"/>
                <w:lang w:val="en-US" w:eastAsia="zh-CN" w:bidi="ar"/>
              </w:rPr>
            </w:pPr>
            <w:r>
              <w:rPr>
                <w:rFonts w:hint="eastAsia" w:ascii="宋体" w:hAnsi="宋体" w:eastAsia="宋体" w:cs="宋体"/>
                <w:i w:val="0"/>
                <w:iCs w:val="0"/>
                <w:color w:val="000000"/>
                <w:kern w:val="0"/>
                <w:sz w:val="24"/>
                <w:szCs w:val="24"/>
                <w:highlight w:val="none"/>
                <w:u w:val="none"/>
                <w:shd w:val="clear" w:color="auto" w:fill="auto"/>
                <w:lang w:val="en-US" w:eastAsia="zh-CN" w:bidi="ar"/>
              </w:rPr>
              <w:t>本项目专门面向中小企业采购，提供规范制式《中小企业声明函》；监狱企业、残疾人福利单位提供对应官方证明视同小微企业</w:t>
            </w:r>
          </w:p>
        </w:tc>
        <w:tc>
          <w:tcPr>
            <w:tcW w:w="194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9086AD">
            <w:pPr>
              <w:keepNext w:val="0"/>
              <w:keepLines w:val="0"/>
              <w:pageBreakBefore w:val="0"/>
              <w:widowControl/>
              <w:suppressLineNumbers w:val="0"/>
              <w:wordWrap/>
              <w:overflowPunct/>
              <w:topLinePunct w:val="0"/>
              <w:autoSpaceDE w:val="0"/>
              <w:autoSpaceDN w:val="0"/>
              <w:bidi w:val="0"/>
              <w:adjustRightInd w:val="0"/>
              <w:spacing w:line="360" w:lineRule="auto"/>
              <w:ind w:left="0" w:right="0" w:firstLine="0" w:firstLineChars="0"/>
              <w:jc w:val="left"/>
              <w:textAlignment w:val="center"/>
              <w:rPr>
                <w:rFonts w:hint="eastAsia" w:ascii="宋体" w:hAnsi="宋体" w:eastAsia="宋体" w:cs="宋体"/>
                <w:i w:val="0"/>
                <w:iCs w:val="0"/>
                <w:color w:val="000000"/>
                <w:kern w:val="0"/>
                <w:sz w:val="24"/>
                <w:szCs w:val="24"/>
                <w:highlight w:val="none"/>
                <w:u w:val="none"/>
                <w:shd w:val="clear" w:color="auto" w:fill="auto"/>
                <w:lang w:val="en-US" w:eastAsia="zh-CN" w:bidi="ar"/>
              </w:rPr>
            </w:pPr>
            <w:r>
              <w:rPr>
                <w:rFonts w:hint="eastAsia" w:ascii="宋体" w:hAnsi="宋体" w:eastAsia="宋体" w:cs="宋体"/>
                <w:i w:val="0"/>
                <w:iCs w:val="0"/>
                <w:color w:val="000000"/>
                <w:kern w:val="0"/>
                <w:sz w:val="24"/>
                <w:szCs w:val="24"/>
                <w:u w:val="none"/>
                <w:lang w:val="en-US" w:eastAsia="zh-CN" w:bidi="ar"/>
              </w:rPr>
              <w:t>未提供、虚假声明→不合格</w:t>
            </w:r>
          </w:p>
        </w:tc>
      </w:tr>
      <w:tr w14:paraId="0766D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1" w:hRule="atLeast"/>
          <w:jc w:val="center"/>
        </w:trPr>
        <w:tc>
          <w:tcPr>
            <w:tcW w:w="756" w:type="dxa"/>
            <w:vMerge w:val="continue"/>
            <w:tcBorders>
              <w:left w:val="single" w:color="000000" w:sz="4" w:space="0"/>
              <w:right w:val="single" w:color="000000" w:sz="4" w:space="0"/>
            </w:tcBorders>
            <w:noWrap w:val="0"/>
            <w:vAlign w:val="center"/>
          </w:tcPr>
          <w:p w14:paraId="663D50A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leftChars="0" w:right="0" w:firstLine="0" w:firstLineChars="0"/>
              <w:jc w:val="center"/>
              <w:textAlignment w:val="center"/>
              <w:rPr>
                <w:rFonts w:hint="eastAsia" w:ascii="宋体" w:hAnsi="宋体" w:eastAsia="宋体" w:cs="宋体"/>
                <w:i w:val="0"/>
                <w:iCs w:val="0"/>
                <w:color w:val="000000"/>
                <w:kern w:val="0"/>
                <w:sz w:val="24"/>
                <w:szCs w:val="24"/>
                <w:highlight w:val="none"/>
                <w:u w:val="none"/>
                <w:shd w:val="clear" w:color="auto" w:fill="auto"/>
                <w:lang w:val="en-US" w:eastAsia="zh-CN" w:bidi="ar"/>
              </w:rPr>
            </w:pPr>
          </w:p>
        </w:tc>
        <w:tc>
          <w:tcPr>
            <w:tcW w:w="1315" w:type="dxa"/>
            <w:vMerge w:val="continue"/>
            <w:tcBorders>
              <w:left w:val="single" w:color="000000" w:sz="4" w:space="0"/>
              <w:right w:val="single" w:color="000000" w:sz="4" w:space="0"/>
            </w:tcBorders>
            <w:noWrap w:val="0"/>
            <w:vAlign w:val="center"/>
          </w:tcPr>
          <w:p w14:paraId="2FB132B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leftChars="0" w:right="0" w:firstLine="0" w:firstLineChars="0"/>
              <w:jc w:val="center"/>
              <w:textAlignment w:val="center"/>
              <w:rPr>
                <w:rFonts w:hint="eastAsia" w:ascii="宋体" w:hAnsi="宋体" w:eastAsia="宋体" w:cs="宋体"/>
                <w:i w:val="0"/>
                <w:iCs w:val="0"/>
                <w:color w:val="000000"/>
                <w:kern w:val="0"/>
                <w:sz w:val="24"/>
                <w:szCs w:val="24"/>
                <w:highlight w:val="none"/>
                <w:u w:val="none"/>
                <w:shd w:val="clear" w:color="auto" w:fill="auto"/>
                <w:lang w:val="en-US" w:eastAsia="zh-CN" w:bidi="ar"/>
              </w:rPr>
            </w:pPr>
          </w:p>
        </w:tc>
        <w:tc>
          <w:tcPr>
            <w:tcW w:w="5342" w:type="dxa"/>
            <w:tcBorders>
              <w:top w:val="single" w:color="000000" w:sz="4" w:space="0"/>
              <w:left w:val="single" w:color="000000" w:sz="4" w:space="0"/>
              <w:bottom w:val="single" w:color="000000" w:sz="4" w:space="0"/>
              <w:right w:val="single" w:color="000000" w:sz="4" w:space="0"/>
            </w:tcBorders>
            <w:noWrap w:val="0"/>
            <w:vAlign w:val="center"/>
          </w:tcPr>
          <w:p w14:paraId="0246EF0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leftChars="0" w:right="0" w:firstLine="0" w:firstLineChars="0"/>
              <w:jc w:val="both"/>
              <w:textAlignment w:val="center"/>
              <w:rPr>
                <w:rFonts w:hint="eastAsia" w:ascii="宋体" w:hAnsi="宋体" w:eastAsia="宋体" w:cs="宋体"/>
                <w:i w:val="0"/>
                <w:iCs w:val="0"/>
                <w:color w:val="000000"/>
                <w:kern w:val="0"/>
                <w:sz w:val="24"/>
                <w:szCs w:val="24"/>
                <w:highlight w:val="none"/>
                <w:u w:val="none"/>
                <w:shd w:val="clear" w:color="auto" w:fill="auto"/>
                <w:lang w:val="en-US" w:eastAsia="zh-CN" w:bidi="ar"/>
              </w:rPr>
            </w:pPr>
            <w:r>
              <w:rPr>
                <w:rFonts w:hint="eastAsia" w:ascii="宋体" w:hAnsi="宋体" w:eastAsia="宋体" w:cs="宋体"/>
                <w:i w:val="0"/>
                <w:iCs w:val="0"/>
                <w:color w:val="000000"/>
                <w:kern w:val="0"/>
                <w:sz w:val="24"/>
                <w:szCs w:val="24"/>
                <w:highlight w:val="none"/>
                <w:u w:val="none"/>
                <w:shd w:val="clear" w:color="auto" w:fill="auto"/>
                <w:lang w:val="en-US" w:eastAsia="zh-CN" w:bidi="ar"/>
              </w:rPr>
              <w:t>本合同包不接受联合体投标(提供承诺函）</w:t>
            </w:r>
          </w:p>
        </w:tc>
        <w:tc>
          <w:tcPr>
            <w:tcW w:w="194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0E03784">
            <w:pPr>
              <w:keepNext w:val="0"/>
              <w:keepLines w:val="0"/>
              <w:pageBreakBefore w:val="0"/>
              <w:widowControl/>
              <w:suppressLineNumbers w:val="0"/>
              <w:wordWrap/>
              <w:overflowPunct/>
              <w:topLinePunct w:val="0"/>
              <w:autoSpaceDE w:val="0"/>
              <w:autoSpaceDN w:val="0"/>
              <w:bidi w:val="0"/>
              <w:adjustRightInd w:val="0"/>
              <w:spacing w:line="360" w:lineRule="auto"/>
              <w:ind w:left="0" w:right="0" w:firstLine="0" w:firstLineChars="0"/>
              <w:jc w:val="left"/>
              <w:textAlignment w:val="center"/>
              <w:rPr>
                <w:rFonts w:hint="eastAsia" w:ascii="宋体" w:hAnsi="宋体" w:eastAsia="宋体" w:cs="宋体"/>
                <w:i w:val="0"/>
                <w:iCs w:val="0"/>
                <w:color w:val="000000"/>
                <w:kern w:val="0"/>
                <w:sz w:val="24"/>
                <w:szCs w:val="24"/>
                <w:highlight w:val="none"/>
                <w:u w:val="none"/>
                <w:shd w:val="clear" w:color="auto" w:fill="auto"/>
                <w:lang w:val="en-US" w:eastAsia="zh-CN" w:bidi="ar"/>
              </w:rPr>
            </w:pPr>
            <w:r>
              <w:rPr>
                <w:rFonts w:hint="eastAsia" w:ascii="宋体" w:hAnsi="宋体" w:eastAsia="宋体" w:cs="宋体"/>
                <w:i w:val="0"/>
                <w:iCs w:val="0"/>
                <w:color w:val="000000"/>
                <w:kern w:val="0"/>
                <w:sz w:val="24"/>
                <w:szCs w:val="24"/>
                <w:u w:val="none"/>
                <w:lang w:val="en-US" w:eastAsia="zh-CN" w:bidi="ar"/>
              </w:rPr>
              <w:t>未提供承诺→不合格</w:t>
            </w:r>
          </w:p>
        </w:tc>
      </w:tr>
      <w:tr w14:paraId="356EDC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1" w:hRule="atLeast"/>
          <w:jc w:val="center"/>
        </w:trPr>
        <w:tc>
          <w:tcPr>
            <w:tcW w:w="756" w:type="dxa"/>
            <w:vMerge w:val="continue"/>
            <w:tcBorders>
              <w:left w:val="single" w:color="000000" w:sz="4" w:space="0"/>
              <w:bottom w:val="single" w:color="000000" w:sz="4" w:space="0"/>
              <w:right w:val="single" w:color="000000" w:sz="4" w:space="0"/>
            </w:tcBorders>
            <w:noWrap w:val="0"/>
            <w:vAlign w:val="center"/>
          </w:tcPr>
          <w:p w14:paraId="113CC05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leftChars="0" w:right="0" w:firstLine="0" w:firstLineChars="0"/>
              <w:jc w:val="center"/>
              <w:textAlignment w:val="center"/>
              <w:rPr>
                <w:rFonts w:hint="eastAsia" w:ascii="宋体" w:hAnsi="宋体" w:eastAsia="宋体" w:cs="宋体"/>
                <w:i w:val="0"/>
                <w:iCs w:val="0"/>
                <w:color w:val="000000"/>
                <w:kern w:val="0"/>
                <w:sz w:val="24"/>
                <w:szCs w:val="24"/>
                <w:highlight w:val="none"/>
                <w:u w:val="none"/>
                <w:shd w:val="clear" w:color="auto" w:fill="auto"/>
                <w:lang w:val="en-US" w:eastAsia="zh-CN" w:bidi="ar"/>
              </w:rPr>
            </w:pPr>
          </w:p>
        </w:tc>
        <w:tc>
          <w:tcPr>
            <w:tcW w:w="1315" w:type="dxa"/>
            <w:vMerge w:val="continue"/>
            <w:tcBorders>
              <w:left w:val="single" w:color="000000" w:sz="4" w:space="0"/>
              <w:bottom w:val="single" w:color="000000" w:sz="4" w:space="0"/>
              <w:right w:val="single" w:color="000000" w:sz="4" w:space="0"/>
            </w:tcBorders>
            <w:noWrap w:val="0"/>
            <w:vAlign w:val="center"/>
          </w:tcPr>
          <w:p w14:paraId="60C340E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leftChars="0" w:right="0" w:firstLine="0" w:firstLineChars="0"/>
              <w:jc w:val="both"/>
              <w:textAlignment w:val="center"/>
              <w:rPr>
                <w:rFonts w:hint="eastAsia" w:ascii="宋体" w:hAnsi="宋体" w:eastAsia="宋体" w:cs="宋体"/>
                <w:i w:val="0"/>
                <w:iCs w:val="0"/>
                <w:color w:val="000000"/>
                <w:kern w:val="0"/>
                <w:sz w:val="24"/>
                <w:szCs w:val="24"/>
                <w:highlight w:val="none"/>
                <w:u w:val="none"/>
                <w:shd w:val="clear" w:color="auto" w:fill="auto"/>
                <w:lang w:val="en-US" w:eastAsia="zh-CN" w:bidi="ar"/>
              </w:rPr>
            </w:pPr>
          </w:p>
        </w:tc>
        <w:tc>
          <w:tcPr>
            <w:tcW w:w="5342" w:type="dxa"/>
            <w:tcBorders>
              <w:top w:val="single" w:color="000000" w:sz="4" w:space="0"/>
              <w:left w:val="single" w:color="000000" w:sz="4" w:space="0"/>
              <w:bottom w:val="single" w:color="000000" w:sz="4" w:space="0"/>
              <w:right w:val="single" w:color="000000" w:sz="4" w:space="0"/>
            </w:tcBorders>
            <w:noWrap w:val="0"/>
            <w:vAlign w:val="center"/>
          </w:tcPr>
          <w:p w14:paraId="0F8A3E4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leftChars="0" w:right="0" w:firstLine="0" w:firstLineChars="0"/>
              <w:jc w:val="both"/>
              <w:textAlignment w:val="center"/>
              <w:rPr>
                <w:rFonts w:hint="eastAsia" w:ascii="宋体" w:hAnsi="宋体" w:eastAsia="宋体" w:cs="宋体"/>
                <w:i w:val="0"/>
                <w:iCs w:val="0"/>
                <w:color w:val="000000"/>
                <w:kern w:val="0"/>
                <w:sz w:val="24"/>
                <w:szCs w:val="24"/>
                <w:highlight w:val="none"/>
                <w:u w:val="none"/>
                <w:shd w:val="clear" w:color="auto" w:fill="auto"/>
                <w:lang w:val="en-US" w:eastAsia="zh-CN" w:bidi="ar"/>
              </w:rPr>
            </w:pPr>
            <w:r>
              <w:rPr>
                <w:rFonts w:hint="eastAsia" w:ascii="宋体" w:hAnsi="宋体" w:eastAsia="宋体" w:cs="宋体"/>
                <w:i w:val="0"/>
                <w:iCs w:val="0"/>
                <w:color w:val="000000"/>
                <w:kern w:val="0"/>
                <w:sz w:val="24"/>
                <w:szCs w:val="24"/>
                <w:highlight w:val="none"/>
                <w:u w:val="none"/>
                <w:shd w:val="clear" w:color="auto" w:fill="auto"/>
                <w:lang w:val="en-US" w:eastAsia="zh-CN" w:bidi="ar"/>
              </w:rPr>
              <w:t>提供具有履行合同所必需的设备和专业技术能力的书面承诺</w:t>
            </w:r>
          </w:p>
        </w:tc>
        <w:tc>
          <w:tcPr>
            <w:tcW w:w="194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BDDAFAE">
            <w:pPr>
              <w:keepNext w:val="0"/>
              <w:keepLines w:val="0"/>
              <w:pageBreakBefore w:val="0"/>
              <w:widowControl/>
              <w:suppressLineNumbers w:val="0"/>
              <w:wordWrap/>
              <w:overflowPunct/>
              <w:topLinePunct w:val="0"/>
              <w:autoSpaceDE w:val="0"/>
              <w:autoSpaceDN w:val="0"/>
              <w:bidi w:val="0"/>
              <w:adjustRightInd w:val="0"/>
              <w:spacing w:line="360" w:lineRule="auto"/>
              <w:ind w:left="0" w:right="0" w:firstLine="0" w:firstLineChars="0"/>
              <w:jc w:val="left"/>
              <w:textAlignment w:val="center"/>
              <w:rPr>
                <w:rFonts w:hint="eastAsia" w:ascii="宋体" w:hAnsi="宋体" w:eastAsia="宋体" w:cs="宋体"/>
                <w:i w:val="0"/>
                <w:iCs w:val="0"/>
                <w:color w:val="000000"/>
                <w:kern w:val="0"/>
                <w:sz w:val="24"/>
                <w:szCs w:val="24"/>
                <w:highlight w:val="none"/>
                <w:u w:val="none"/>
                <w:shd w:val="clear" w:color="auto" w:fill="auto"/>
                <w:lang w:val="en-US" w:eastAsia="zh-CN" w:bidi="ar"/>
              </w:rPr>
            </w:pPr>
            <w:r>
              <w:rPr>
                <w:rFonts w:hint="eastAsia" w:ascii="宋体" w:hAnsi="宋体" w:eastAsia="宋体" w:cs="宋体"/>
                <w:i w:val="0"/>
                <w:iCs w:val="0"/>
                <w:color w:val="000000"/>
                <w:kern w:val="0"/>
                <w:sz w:val="24"/>
                <w:szCs w:val="24"/>
                <w:u w:val="none"/>
                <w:lang w:val="en-US" w:eastAsia="zh-CN" w:bidi="ar"/>
              </w:rPr>
              <w:t>未提供→不合格</w:t>
            </w:r>
          </w:p>
        </w:tc>
      </w:tr>
    </w:tbl>
    <w:p w14:paraId="2CAF41B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rPr>
          <w:rFonts w:hint="eastAsia" w:ascii="宋体" w:hAnsi="宋体" w:eastAsia="宋体" w:cs="宋体"/>
          <w:sz w:val="24"/>
          <w:szCs w:val="24"/>
          <w:shd w:val="clear" w:color="auto" w:fill="auto"/>
        </w:rPr>
      </w:pPr>
      <w:r>
        <w:rPr>
          <w:rFonts w:hint="eastAsia" w:ascii="宋体" w:hAnsi="宋体" w:eastAsia="宋体" w:cs="宋体"/>
          <w:b/>
          <w:bCs/>
          <w:spacing w:val="-4"/>
          <w:sz w:val="24"/>
          <w:szCs w:val="24"/>
          <w:shd w:val="clear" w:color="auto" w:fill="auto"/>
        </w:rPr>
        <w:t>3.3</w:t>
      </w:r>
      <w:r>
        <w:rPr>
          <w:rFonts w:hint="eastAsia" w:ascii="宋体" w:hAnsi="宋体" w:eastAsia="宋体" w:cs="宋体"/>
          <w:spacing w:val="-55"/>
          <w:sz w:val="24"/>
          <w:szCs w:val="24"/>
          <w:shd w:val="clear" w:color="auto" w:fill="auto"/>
        </w:rPr>
        <w:t xml:space="preserve"> </w:t>
      </w:r>
      <w:r>
        <w:rPr>
          <w:rFonts w:hint="eastAsia" w:ascii="宋体" w:hAnsi="宋体" w:eastAsia="宋体" w:cs="宋体"/>
          <w:b/>
          <w:bCs/>
          <w:spacing w:val="-4"/>
          <w:sz w:val="24"/>
          <w:szCs w:val="24"/>
          <w:shd w:val="clear" w:color="auto" w:fill="auto"/>
        </w:rPr>
        <w:t>供应商落实政府采购政策资格条件审查</w:t>
      </w:r>
    </w:p>
    <w:p w14:paraId="5C6F253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0" w:firstLineChars="0"/>
        <w:rPr>
          <w:rFonts w:hint="eastAsia" w:ascii="宋体" w:hAnsi="宋体" w:eastAsia="宋体" w:cs="宋体"/>
          <w:sz w:val="24"/>
          <w:szCs w:val="24"/>
          <w:shd w:val="clear" w:color="auto" w:fill="auto"/>
        </w:rPr>
      </w:pPr>
      <w:r>
        <w:rPr>
          <w:rFonts w:hint="eastAsia" w:ascii="宋体" w:hAnsi="宋体" w:eastAsia="宋体" w:cs="宋体"/>
          <w:b/>
          <w:bCs/>
          <w:spacing w:val="6"/>
          <w:sz w:val="24"/>
          <w:szCs w:val="24"/>
          <w:shd w:val="clear" w:color="auto" w:fill="auto"/>
        </w:rPr>
        <w:t>3.3.1</w:t>
      </w:r>
      <w:r>
        <w:rPr>
          <w:rFonts w:hint="eastAsia" w:ascii="宋体" w:hAnsi="宋体" w:eastAsia="宋体" w:cs="宋体"/>
          <w:spacing w:val="-32"/>
          <w:sz w:val="24"/>
          <w:szCs w:val="24"/>
          <w:shd w:val="clear" w:color="auto" w:fill="auto"/>
        </w:rPr>
        <w:t xml:space="preserve"> </w:t>
      </w:r>
      <w:r>
        <w:rPr>
          <w:rFonts w:hint="eastAsia" w:ascii="宋体" w:hAnsi="宋体" w:eastAsia="宋体" w:cs="宋体"/>
          <w:b/>
          <w:bCs/>
          <w:spacing w:val="6"/>
          <w:sz w:val="24"/>
          <w:szCs w:val="24"/>
          <w:shd w:val="clear" w:color="auto" w:fill="auto"/>
        </w:rPr>
        <w:t>供应商落实政府采购政策资格条件审查方法：</w:t>
      </w:r>
    </w:p>
    <w:p w14:paraId="3F4E2DA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16" w:firstLineChars="200"/>
        <w:textAlignment w:val="auto"/>
        <w:rPr>
          <w:rFonts w:hint="eastAsia" w:ascii="宋体" w:hAnsi="宋体" w:eastAsia="宋体" w:cs="宋体"/>
          <w:spacing w:val="9"/>
          <w:sz w:val="24"/>
          <w:szCs w:val="24"/>
          <w:shd w:val="clear" w:color="auto" w:fill="auto"/>
        </w:rPr>
      </w:pPr>
      <w:r>
        <w:rPr>
          <w:rFonts w:hint="eastAsia" w:ascii="宋体" w:hAnsi="宋体" w:eastAsia="宋体" w:cs="宋体"/>
          <w:spacing w:val="9"/>
          <w:sz w:val="24"/>
          <w:szCs w:val="24"/>
          <w:shd w:val="clear" w:color="auto" w:fill="auto"/>
        </w:rPr>
        <w:t>1.核验投标人《中小企业声明函》《残疾人福利性单位声明函》；</w:t>
      </w:r>
    </w:p>
    <w:p w14:paraId="4BA7342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16" w:firstLineChars="200"/>
        <w:textAlignment w:val="auto"/>
        <w:rPr>
          <w:rFonts w:hint="eastAsia" w:ascii="宋体" w:hAnsi="宋体" w:eastAsia="宋体" w:cs="宋体"/>
          <w:spacing w:val="9"/>
          <w:sz w:val="24"/>
          <w:szCs w:val="24"/>
          <w:shd w:val="clear" w:color="auto" w:fill="auto"/>
        </w:rPr>
      </w:pPr>
      <w:r>
        <w:rPr>
          <w:rFonts w:hint="eastAsia" w:ascii="宋体" w:hAnsi="宋体" w:eastAsia="宋体" w:cs="宋体"/>
          <w:spacing w:val="9"/>
          <w:sz w:val="24"/>
          <w:szCs w:val="24"/>
          <w:shd w:val="clear" w:color="auto" w:fill="auto"/>
          <w:lang w:val="en-US" w:eastAsia="zh-CN"/>
        </w:rPr>
        <w:t>2</w:t>
      </w:r>
      <w:r>
        <w:rPr>
          <w:rFonts w:hint="eastAsia" w:ascii="宋体" w:hAnsi="宋体" w:eastAsia="宋体" w:cs="宋体"/>
          <w:spacing w:val="9"/>
          <w:sz w:val="24"/>
          <w:szCs w:val="24"/>
          <w:shd w:val="clear" w:color="auto" w:fill="auto"/>
        </w:rPr>
        <w:t>.声明函存在填写错误的，审查小组可书面要求澄清，投标人须限时书面回复，逾期视为放弃澄清，澄清后仍不符合要求则资格不通过。</w:t>
      </w:r>
    </w:p>
    <w:p w14:paraId="45A3C3A6">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auto"/>
        <w:rPr>
          <w:rFonts w:hint="eastAsia" w:ascii="宋体" w:hAnsi="宋体" w:eastAsia="宋体" w:cs="宋体"/>
          <w:sz w:val="24"/>
          <w:szCs w:val="24"/>
          <w:shd w:val="clear" w:color="auto" w:fill="auto"/>
        </w:rPr>
      </w:pPr>
      <w:r>
        <w:rPr>
          <w:rFonts w:hint="eastAsia" w:ascii="宋体" w:hAnsi="宋体" w:eastAsia="宋体" w:cs="宋体"/>
          <w:b/>
          <w:bCs/>
          <w:spacing w:val="6"/>
          <w:sz w:val="24"/>
          <w:szCs w:val="24"/>
          <w:shd w:val="clear" w:color="auto" w:fill="auto"/>
          <w:lang w:val="en-US" w:eastAsia="zh-CN"/>
        </w:rPr>
        <w:t>3</w:t>
      </w:r>
      <w:r>
        <w:rPr>
          <w:rFonts w:hint="eastAsia" w:ascii="宋体" w:hAnsi="宋体" w:eastAsia="宋体" w:cs="宋体"/>
          <w:b/>
          <w:bCs/>
          <w:spacing w:val="6"/>
          <w:sz w:val="24"/>
          <w:szCs w:val="24"/>
          <w:shd w:val="clear" w:color="auto" w:fill="auto"/>
        </w:rPr>
        <w:t>.3.2</w:t>
      </w:r>
      <w:r>
        <w:rPr>
          <w:rFonts w:hint="eastAsia" w:ascii="宋体" w:hAnsi="宋体" w:eastAsia="宋体" w:cs="宋体"/>
          <w:spacing w:val="-37"/>
          <w:sz w:val="24"/>
          <w:szCs w:val="24"/>
          <w:shd w:val="clear" w:color="auto" w:fill="auto"/>
        </w:rPr>
        <w:t xml:space="preserve"> </w:t>
      </w:r>
      <w:r>
        <w:rPr>
          <w:rFonts w:hint="eastAsia" w:ascii="宋体" w:hAnsi="宋体" w:eastAsia="宋体" w:cs="宋体"/>
          <w:b/>
          <w:bCs/>
          <w:spacing w:val="6"/>
          <w:sz w:val="24"/>
          <w:szCs w:val="24"/>
          <w:shd w:val="clear" w:color="auto" w:fill="auto"/>
        </w:rPr>
        <w:t>落实政府采购政策资格条件审查标准：</w:t>
      </w:r>
    </w:p>
    <w:p w14:paraId="56544045">
      <w:pPr>
        <w:pStyle w:val="5"/>
        <w:keepNext w:val="0"/>
        <w:keepLines w:val="0"/>
        <w:pageBreakBefore w:val="0"/>
        <w:wordWrap/>
        <w:overflowPunct/>
        <w:topLinePunct w:val="0"/>
        <w:autoSpaceDE w:val="0"/>
        <w:autoSpaceDN w:val="0"/>
        <w:bidi w:val="0"/>
        <w:adjustRightInd w:val="0"/>
        <w:spacing w:line="360" w:lineRule="auto"/>
        <w:ind w:left="0" w:right="0" w:firstLine="456" w:firstLineChars="200"/>
        <w:textAlignment w:val="auto"/>
        <w:rPr>
          <w:rFonts w:hint="eastAsia" w:ascii="宋体" w:hAnsi="宋体" w:eastAsia="宋体" w:cs="宋体"/>
          <w:spacing w:val="-6"/>
          <w:sz w:val="24"/>
          <w:szCs w:val="24"/>
          <w:shd w:val="clear" w:color="auto" w:fill="auto"/>
          <w:lang w:val="en-US" w:eastAsia="zh-CN" w:bidi="ar-SA"/>
        </w:rPr>
      </w:pPr>
      <w:r>
        <w:rPr>
          <w:rFonts w:hint="eastAsia" w:ascii="宋体" w:hAnsi="宋体" w:eastAsia="宋体" w:cs="宋体"/>
          <w:spacing w:val="-6"/>
          <w:sz w:val="24"/>
          <w:szCs w:val="24"/>
          <w:shd w:val="clear" w:color="auto" w:fill="auto"/>
          <w:lang w:val="en-US" w:eastAsia="zh-CN" w:bidi="ar-SA"/>
        </w:rPr>
        <w:t>3.3.2.1中小企业落实政府采购政策（本项目为专门面向中小企业采购项目，</w:t>
      </w:r>
      <w:r>
        <w:rPr>
          <w:rFonts w:hint="eastAsia" w:ascii="宋体" w:hAnsi="宋体" w:eastAsia="宋体" w:cs="宋体"/>
          <w:spacing w:val="-6"/>
          <w:sz w:val="24"/>
          <w:szCs w:val="24"/>
          <w:highlight w:val="none"/>
          <w:shd w:val="clear" w:color="auto" w:fill="auto"/>
          <w:lang w:val="en-US" w:eastAsia="zh-CN" w:bidi="ar-SA"/>
        </w:rPr>
        <w:t>不再享受本优惠政策</w:t>
      </w:r>
      <w:r>
        <w:rPr>
          <w:rFonts w:hint="eastAsia" w:ascii="宋体" w:hAnsi="宋体" w:eastAsia="宋体" w:cs="宋体"/>
          <w:spacing w:val="-6"/>
          <w:sz w:val="24"/>
          <w:szCs w:val="24"/>
          <w:shd w:val="clear" w:color="auto" w:fill="auto"/>
          <w:lang w:val="en-US" w:eastAsia="zh-CN" w:bidi="ar-SA"/>
        </w:rPr>
        <w:t>）</w:t>
      </w:r>
    </w:p>
    <w:p w14:paraId="0E6E2450">
      <w:pPr>
        <w:pStyle w:val="5"/>
        <w:keepNext w:val="0"/>
        <w:keepLines w:val="0"/>
        <w:pageBreakBefore w:val="0"/>
        <w:wordWrap/>
        <w:overflowPunct/>
        <w:topLinePunct w:val="0"/>
        <w:autoSpaceDE w:val="0"/>
        <w:autoSpaceDN w:val="0"/>
        <w:bidi w:val="0"/>
        <w:adjustRightInd w:val="0"/>
        <w:spacing w:line="360" w:lineRule="auto"/>
        <w:ind w:left="0" w:right="0" w:firstLine="456" w:firstLineChars="200"/>
        <w:textAlignment w:val="auto"/>
        <w:rPr>
          <w:rFonts w:hint="eastAsia" w:ascii="宋体" w:hAnsi="宋体" w:eastAsia="宋体" w:cs="宋体"/>
          <w:spacing w:val="-6"/>
          <w:sz w:val="24"/>
          <w:szCs w:val="24"/>
          <w:shd w:val="clear" w:color="auto" w:fill="auto"/>
          <w:lang w:val="en-US" w:eastAsia="zh-CN" w:bidi="ar-SA"/>
        </w:rPr>
      </w:pPr>
      <w:r>
        <w:rPr>
          <w:rFonts w:hint="eastAsia" w:ascii="宋体" w:hAnsi="宋体" w:eastAsia="宋体" w:cs="宋体"/>
          <w:spacing w:val="-6"/>
          <w:sz w:val="24"/>
          <w:szCs w:val="24"/>
          <w:shd w:val="clear" w:color="auto" w:fill="auto"/>
          <w:lang w:val="en-US" w:eastAsia="zh-CN" w:bidi="ar-SA"/>
        </w:rPr>
        <w:t>（1）中小企业应符合工信部联企业[</w:t>
      </w:r>
      <w:r>
        <w:rPr>
          <w:rFonts w:hint="eastAsia" w:ascii="宋体" w:hAnsi="宋体" w:eastAsia="宋体" w:cs="宋体"/>
          <w:spacing w:val="-6"/>
          <w:sz w:val="24"/>
          <w:szCs w:val="24"/>
          <w:shd w:val="clear" w:color="auto" w:fill="auto"/>
          <w:lang w:val="en-US" w:eastAsia="zh-CN" w:bidi="ar-SA"/>
        </w:rPr>
        <w:fldChar w:fldCharType="begin"/>
      </w:r>
      <w:r>
        <w:rPr>
          <w:rFonts w:hint="eastAsia" w:ascii="宋体" w:hAnsi="宋体" w:eastAsia="宋体" w:cs="宋体"/>
          <w:spacing w:val="-6"/>
          <w:sz w:val="24"/>
          <w:szCs w:val="24"/>
          <w:shd w:val="clear" w:color="auto" w:fill="auto"/>
          <w:lang w:val="en-US" w:eastAsia="zh-CN" w:bidi="ar-SA"/>
        </w:rPr>
        <w:instrText xml:space="preserve"> HYPERLINK \l "bookmark15" </w:instrText>
      </w:r>
      <w:r>
        <w:rPr>
          <w:rFonts w:hint="eastAsia" w:ascii="宋体" w:hAnsi="宋体" w:eastAsia="宋体" w:cs="宋体"/>
          <w:spacing w:val="-6"/>
          <w:sz w:val="24"/>
          <w:szCs w:val="24"/>
          <w:shd w:val="clear" w:color="auto" w:fill="auto"/>
          <w:lang w:val="en-US" w:eastAsia="zh-CN" w:bidi="ar-SA"/>
        </w:rPr>
        <w:fldChar w:fldCharType="separate"/>
      </w:r>
      <w:r>
        <w:rPr>
          <w:rFonts w:hint="eastAsia" w:ascii="宋体" w:hAnsi="宋体" w:eastAsia="宋体" w:cs="宋体"/>
          <w:spacing w:val="-6"/>
          <w:sz w:val="24"/>
          <w:szCs w:val="24"/>
          <w:shd w:val="clear" w:color="auto" w:fill="auto"/>
          <w:lang w:val="en-US" w:eastAsia="zh-CN" w:bidi="ar-SA"/>
        </w:rPr>
        <w:t>2011</w:t>
      </w:r>
      <w:r>
        <w:rPr>
          <w:rFonts w:hint="eastAsia" w:ascii="宋体" w:hAnsi="宋体" w:eastAsia="宋体" w:cs="宋体"/>
          <w:spacing w:val="-6"/>
          <w:sz w:val="24"/>
          <w:szCs w:val="24"/>
          <w:shd w:val="clear" w:color="auto" w:fill="auto"/>
          <w:lang w:val="en-US" w:eastAsia="zh-CN" w:bidi="ar-SA"/>
        </w:rPr>
        <w:fldChar w:fldCharType="end"/>
      </w:r>
      <w:r>
        <w:rPr>
          <w:rFonts w:hint="eastAsia" w:ascii="宋体" w:hAnsi="宋体" w:eastAsia="宋体" w:cs="宋体"/>
          <w:spacing w:val="-6"/>
          <w:sz w:val="24"/>
          <w:szCs w:val="24"/>
          <w:shd w:val="clear" w:color="auto" w:fill="auto"/>
          <w:lang w:val="en-US" w:eastAsia="zh-CN" w:bidi="ar-SA"/>
        </w:rPr>
        <w:t>]300 号文件规定，采购活动执行《政府采购促进中小企业发展暂行办法》的规定。</w:t>
      </w:r>
    </w:p>
    <w:p w14:paraId="5B63EC79">
      <w:pPr>
        <w:pStyle w:val="5"/>
        <w:keepNext w:val="0"/>
        <w:keepLines w:val="0"/>
        <w:pageBreakBefore w:val="0"/>
        <w:wordWrap/>
        <w:overflowPunct/>
        <w:topLinePunct w:val="0"/>
        <w:autoSpaceDE w:val="0"/>
        <w:autoSpaceDN w:val="0"/>
        <w:bidi w:val="0"/>
        <w:adjustRightInd w:val="0"/>
        <w:spacing w:line="360" w:lineRule="auto"/>
        <w:ind w:left="0" w:right="0" w:firstLine="456" w:firstLineChars="200"/>
        <w:textAlignment w:val="auto"/>
        <w:rPr>
          <w:rFonts w:hint="eastAsia" w:ascii="宋体" w:hAnsi="宋体" w:eastAsia="宋体" w:cs="宋体"/>
          <w:spacing w:val="-6"/>
          <w:sz w:val="24"/>
          <w:szCs w:val="24"/>
          <w:shd w:val="clear" w:color="auto" w:fill="auto"/>
          <w:lang w:val="en-US" w:eastAsia="zh-CN" w:bidi="ar-SA"/>
        </w:rPr>
      </w:pPr>
      <w:r>
        <w:rPr>
          <w:rFonts w:hint="eastAsia" w:ascii="宋体" w:hAnsi="宋体" w:eastAsia="宋体" w:cs="宋体"/>
          <w:spacing w:val="-6"/>
          <w:sz w:val="24"/>
          <w:szCs w:val="24"/>
          <w:shd w:val="clear" w:color="auto" w:fill="auto"/>
          <w:lang w:val="en-US" w:eastAsia="zh-CN" w:bidi="ar-SA"/>
        </w:rPr>
        <w:t>（2）投标供应商出具《中小企业声明函》，由评委会审定，符合条件的企业享受政府采购政策。</w:t>
      </w:r>
    </w:p>
    <w:p w14:paraId="4227995B">
      <w:pPr>
        <w:pStyle w:val="5"/>
        <w:keepNext w:val="0"/>
        <w:keepLines w:val="0"/>
        <w:pageBreakBefore w:val="0"/>
        <w:wordWrap/>
        <w:overflowPunct/>
        <w:topLinePunct w:val="0"/>
        <w:autoSpaceDE w:val="0"/>
        <w:autoSpaceDN w:val="0"/>
        <w:bidi w:val="0"/>
        <w:adjustRightInd w:val="0"/>
        <w:spacing w:line="360" w:lineRule="auto"/>
        <w:ind w:left="0" w:right="0" w:firstLine="456" w:firstLineChars="200"/>
        <w:textAlignment w:val="auto"/>
        <w:rPr>
          <w:rFonts w:hint="eastAsia" w:ascii="宋体" w:hAnsi="宋体" w:eastAsia="宋体" w:cs="宋体"/>
          <w:spacing w:val="-6"/>
          <w:sz w:val="24"/>
          <w:szCs w:val="24"/>
          <w:shd w:val="clear" w:color="auto" w:fill="auto"/>
          <w:lang w:val="en-US" w:eastAsia="zh-CN" w:bidi="ar-SA"/>
        </w:rPr>
      </w:pPr>
      <w:r>
        <w:rPr>
          <w:rFonts w:hint="eastAsia" w:ascii="宋体" w:hAnsi="宋体" w:eastAsia="宋体" w:cs="宋体"/>
          <w:spacing w:val="-6"/>
          <w:sz w:val="24"/>
          <w:szCs w:val="24"/>
          <w:shd w:val="clear" w:color="auto" w:fill="auto"/>
          <w:lang w:val="en-US" w:eastAsia="zh-CN" w:bidi="ar-SA"/>
        </w:rPr>
        <w:t>3.3.2.1.1 监狱和戒毒企业应符合《财政部司法部关于政府采购支持监狱企业发展有关问题的通知》--财库〔2014〕68 号，并提供由省级以上监狱管理局、戒毒管理局(含新疆生产建设兵团)出具的属于监狱企业的证明。</w:t>
      </w:r>
    </w:p>
    <w:p w14:paraId="45102B25">
      <w:pPr>
        <w:pStyle w:val="5"/>
        <w:keepNext w:val="0"/>
        <w:keepLines w:val="0"/>
        <w:pageBreakBefore w:val="0"/>
        <w:wordWrap/>
        <w:overflowPunct/>
        <w:topLinePunct w:val="0"/>
        <w:autoSpaceDE w:val="0"/>
        <w:autoSpaceDN w:val="0"/>
        <w:bidi w:val="0"/>
        <w:adjustRightInd w:val="0"/>
        <w:spacing w:line="360" w:lineRule="auto"/>
        <w:ind w:left="0" w:right="0" w:firstLine="456" w:firstLineChars="200"/>
        <w:textAlignment w:val="auto"/>
        <w:rPr>
          <w:rFonts w:hint="eastAsia" w:ascii="宋体" w:hAnsi="宋体" w:eastAsia="宋体" w:cs="宋体"/>
          <w:spacing w:val="-6"/>
          <w:sz w:val="24"/>
          <w:szCs w:val="24"/>
          <w:shd w:val="clear" w:color="auto" w:fill="auto"/>
          <w:lang w:val="en-US" w:eastAsia="zh-CN" w:bidi="ar-SA"/>
        </w:rPr>
      </w:pPr>
      <w:r>
        <w:rPr>
          <w:rFonts w:hint="eastAsia" w:ascii="宋体" w:hAnsi="宋体" w:eastAsia="宋体" w:cs="宋体"/>
          <w:spacing w:val="-6"/>
          <w:sz w:val="24"/>
          <w:szCs w:val="24"/>
          <w:shd w:val="clear" w:color="auto" w:fill="auto"/>
          <w:lang w:val="en-US" w:eastAsia="zh-CN" w:bidi="ar-SA"/>
        </w:rPr>
        <w:t>3.3.2.1.2 投标供应商应如实提供以上证明文件，如存在虚假应标，将取消其投标资格。</w:t>
      </w:r>
    </w:p>
    <w:p w14:paraId="32DD7106">
      <w:pPr>
        <w:pStyle w:val="5"/>
        <w:keepNext w:val="0"/>
        <w:keepLines w:val="0"/>
        <w:pageBreakBefore w:val="0"/>
        <w:wordWrap/>
        <w:overflowPunct/>
        <w:topLinePunct w:val="0"/>
        <w:autoSpaceDE w:val="0"/>
        <w:autoSpaceDN w:val="0"/>
        <w:bidi w:val="0"/>
        <w:adjustRightInd w:val="0"/>
        <w:spacing w:line="360" w:lineRule="auto"/>
        <w:ind w:left="0" w:right="0" w:firstLine="456" w:firstLineChars="200"/>
        <w:textAlignment w:val="auto"/>
        <w:rPr>
          <w:rFonts w:hint="eastAsia" w:ascii="宋体" w:hAnsi="宋体" w:eastAsia="宋体" w:cs="宋体"/>
          <w:spacing w:val="-6"/>
          <w:sz w:val="24"/>
          <w:szCs w:val="24"/>
          <w:shd w:val="clear" w:color="auto" w:fill="auto"/>
          <w:lang w:val="en-US" w:eastAsia="zh-CN" w:bidi="ar-SA"/>
        </w:rPr>
      </w:pPr>
      <w:r>
        <w:rPr>
          <w:rFonts w:hint="eastAsia" w:ascii="宋体" w:hAnsi="宋体" w:eastAsia="宋体" w:cs="宋体"/>
          <w:spacing w:val="-6"/>
          <w:sz w:val="24"/>
          <w:szCs w:val="24"/>
          <w:shd w:val="clear" w:color="auto" w:fill="auto"/>
          <w:lang w:val="en-US" w:eastAsia="zh-CN" w:bidi="ar-SA"/>
        </w:rPr>
        <w:t>3.3.2.1.3 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29F21ED6">
      <w:pPr>
        <w:pStyle w:val="5"/>
        <w:keepNext w:val="0"/>
        <w:keepLines w:val="0"/>
        <w:pageBreakBefore w:val="0"/>
        <w:wordWrap/>
        <w:overflowPunct/>
        <w:topLinePunct w:val="0"/>
        <w:autoSpaceDE w:val="0"/>
        <w:autoSpaceDN w:val="0"/>
        <w:bidi w:val="0"/>
        <w:adjustRightInd w:val="0"/>
        <w:spacing w:line="360" w:lineRule="auto"/>
        <w:ind w:left="0" w:right="0" w:firstLine="456" w:firstLineChars="200"/>
        <w:textAlignment w:val="auto"/>
        <w:rPr>
          <w:rFonts w:hint="eastAsia" w:ascii="宋体" w:hAnsi="宋体" w:eastAsia="宋体" w:cs="宋体"/>
          <w:spacing w:val="-6"/>
          <w:sz w:val="24"/>
          <w:szCs w:val="24"/>
          <w:shd w:val="clear" w:color="auto" w:fill="auto"/>
          <w:lang w:val="en-US" w:eastAsia="zh-CN" w:bidi="ar-SA"/>
        </w:rPr>
      </w:pPr>
      <w:r>
        <w:rPr>
          <w:rFonts w:hint="eastAsia" w:ascii="宋体" w:hAnsi="宋体" w:eastAsia="宋体" w:cs="宋体"/>
          <w:spacing w:val="-6"/>
          <w:sz w:val="24"/>
          <w:szCs w:val="24"/>
          <w:shd w:val="clear" w:color="auto" w:fill="auto"/>
          <w:lang w:val="en-US" w:eastAsia="zh-CN" w:bidi="ar-SA"/>
        </w:rPr>
        <w:t>3.3.2.2 投标产品政府采购政策</w:t>
      </w:r>
    </w:p>
    <w:p w14:paraId="6C95A668">
      <w:pPr>
        <w:pStyle w:val="5"/>
        <w:keepNext w:val="0"/>
        <w:keepLines w:val="0"/>
        <w:pageBreakBefore w:val="0"/>
        <w:wordWrap/>
        <w:overflowPunct/>
        <w:topLinePunct w:val="0"/>
        <w:autoSpaceDE w:val="0"/>
        <w:autoSpaceDN w:val="0"/>
        <w:bidi w:val="0"/>
        <w:adjustRightInd w:val="0"/>
        <w:spacing w:line="360" w:lineRule="auto"/>
        <w:ind w:left="0" w:right="0" w:firstLine="456" w:firstLineChars="200"/>
        <w:textAlignment w:val="auto"/>
        <w:rPr>
          <w:rFonts w:hint="eastAsia" w:ascii="宋体" w:hAnsi="宋体" w:eastAsia="宋体" w:cs="宋体"/>
          <w:spacing w:val="-6"/>
          <w:sz w:val="24"/>
          <w:szCs w:val="24"/>
          <w:shd w:val="clear" w:color="auto" w:fill="auto"/>
          <w:lang w:val="en-US" w:eastAsia="zh-CN" w:bidi="ar-SA"/>
        </w:rPr>
      </w:pPr>
      <w:r>
        <w:rPr>
          <w:rFonts w:hint="eastAsia" w:ascii="宋体" w:hAnsi="宋体" w:eastAsia="宋体" w:cs="宋体"/>
          <w:spacing w:val="-6"/>
          <w:sz w:val="24"/>
          <w:szCs w:val="24"/>
          <w:shd w:val="clear" w:color="auto" w:fill="auto"/>
          <w:lang w:val="en-US" w:eastAsia="zh-CN" w:bidi="ar-SA"/>
        </w:rPr>
        <w:t>1. 节能产品根据《国务院办公厅关于建立政府强制采购节能产品制度的通知》（国办发〔2007〕51 号）的规定，以中国政府采购网（</w:t>
      </w:r>
      <w:r>
        <w:rPr>
          <w:rFonts w:hint="eastAsia" w:ascii="宋体" w:hAnsi="宋体" w:eastAsia="宋体" w:cs="宋体"/>
          <w:spacing w:val="-6"/>
          <w:sz w:val="24"/>
          <w:szCs w:val="24"/>
          <w:shd w:val="clear" w:color="auto" w:fill="auto"/>
          <w:lang w:val="en-US" w:eastAsia="zh-CN" w:bidi="ar-SA"/>
        </w:rPr>
        <w:fldChar w:fldCharType="begin"/>
      </w:r>
      <w:r>
        <w:rPr>
          <w:rFonts w:hint="eastAsia" w:ascii="宋体" w:hAnsi="宋体" w:eastAsia="宋体" w:cs="宋体"/>
          <w:spacing w:val="-6"/>
          <w:sz w:val="24"/>
          <w:szCs w:val="24"/>
          <w:shd w:val="clear" w:color="auto" w:fill="auto"/>
          <w:lang w:val="en-US" w:eastAsia="zh-CN" w:bidi="ar-SA"/>
        </w:rPr>
        <w:instrText xml:space="preserve"> HYPERLINK "http://www.ccgp.gov.cn/" </w:instrText>
      </w:r>
      <w:r>
        <w:rPr>
          <w:rFonts w:hint="eastAsia" w:ascii="宋体" w:hAnsi="宋体" w:eastAsia="宋体" w:cs="宋体"/>
          <w:spacing w:val="-6"/>
          <w:sz w:val="24"/>
          <w:szCs w:val="24"/>
          <w:shd w:val="clear" w:color="auto" w:fill="auto"/>
          <w:lang w:val="en-US" w:eastAsia="zh-CN" w:bidi="ar-SA"/>
        </w:rPr>
        <w:fldChar w:fldCharType="separate"/>
      </w:r>
      <w:r>
        <w:rPr>
          <w:rFonts w:hint="eastAsia" w:ascii="宋体" w:hAnsi="宋体" w:eastAsia="宋体" w:cs="宋体"/>
          <w:spacing w:val="-6"/>
          <w:sz w:val="24"/>
          <w:szCs w:val="24"/>
          <w:shd w:val="clear" w:color="auto" w:fill="auto"/>
          <w:lang w:val="en-US" w:eastAsia="zh-CN" w:bidi="ar-SA"/>
        </w:rPr>
        <w:t>http://www.ccgp.gov.cn/</w:t>
      </w:r>
      <w:r>
        <w:rPr>
          <w:rFonts w:hint="eastAsia" w:ascii="宋体" w:hAnsi="宋体" w:eastAsia="宋体" w:cs="宋体"/>
          <w:spacing w:val="-6"/>
          <w:sz w:val="24"/>
          <w:szCs w:val="24"/>
          <w:shd w:val="clear" w:color="auto" w:fill="auto"/>
          <w:lang w:val="en-US" w:eastAsia="zh-CN" w:bidi="ar-SA"/>
        </w:rPr>
        <w:fldChar w:fldCharType="end"/>
      </w:r>
      <w:r>
        <w:rPr>
          <w:rFonts w:hint="eastAsia" w:ascii="宋体" w:hAnsi="宋体" w:eastAsia="宋体" w:cs="宋体"/>
          <w:spacing w:val="-6"/>
          <w:sz w:val="24"/>
          <w:szCs w:val="24"/>
          <w:shd w:val="clear" w:color="auto" w:fill="auto"/>
          <w:lang w:val="en-US" w:eastAsia="zh-CN" w:bidi="ar-SA"/>
        </w:rPr>
        <w:t>）公布的最新一期节能产品政府采购清单为准。</w:t>
      </w:r>
    </w:p>
    <w:p w14:paraId="7D81FED8">
      <w:pPr>
        <w:pStyle w:val="5"/>
        <w:keepNext w:val="0"/>
        <w:keepLines w:val="0"/>
        <w:pageBreakBefore w:val="0"/>
        <w:wordWrap/>
        <w:overflowPunct/>
        <w:topLinePunct w:val="0"/>
        <w:autoSpaceDE w:val="0"/>
        <w:autoSpaceDN w:val="0"/>
        <w:bidi w:val="0"/>
        <w:adjustRightInd w:val="0"/>
        <w:spacing w:line="360" w:lineRule="auto"/>
        <w:ind w:left="0" w:right="0" w:firstLine="456" w:firstLineChars="200"/>
        <w:textAlignment w:val="auto"/>
        <w:rPr>
          <w:rFonts w:hint="eastAsia" w:ascii="宋体" w:hAnsi="宋体" w:eastAsia="宋体" w:cs="宋体"/>
          <w:spacing w:val="-6"/>
          <w:sz w:val="24"/>
          <w:szCs w:val="24"/>
          <w:shd w:val="clear" w:color="auto" w:fill="auto"/>
          <w:lang w:val="en-US" w:eastAsia="zh-CN" w:bidi="ar-SA"/>
        </w:rPr>
      </w:pPr>
      <w:r>
        <w:rPr>
          <w:rFonts w:hint="eastAsia" w:ascii="宋体" w:hAnsi="宋体" w:eastAsia="宋体" w:cs="宋体"/>
          <w:spacing w:val="-6"/>
          <w:sz w:val="24"/>
          <w:szCs w:val="24"/>
          <w:shd w:val="clear" w:color="auto" w:fill="auto"/>
          <w:lang w:val="en-US" w:eastAsia="zh-CN" w:bidi="ar-SA"/>
        </w:rPr>
        <w:t>2. 环境标志产品根据《环境标志产品政府采购实施的意见》（财库[</w:t>
      </w:r>
      <w:r>
        <w:rPr>
          <w:rFonts w:hint="eastAsia" w:ascii="宋体" w:hAnsi="宋体" w:eastAsia="宋体" w:cs="宋体"/>
          <w:spacing w:val="-6"/>
          <w:sz w:val="24"/>
          <w:szCs w:val="24"/>
          <w:shd w:val="clear" w:color="auto" w:fill="auto"/>
          <w:lang w:val="en-US" w:eastAsia="zh-CN" w:bidi="ar-SA"/>
        </w:rPr>
        <w:fldChar w:fldCharType="begin"/>
      </w:r>
      <w:r>
        <w:rPr>
          <w:rFonts w:hint="eastAsia" w:ascii="宋体" w:hAnsi="宋体" w:eastAsia="宋体" w:cs="宋体"/>
          <w:spacing w:val="-6"/>
          <w:sz w:val="24"/>
          <w:szCs w:val="24"/>
          <w:shd w:val="clear" w:color="auto" w:fill="auto"/>
          <w:lang w:val="en-US" w:eastAsia="zh-CN" w:bidi="ar-SA"/>
        </w:rPr>
        <w:instrText xml:space="preserve"> HYPERLINK \l "bookmark16" </w:instrText>
      </w:r>
      <w:r>
        <w:rPr>
          <w:rFonts w:hint="eastAsia" w:ascii="宋体" w:hAnsi="宋体" w:eastAsia="宋体" w:cs="宋体"/>
          <w:spacing w:val="-6"/>
          <w:sz w:val="24"/>
          <w:szCs w:val="24"/>
          <w:shd w:val="clear" w:color="auto" w:fill="auto"/>
          <w:lang w:val="en-US" w:eastAsia="zh-CN" w:bidi="ar-SA"/>
        </w:rPr>
        <w:fldChar w:fldCharType="separate"/>
      </w:r>
      <w:r>
        <w:rPr>
          <w:rFonts w:hint="eastAsia" w:ascii="宋体" w:hAnsi="宋体" w:eastAsia="宋体" w:cs="宋体"/>
          <w:spacing w:val="-6"/>
          <w:sz w:val="24"/>
          <w:szCs w:val="24"/>
          <w:shd w:val="clear" w:color="auto" w:fill="auto"/>
          <w:lang w:val="en-US" w:eastAsia="zh-CN" w:bidi="ar-SA"/>
        </w:rPr>
        <w:t>2006</w:t>
      </w:r>
      <w:r>
        <w:rPr>
          <w:rFonts w:hint="eastAsia" w:ascii="宋体" w:hAnsi="宋体" w:eastAsia="宋体" w:cs="宋体"/>
          <w:spacing w:val="-6"/>
          <w:sz w:val="24"/>
          <w:szCs w:val="24"/>
          <w:shd w:val="clear" w:color="auto" w:fill="auto"/>
          <w:lang w:val="en-US" w:eastAsia="zh-CN" w:bidi="ar-SA"/>
        </w:rPr>
        <w:fldChar w:fldCharType="end"/>
      </w:r>
      <w:r>
        <w:rPr>
          <w:rFonts w:hint="eastAsia" w:ascii="宋体" w:hAnsi="宋体" w:eastAsia="宋体" w:cs="宋体"/>
          <w:spacing w:val="-6"/>
          <w:sz w:val="24"/>
          <w:szCs w:val="24"/>
          <w:shd w:val="clear" w:color="auto" w:fill="auto"/>
          <w:lang w:val="en-US" w:eastAsia="zh-CN" w:bidi="ar-SA"/>
        </w:rPr>
        <w:t>]90 号）的规定，以中国政府采购网（</w:t>
      </w:r>
      <w:r>
        <w:rPr>
          <w:rFonts w:hint="eastAsia" w:ascii="宋体" w:hAnsi="宋体" w:eastAsia="宋体" w:cs="宋体"/>
          <w:spacing w:val="-6"/>
          <w:sz w:val="24"/>
          <w:szCs w:val="24"/>
          <w:shd w:val="clear" w:color="auto" w:fill="auto"/>
          <w:lang w:val="en-US" w:eastAsia="zh-CN" w:bidi="ar-SA"/>
        </w:rPr>
        <w:fldChar w:fldCharType="begin"/>
      </w:r>
      <w:r>
        <w:rPr>
          <w:rFonts w:hint="eastAsia" w:ascii="宋体" w:hAnsi="宋体" w:eastAsia="宋体" w:cs="宋体"/>
          <w:spacing w:val="-6"/>
          <w:sz w:val="24"/>
          <w:szCs w:val="24"/>
          <w:shd w:val="clear" w:color="auto" w:fill="auto"/>
          <w:lang w:val="en-US" w:eastAsia="zh-CN" w:bidi="ar-SA"/>
        </w:rPr>
        <w:instrText xml:space="preserve"> HYPERLINK "http://www.ccgp.gov.cn/" </w:instrText>
      </w:r>
      <w:r>
        <w:rPr>
          <w:rFonts w:hint="eastAsia" w:ascii="宋体" w:hAnsi="宋体" w:eastAsia="宋体" w:cs="宋体"/>
          <w:spacing w:val="-6"/>
          <w:sz w:val="24"/>
          <w:szCs w:val="24"/>
          <w:shd w:val="clear" w:color="auto" w:fill="auto"/>
          <w:lang w:val="en-US" w:eastAsia="zh-CN" w:bidi="ar-SA"/>
        </w:rPr>
        <w:fldChar w:fldCharType="separate"/>
      </w:r>
      <w:r>
        <w:rPr>
          <w:rFonts w:hint="eastAsia" w:ascii="宋体" w:hAnsi="宋体" w:eastAsia="宋体" w:cs="宋体"/>
          <w:spacing w:val="-6"/>
          <w:sz w:val="24"/>
          <w:szCs w:val="24"/>
          <w:shd w:val="clear" w:color="auto" w:fill="auto"/>
          <w:lang w:val="en-US" w:eastAsia="zh-CN" w:bidi="ar-SA"/>
        </w:rPr>
        <w:t>http://www.ccgp.gov.cn/</w:t>
      </w:r>
      <w:r>
        <w:rPr>
          <w:rFonts w:hint="eastAsia" w:ascii="宋体" w:hAnsi="宋体" w:eastAsia="宋体" w:cs="宋体"/>
          <w:spacing w:val="-6"/>
          <w:sz w:val="24"/>
          <w:szCs w:val="24"/>
          <w:shd w:val="clear" w:color="auto" w:fill="auto"/>
          <w:lang w:val="en-US" w:eastAsia="zh-CN" w:bidi="ar-SA"/>
        </w:rPr>
        <w:fldChar w:fldCharType="end"/>
      </w:r>
      <w:r>
        <w:rPr>
          <w:rFonts w:hint="eastAsia" w:ascii="宋体" w:hAnsi="宋体" w:eastAsia="宋体" w:cs="宋体"/>
          <w:spacing w:val="-6"/>
          <w:sz w:val="24"/>
          <w:szCs w:val="24"/>
          <w:shd w:val="clear" w:color="auto" w:fill="auto"/>
          <w:lang w:val="en-US" w:eastAsia="zh-CN" w:bidi="ar-SA"/>
        </w:rPr>
        <w:t>）公布的最新一期环境标志产品政府采购清单为准。</w:t>
      </w:r>
    </w:p>
    <w:p w14:paraId="6308EDC9">
      <w:pPr>
        <w:pStyle w:val="5"/>
        <w:keepNext w:val="0"/>
        <w:keepLines w:val="0"/>
        <w:pageBreakBefore w:val="0"/>
        <w:wordWrap/>
        <w:overflowPunct/>
        <w:topLinePunct w:val="0"/>
        <w:autoSpaceDE w:val="0"/>
        <w:autoSpaceDN w:val="0"/>
        <w:bidi w:val="0"/>
        <w:adjustRightInd w:val="0"/>
        <w:spacing w:line="360" w:lineRule="auto"/>
        <w:ind w:left="0" w:right="0" w:firstLine="456" w:firstLineChars="200"/>
        <w:textAlignment w:val="auto"/>
        <w:rPr>
          <w:rFonts w:hint="eastAsia" w:ascii="宋体" w:hAnsi="宋体" w:eastAsia="宋体" w:cs="宋体"/>
          <w:spacing w:val="-6"/>
          <w:sz w:val="24"/>
          <w:szCs w:val="24"/>
          <w:shd w:val="clear" w:color="auto" w:fill="auto"/>
          <w:lang w:val="en-US" w:eastAsia="zh-CN" w:bidi="ar-SA"/>
        </w:rPr>
      </w:pPr>
      <w:r>
        <w:rPr>
          <w:rFonts w:hint="eastAsia" w:ascii="宋体" w:hAnsi="宋体" w:eastAsia="宋体" w:cs="宋体"/>
          <w:spacing w:val="-6"/>
          <w:sz w:val="24"/>
          <w:szCs w:val="24"/>
          <w:shd w:val="clear" w:color="auto" w:fill="auto"/>
          <w:lang w:val="en-US" w:eastAsia="zh-CN" w:bidi="ar-SA"/>
        </w:rPr>
        <w:t>3. 投标单位在投标文件中对所投标产品为节能、环保、环境标志产品清单中的产品，在投标总报价时必须对此类产品单独分项报价，计算出小计及占投标总报价总金额的百分比，并提供属于清单内产品的证明资料（从中国政府采购网上下载的网页公告等），未提供节能、环保、环境标志产品计分明细表及属于清单内产品的证明资料的不给予计分。</w:t>
      </w:r>
    </w:p>
    <w:p w14:paraId="3E999ABF">
      <w:pPr>
        <w:pStyle w:val="5"/>
        <w:keepNext w:val="0"/>
        <w:keepLines w:val="0"/>
        <w:pageBreakBefore w:val="0"/>
        <w:wordWrap/>
        <w:overflowPunct/>
        <w:topLinePunct w:val="0"/>
        <w:autoSpaceDE w:val="0"/>
        <w:autoSpaceDN w:val="0"/>
        <w:bidi w:val="0"/>
        <w:adjustRightInd w:val="0"/>
        <w:spacing w:line="360" w:lineRule="auto"/>
        <w:ind w:left="0" w:right="0" w:firstLine="456" w:firstLineChars="200"/>
        <w:textAlignment w:val="auto"/>
        <w:rPr>
          <w:rFonts w:hint="eastAsia" w:ascii="宋体" w:hAnsi="宋体" w:eastAsia="宋体" w:cs="宋体"/>
          <w:spacing w:val="-6"/>
          <w:sz w:val="24"/>
          <w:szCs w:val="24"/>
          <w:shd w:val="clear" w:color="auto" w:fill="auto"/>
          <w:lang w:val="en-US" w:eastAsia="zh-CN" w:bidi="ar-SA"/>
        </w:rPr>
      </w:pPr>
      <w:r>
        <w:rPr>
          <w:rFonts w:hint="eastAsia" w:ascii="宋体" w:hAnsi="宋体" w:eastAsia="宋体" w:cs="宋体"/>
          <w:spacing w:val="-6"/>
          <w:sz w:val="24"/>
          <w:szCs w:val="24"/>
          <w:shd w:val="clear" w:color="auto" w:fill="auto"/>
          <w:lang w:val="en-US" w:eastAsia="zh-CN" w:bidi="ar-SA"/>
        </w:rPr>
        <w:t>4. 若节能、环保、环境标志清单内的产品仅是构成投标产品的部件、组件或零件的，则该投标产品不享受鼓励优惠政策。</w:t>
      </w:r>
    </w:p>
    <w:p w14:paraId="78F0CEA0">
      <w:pPr>
        <w:pStyle w:val="5"/>
        <w:keepNext w:val="0"/>
        <w:keepLines w:val="0"/>
        <w:pageBreakBefore w:val="0"/>
        <w:wordWrap/>
        <w:overflowPunct/>
        <w:topLinePunct w:val="0"/>
        <w:autoSpaceDE w:val="0"/>
        <w:autoSpaceDN w:val="0"/>
        <w:bidi w:val="0"/>
        <w:adjustRightInd w:val="0"/>
        <w:spacing w:line="360" w:lineRule="auto"/>
        <w:ind w:left="0" w:right="0" w:firstLine="456" w:firstLineChars="200"/>
        <w:textAlignment w:val="auto"/>
        <w:rPr>
          <w:rFonts w:hint="eastAsia" w:ascii="宋体" w:hAnsi="宋体" w:eastAsia="宋体" w:cs="宋体"/>
          <w:spacing w:val="-6"/>
          <w:sz w:val="24"/>
          <w:szCs w:val="24"/>
          <w:shd w:val="clear" w:color="auto" w:fill="auto"/>
          <w:lang w:val="en-US" w:eastAsia="zh-CN" w:bidi="ar-SA"/>
        </w:rPr>
      </w:pPr>
      <w:r>
        <w:rPr>
          <w:rFonts w:hint="eastAsia" w:ascii="宋体" w:hAnsi="宋体" w:eastAsia="宋体" w:cs="宋体"/>
          <w:spacing w:val="-6"/>
          <w:sz w:val="24"/>
          <w:szCs w:val="24"/>
          <w:shd w:val="clear" w:color="auto" w:fill="auto"/>
          <w:lang w:val="en-US" w:eastAsia="zh-CN" w:bidi="ar-SA"/>
        </w:rPr>
        <w:t>5. 同一标段的节能、环保、环境标志产品部分计分只对属于清单内的非强制类产品进行计分，强制类产品不给予计分。</w:t>
      </w:r>
    </w:p>
    <w:p w14:paraId="343ACB00">
      <w:pPr>
        <w:pStyle w:val="5"/>
        <w:keepNext w:val="0"/>
        <w:keepLines w:val="0"/>
        <w:pageBreakBefore w:val="0"/>
        <w:wordWrap/>
        <w:overflowPunct/>
        <w:topLinePunct w:val="0"/>
        <w:autoSpaceDE w:val="0"/>
        <w:autoSpaceDN w:val="0"/>
        <w:bidi w:val="0"/>
        <w:adjustRightInd w:val="0"/>
        <w:spacing w:line="360" w:lineRule="auto"/>
        <w:ind w:left="0" w:right="0" w:firstLine="456" w:firstLineChars="200"/>
        <w:textAlignment w:val="auto"/>
        <w:rPr>
          <w:rFonts w:hint="eastAsia" w:ascii="宋体" w:hAnsi="宋体" w:eastAsia="宋体" w:cs="宋体"/>
          <w:spacing w:val="-6"/>
          <w:sz w:val="24"/>
          <w:szCs w:val="24"/>
          <w:shd w:val="clear" w:color="auto" w:fill="auto"/>
          <w:lang w:val="en-US" w:eastAsia="zh-CN" w:bidi="ar-SA"/>
        </w:rPr>
      </w:pPr>
      <w:r>
        <w:rPr>
          <w:rFonts w:hint="eastAsia" w:ascii="宋体" w:hAnsi="宋体" w:eastAsia="宋体" w:cs="宋体"/>
          <w:spacing w:val="-6"/>
          <w:sz w:val="24"/>
          <w:szCs w:val="24"/>
          <w:shd w:val="clear" w:color="auto" w:fill="auto"/>
          <w:lang w:val="en-US" w:eastAsia="zh-CN" w:bidi="ar-SA"/>
        </w:rPr>
        <w:t>6. 节能、环保、环境标志产品不重复计分；同时列入国家级清单和省级清单的产品不重复计分。</w:t>
      </w:r>
    </w:p>
    <w:p w14:paraId="292E786A">
      <w:pPr>
        <w:pStyle w:val="5"/>
        <w:keepNext w:val="0"/>
        <w:keepLines w:val="0"/>
        <w:pageBreakBefore w:val="0"/>
        <w:wordWrap/>
        <w:overflowPunct/>
        <w:topLinePunct w:val="0"/>
        <w:autoSpaceDE w:val="0"/>
        <w:autoSpaceDN w:val="0"/>
        <w:bidi w:val="0"/>
        <w:adjustRightInd w:val="0"/>
        <w:spacing w:line="360" w:lineRule="auto"/>
        <w:ind w:left="0" w:right="0" w:firstLine="456" w:firstLineChars="200"/>
        <w:textAlignment w:val="auto"/>
        <w:rPr>
          <w:rFonts w:hint="eastAsia" w:ascii="宋体" w:hAnsi="宋体" w:eastAsia="宋体" w:cs="宋体"/>
          <w:spacing w:val="-6"/>
          <w:sz w:val="24"/>
          <w:szCs w:val="24"/>
          <w:shd w:val="clear" w:color="auto" w:fill="auto"/>
          <w:lang w:val="en-US" w:eastAsia="zh-CN" w:bidi="ar-SA"/>
        </w:rPr>
      </w:pPr>
      <w:r>
        <w:rPr>
          <w:rFonts w:hint="eastAsia" w:ascii="宋体" w:hAnsi="宋体" w:eastAsia="宋体" w:cs="宋体"/>
          <w:spacing w:val="-6"/>
          <w:sz w:val="24"/>
          <w:szCs w:val="24"/>
          <w:shd w:val="clear" w:color="auto" w:fill="auto"/>
          <w:lang w:val="en-US" w:eastAsia="zh-CN" w:bidi="ar-SA"/>
        </w:rPr>
        <w:t>7. 获得上述认证的产品在投标时应提供有效证明材料。以上所有证明文件复印件须加盖投标供应商公章并注明“与原件一致 ”，否则不予计分。</w:t>
      </w:r>
    </w:p>
    <w:p w14:paraId="195F814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2" w:firstLineChars="200"/>
        <w:textAlignment w:val="auto"/>
        <w:rPr>
          <w:rFonts w:hint="eastAsia" w:ascii="宋体" w:hAnsi="宋体" w:eastAsia="宋体" w:cs="宋体"/>
          <w:b/>
          <w:bCs/>
          <w:spacing w:val="-5"/>
          <w:sz w:val="24"/>
          <w:szCs w:val="24"/>
          <w:shd w:val="clear" w:color="auto" w:fill="auto"/>
        </w:rPr>
      </w:pPr>
      <w:bookmarkStart w:id="18" w:name="bookmark57"/>
      <w:bookmarkEnd w:id="18"/>
      <w:r>
        <w:rPr>
          <w:rFonts w:hint="eastAsia" w:ascii="宋体" w:hAnsi="宋体" w:eastAsia="宋体" w:cs="宋体"/>
          <w:b/>
          <w:bCs/>
          <w:spacing w:val="-5"/>
          <w:sz w:val="24"/>
          <w:szCs w:val="24"/>
          <w:shd w:val="clear" w:color="auto" w:fill="auto"/>
        </w:rPr>
        <w:t>3.4 供应商特定资格条件审查</w:t>
      </w:r>
    </w:p>
    <w:p w14:paraId="2730C5D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2" w:firstLineChars="200"/>
        <w:textAlignment w:val="auto"/>
        <w:rPr>
          <w:rFonts w:hint="eastAsia" w:ascii="宋体" w:hAnsi="宋体" w:eastAsia="宋体" w:cs="宋体"/>
          <w:b/>
          <w:bCs/>
          <w:spacing w:val="-5"/>
          <w:sz w:val="24"/>
          <w:szCs w:val="24"/>
          <w:highlight w:val="none"/>
          <w:shd w:val="clear" w:color="auto" w:fill="auto"/>
        </w:rPr>
      </w:pPr>
      <w:r>
        <w:rPr>
          <w:rFonts w:hint="eastAsia" w:ascii="宋体" w:hAnsi="宋体" w:eastAsia="宋体" w:cs="宋体"/>
          <w:b/>
          <w:bCs/>
          <w:spacing w:val="-5"/>
          <w:sz w:val="24"/>
          <w:szCs w:val="24"/>
          <w:highlight w:val="none"/>
          <w:shd w:val="clear" w:color="auto" w:fill="auto"/>
        </w:rPr>
        <w:t>本项目无行业行政许可、专项施工资质等特定资格要求，无需核查。</w:t>
      </w:r>
    </w:p>
    <w:p w14:paraId="654C89E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2" w:firstLineChars="200"/>
        <w:textAlignment w:val="auto"/>
        <w:rPr>
          <w:rFonts w:hint="eastAsia" w:ascii="宋体" w:hAnsi="宋体" w:eastAsia="宋体" w:cs="宋体"/>
          <w:sz w:val="24"/>
          <w:szCs w:val="24"/>
          <w:shd w:val="clear" w:color="auto" w:fill="auto"/>
        </w:rPr>
      </w:pPr>
      <w:r>
        <w:rPr>
          <w:rFonts w:hint="eastAsia" w:ascii="宋体" w:hAnsi="宋体" w:eastAsia="宋体" w:cs="宋体"/>
          <w:b/>
          <w:bCs/>
          <w:spacing w:val="-5"/>
          <w:sz w:val="24"/>
          <w:szCs w:val="24"/>
          <w:shd w:val="clear" w:color="auto" w:fill="auto"/>
        </w:rPr>
        <w:t>3.5</w:t>
      </w:r>
      <w:r>
        <w:rPr>
          <w:rFonts w:hint="eastAsia" w:ascii="宋体" w:hAnsi="宋体" w:eastAsia="宋体" w:cs="宋体"/>
          <w:spacing w:val="-51"/>
          <w:sz w:val="24"/>
          <w:szCs w:val="24"/>
          <w:shd w:val="clear" w:color="auto" w:fill="auto"/>
        </w:rPr>
        <w:t xml:space="preserve"> </w:t>
      </w:r>
      <w:r>
        <w:rPr>
          <w:rFonts w:hint="eastAsia" w:ascii="宋体" w:hAnsi="宋体" w:eastAsia="宋体" w:cs="宋体"/>
          <w:b/>
          <w:bCs/>
          <w:spacing w:val="-5"/>
          <w:sz w:val="24"/>
          <w:szCs w:val="24"/>
          <w:shd w:val="clear" w:color="auto" w:fill="auto"/>
        </w:rPr>
        <w:t>供应商限定资格条件的审查</w:t>
      </w:r>
    </w:p>
    <w:p w14:paraId="5CD179C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2" w:firstLineChars="200"/>
        <w:textAlignment w:val="auto"/>
        <w:rPr>
          <w:rFonts w:hint="eastAsia" w:ascii="宋体" w:hAnsi="宋体" w:eastAsia="宋体" w:cs="宋体"/>
          <w:sz w:val="24"/>
          <w:szCs w:val="24"/>
          <w:shd w:val="clear" w:color="auto" w:fill="auto"/>
        </w:rPr>
      </w:pPr>
      <w:r>
        <w:rPr>
          <w:rFonts w:hint="eastAsia" w:ascii="宋体" w:hAnsi="宋体" w:eastAsia="宋体" w:cs="宋体"/>
          <w:b/>
          <w:bCs/>
          <w:spacing w:val="5"/>
          <w:sz w:val="24"/>
          <w:szCs w:val="24"/>
          <w:shd w:val="clear" w:color="auto" w:fill="auto"/>
        </w:rPr>
        <w:t>3.5.1</w:t>
      </w:r>
      <w:r>
        <w:rPr>
          <w:rFonts w:hint="eastAsia" w:ascii="宋体" w:hAnsi="宋体" w:eastAsia="宋体" w:cs="宋体"/>
          <w:spacing w:val="5"/>
          <w:sz w:val="24"/>
          <w:szCs w:val="24"/>
          <w:shd w:val="clear" w:color="auto" w:fill="auto"/>
        </w:rPr>
        <w:t xml:space="preserve"> </w:t>
      </w:r>
      <w:r>
        <w:rPr>
          <w:rFonts w:hint="eastAsia" w:ascii="宋体" w:hAnsi="宋体" w:eastAsia="宋体" w:cs="宋体"/>
          <w:b/>
          <w:bCs/>
          <w:spacing w:val="5"/>
          <w:sz w:val="24"/>
          <w:szCs w:val="24"/>
          <w:shd w:val="clear" w:color="auto" w:fill="auto"/>
        </w:rPr>
        <w:t>限定资格条件审查方法：</w:t>
      </w:r>
    </w:p>
    <w:p w14:paraId="168CBB5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32" w:firstLineChars="200"/>
        <w:textAlignment w:val="auto"/>
        <w:rPr>
          <w:rFonts w:hint="eastAsia" w:ascii="宋体" w:hAnsi="宋体" w:eastAsia="宋体" w:cs="宋体"/>
          <w:sz w:val="24"/>
          <w:szCs w:val="24"/>
          <w:shd w:val="clear" w:color="auto" w:fill="auto"/>
        </w:rPr>
      </w:pPr>
      <w:r>
        <w:rPr>
          <w:rFonts w:hint="eastAsia" w:ascii="宋体" w:hAnsi="宋体" w:eastAsia="宋体" w:cs="宋体"/>
          <w:spacing w:val="13"/>
          <w:sz w:val="24"/>
          <w:szCs w:val="24"/>
          <w:shd w:val="clear" w:color="auto" w:fill="auto"/>
        </w:rPr>
        <w:t>（1）</w:t>
      </w:r>
      <w:r>
        <w:rPr>
          <w:rFonts w:hint="eastAsia" w:ascii="宋体" w:hAnsi="宋体" w:eastAsia="宋体" w:cs="宋体"/>
          <w:sz w:val="24"/>
          <w:szCs w:val="24"/>
        </w:rPr>
        <w:t>投标人不得在“信用中国-中国执行信息公开网”网站被列为失信被执行人；不得在“信用中国”网站被列为重大税收违法失信主体；不得在“信用中国”网站被列为政府采购严重违法失信行为名单；不得在“中国政府采购网”网站被列入政府采购严重违法失信名单；不得在“国家企业信用信息系统”列入严重违法失信名单（黑名单）（提供查询结果网页截图并加盖投标人鲜章，查询时间为发售文件之日至开标当日）；</w:t>
      </w:r>
    </w:p>
    <w:p w14:paraId="463DAEB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514" w:firstLineChars="200"/>
        <w:textAlignment w:val="auto"/>
        <w:outlineLvl w:val="9"/>
        <w:rPr>
          <w:rFonts w:hint="eastAsia" w:ascii="宋体" w:hAnsi="宋体" w:eastAsia="宋体" w:cs="宋体"/>
          <w:b/>
          <w:bCs/>
          <w:spacing w:val="8"/>
          <w:sz w:val="24"/>
          <w:szCs w:val="24"/>
          <w:shd w:val="clear" w:color="auto" w:fill="auto"/>
        </w:rPr>
      </w:pPr>
      <w:bookmarkStart w:id="19" w:name="bookmark58"/>
      <w:bookmarkEnd w:id="19"/>
      <w:bookmarkStart w:id="20" w:name="bookmark21"/>
      <w:bookmarkEnd w:id="20"/>
      <w:bookmarkStart w:id="21" w:name="_Toc3042"/>
      <w:bookmarkStart w:id="22" w:name="_Toc20601"/>
      <w:bookmarkStart w:id="23" w:name="_Toc4051"/>
      <w:r>
        <w:rPr>
          <w:rFonts w:hint="eastAsia" w:ascii="宋体" w:hAnsi="宋体" w:eastAsia="宋体" w:cs="宋体"/>
          <w:b/>
          <w:bCs/>
          <w:spacing w:val="8"/>
          <w:sz w:val="24"/>
          <w:szCs w:val="24"/>
          <w:shd w:val="clear" w:color="auto" w:fill="auto"/>
        </w:rPr>
        <w:t>4.资格审查报告</w:t>
      </w:r>
      <w:bookmarkEnd w:id="21"/>
      <w:bookmarkEnd w:id="22"/>
      <w:bookmarkEnd w:id="23"/>
    </w:p>
    <w:p w14:paraId="72E2839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514" w:firstLineChars="200"/>
        <w:textAlignment w:val="auto"/>
        <w:outlineLvl w:val="9"/>
        <w:rPr>
          <w:rFonts w:hint="eastAsia" w:ascii="宋体" w:hAnsi="宋体" w:eastAsia="宋体" w:cs="宋体"/>
          <w:b/>
          <w:bCs/>
          <w:spacing w:val="8"/>
          <w:sz w:val="24"/>
          <w:szCs w:val="24"/>
          <w:shd w:val="clear" w:color="auto" w:fill="auto"/>
        </w:rPr>
      </w:pPr>
      <w:r>
        <w:rPr>
          <w:rFonts w:hint="eastAsia" w:ascii="宋体" w:hAnsi="宋体" w:eastAsia="宋体" w:cs="宋体"/>
          <w:b/>
          <w:bCs/>
          <w:spacing w:val="8"/>
          <w:sz w:val="24"/>
          <w:szCs w:val="24"/>
          <w:shd w:val="clear" w:color="auto" w:fill="auto"/>
        </w:rPr>
        <w:t>4.1 资格审查小组编制资格审查报告，以采购代理机构名义报送采购人；附件《供应商资格审查表》由全体审查人员签字确认。</w:t>
      </w:r>
    </w:p>
    <w:p w14:paraId="286C6A1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514" w:firstLineChars="200"/>
        <w:textAlignment w:val="auto"/>
        <w:outlineLvl w:val="9"/>
        <w:rPr>
          <w:rFonts w:hint="eastAsia" w:ascii="宋体" w:hAnsi="宋体" w:eastAsia="宋体" w:cs="宋体"/>
          <w:b/>
          <w:bCs/>
          <w:spacing w:val="8"/>
          <w:sz w:val="24"/>
          <w:szCs w:val="24"/>
          <w:shd w:val="clear" w:color="auto" w:fill="auto"/>
        </w:rPr>
      </w:pPr>
      <w:r>
        <w:rPr>
          <w:rFonts w:hint="eastAsia" w:ascii="宋体" w:hAnsi="宋体" w:eastAsia="宋体" w:cs="宋体"/>
          <w:b/>
          <w:bCs/>
          <w:spacing w:val="8"/>
          <w:sz w:val="24"/>
          <w:szCs w:val="24"/>
          <w:shd w:val="clear" w:color="auto" w:fill="auto"/>
        </w:rPr>
        <w:t>4.</w:t>
      </w:r>
      <w:r>
        <w:rPr>
          <w:rFonts w:hint="eastAsia" w:ascii="宋体" w:hAnsi="宋体" w:eastAsia="宋体" w:cs="宋体"/>
          <w:b/>
          <w:bCs/>
          <w:spacing w:val="8"/>
          <w:sz w:val="24"/>
          <w:szCs w:val="24"/>
          <w:shd w:val="clear" w:color="auto" w:fill="auto"/>
          <w:lang w:val="en-US" w:eastAsia="zh-CN"/>
        </w:rPr>
        <w:t>2</w:t>
      </w:r>
      <w:r>
        <w:rPr>
          <w:rFonts w:hint="eastAsia" w:ascii="宋体" w:hAnsi="宋体" w:eastAsia="宋体" w:cs="宋体"/>
          <w:b/>
          <w:bCs/>
          <w:spacing w:val="8"/>
          <w:sz w:val="24"/>
          <w:szCs w:val="24"/>
          <w:shd w:val="clear" w:color="auto" w:fill="auto"/>
        </w:rPr>
        <w:t xml:space="preserve"> 未通过资格审查的投标人，不得进入后续符合性、详细评审环节。</w:t>
      </w:r>
    </w:p>
    <w:p w14:paraId="37BE044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auto"/>
        <w:outlineLvl w:val="9"/>
        <w:rPr>
          <w:rFonts w:hint="eastAsia" w:ascii="宋体" w:hAnsi="宋体" w:eastAsia="宋体" w:cs="宋体"/>
          <w:b/>
          <w:bCs/>
          <w:spacing w:val="8"/>
          <w:sz w:val="24"/>
          <w:szCs w:val="24"/>
          <w:shd w:val="clear" w:color="auto" w:fill="auto"/>
        </w:rPr>
      </w:pPr>
    </w:p>
    <w:p w14:paraId="6C4A7F35">
      <w:pPr>
        <w:pageBreakBefore w:val="0"/>
        <w:wordWrap/>
        <w:overflowPunct/>
        <w:topLinePunct w:val="0"/>
        <w:bidi w:val="0"/>
        <w:spacing w:line="360" w:lineRule="auto"/>
        <w:ind w:left="0" w:right="0" w:firstLine="0" w:firstLineChars="0"/>
        <w:rPr>
          <w:rFonts w:hint="eastAsia" w:ascii="宋体" w:hAnsi="宋体" w:eastAsia="宋体" w:cs="宋体"/>
          <w:spacing w:val="4"/>
          <w:sz w:val="24"/>
          <w:szCs w:val="24"/>
          <w:shd w:val="clear" w:color="auto" w:fill="auto"/>
        </w:rPr>
      </w:pPr>
      <w:r>
        <w:rPr>
          <w:rFonts w:hint="eastAsia" w:ascii="宋体" w:hAnsi="宋体" w:eastAsia="宋体" w:cs="宋体"/>
          <w:spacing w:val="4"/>
          <w:sz w:val="24"/>
          <w:szCs w:val="24"/>
          <w:shd w:val="clear" w:color="auto" w:fill="auto"/>
        </w:rPr>
        <w:br w:type="page"/>
      </w:r>
    </w:p>
    <w:p w14:paraId="0C5E93C9">
      <w:pPr>
        <w:pageBreakBefore w:val="0"/>
        <w:numPr>
          <w:ilvl w:val="0"/>
          <w:numId w:val="0"/>
        </w:numPr>
        <w:wordWrap/>
        <w:overflowPunct/>
        <w:topLinePunct w:val="0"/>
        <w:bidi w:val="0"/>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sz w:val="28"/>
          <w:szCs w:val="28"/>
          <w:highlight w:val="none"/>
          <w:shd w:val="clear" w:color="auto" w:fill="auto"/>
        </w:rPr>
      </w:pPr>
      <w:r>
        <w:rPr>
          <w:rFonts w:hint="eastAsia" w:ascii="宋体" w:hAnsi="宋体" w:eastAsia="宋体" w:cs="宋体"/>
          <w:b/>
          <w:sz w:val="28"/>
          <w:szCs w:val="28"/>
          <w:highlight w:val="none"/>
          <w:shd w:val="clear" w:color="auto" w:fill="auto"/>
          <w:lang w:eastAsia="zh-CN"/>
        </w:rPr>
        <w:t>（</w:t>
      </w:r>
      <w:r>
        <w:rPr>
          <w:rFonts w:hint="eastAsia" w:ascii="宋体" w:hAnsi="宋体" w:eastAsia="宋体" w:cs="宋体"/>
          <w:b/>
          <w:sz w:val="28"/>
          <w:szCs w:val="28"/>
          <w:highlight w:val="none"/>
          <w:shd w:val="clear" w:color="auto" w:fill="auto"/>
          <w:lang w:val="en-US" w:eastAsia="zh-CN"/>
        </w:rPr>
        <w:t>二</w:t>
      </w:r>
      <w:r>
        <w:rPr>
          <w:rFonts w:hint="eastAsia" w:ascii="宋体" w:hAnsi="宋体" w:eastAsia="宋体" w:cs="宋体"/>
          <w:b/>
          <w:sz w:val="28"/>
          <w:szCs w:val="28"/>
          <w:highlight w:val="none"/>
          <w:shd w:val="clear" w:color="auto" w:fill="auto"/>
          <w:lang w:eastAsia="zh-CN"/>
        </w:rPr>
        <w:t>）</w:t>
      </w:r>
      <w:r>
        <w:rPr>
          <w:rFonts w:hint="eastAsia" w:ascii="宋体" w:hAnsi="宋体" w:eastAsia="宋体" w:cs="宋体"/>
          <w:b/>
          <w:sz w:val="28"/>
          <w:szCs w:val="28"/>
          <w:highlight w:val="none"/>
          <w:shd w:val="clear" w:color="auto" w:fill="auto"/>
        </w:rPr>
        <w:t xml:space="preserve"> </w:t>
      </w:r>
      <w:bookmarkStart w:id="24" w:name="_Toc3031"/>
      <w:bookmarkStart w:id="25" w:name="_Toc11390"/>
      <w:bookmarkStart w:id="26" w:name="_Toc6834"/>
      <w:r>
        <w:rPr>
          <w:rFonts w:hint="eastAsia" w:ascii="宋体" w:hAnsi="宋体" w:eastAsia="宋体" w:cs="宋体"/>
          <w:b/>
          <w:sz w:val="28"/>
          <w:szCs w:val="28"/>
          <w:highlight w:val="none"/>
          <w:shd w:val="clear" w:color="auto" w:fill="auto"/>
        </w:rPr>
        <w:t>评审办法</w:t>
      </w:r>
      <w:bookmarkEnd w:id="24"/>
      <w:bookmarkEnd w:id="25"/>
      <w:bookmarkEnd w:id="26"/>
      <w:bookmarkStart w:id="27" w:name="第六章评审办法"/>
      <w:bookmarkEnd w:id="27"/>
    </w:p>
    <w:p w14:paraId="0B30AAA2">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right="0" w:rightChars="0" w:firstLine="456" w:firstLineChars="200"/>
        <w:textAlignment w:val="auto"/>
        <w:rPr>
          <w:rFonts w:hint="eastAsia" w:ascii="宋体" w:hAnsi="宋体" w:eastAsia="宋体" w:cs="宋体"/>
          <w:spacing w:val="5"/>
          <w:sz w:val="24"/>
          <w:szCs w:val="24"/>
          <w:shd w:val="clear" w:color="auto" w:fill="auto"/>
        </w:rPr>
      </w:pPr>
      <w:r>
        <w:rPr>
          <w:rFonts w:hint="eastAsia" w:ascii="宋体" w:hAnsi="宋体" w:eastAsia="宋体" w:cs="宋体"/>
          <w:caps w:val="0"/>
          <w:smallCaps w:val="0"/>
          <w:spacing w:val="-6"/>
          <w:sz w:val="24"/>
          <w:szCs w:val="24"/>
          <w:highlight w:val="none"/>
          <w:shd w:val="clear" w:color="auto" w:fill="auto"/>
        </w:rPr>
        <w:t>采购代理机构将按照《中华人民共和国政府采购法》、《中华人民共和国政府采购法实施条例》</w:t>
      </w:r>
      <w:r>
        <w:rPr>
          <w:rFonts w:hint="eastAsia" w:ascii="宋体" w:hAnsi="宋体" w:eastAsia="宋体" w:cs="宋体"/>
          <w:caps w:val="0"/>
          <w:smallCaps w:val="0"/>
          <w:spacing w:val="-6"/>
          <w:sz w:val="24"/>
          <w:szCs w:val="24"/>
          <w:highlight w:val="none"/>
          <w:shd w:val="clear" w:color="auto" w:fill="auto"/>
          <w:lang w:eastAsia="zh-CN"/>
        </w:rPr>
        <w:t>、</w:t>
      </w:r>
      <w:r>
        <w:rPr>
          <w:rFonts w:hint="eastAsia" w:ascii="宋体" w:hAnsi="宋体" w:eastAsia="宋体" w:cs="宋体"/>
          <w:i w:val="0"/>
          <w:iCs w:val="0"/>
          <w:color w:val="000000"/>
          <w:kern w:val="0"/>
          <w:sz w:val="24"/>
          <w:szCs w:val="24"/>
          <w:highlight w:val="none"/>
          <w:u w:val="none"/>
          <w:shd w:val="clear" w:color="auto" w:fill="auto"/>
          <w:lang w:val="en-US" w:eastAsia="zh-CN" w:bidi="ar"/>
        </w:rPr>
        <w:t>《政府采购货物和服务招标投标管理办法》（财政部令第87号）、</w:t>
      </w:r>
      <w:r>
        <w:rPr>
          <w:rFonts w:hint="eastAsia" w:ascii="宋体" w:hAnsi="宋体" w:eastAsia="宋体" w:cs="宋体"/>
          <w:caps w:val="0"/>
          <w:smallCaps w:val="0"/>
          <w:spacing w:val="-6"/>
          <w:sz w:val="24"/>
          <w:szCs w:val="24"/>
          <w:highlight w:val="none"/>
          <w:shd w:val="clear" w:color="auto" w:fill="auto"/>
        </w:rPr>
        <w:t>及有关规定</w:t>
      </w:r>
      <w:r>
        <w:rPr>
          <w:rFonts w:hint="eastAsia" w:ascii="宋体" w:hAnsi="宋体" w:eastAsia="宋体" w:cs="宋体"/>
          <w:caps w:val="0"/>
          <w:smallCaps w:val="0"/>
          <w:spacing w:val="-6"/>
          <w:sz w:val="24"/>
          <w:szCs w:val="24"/>
          <w:highlight w:val="none"/>
          <w:shd w:val="clear" w:color="auto" w:fill="auto"/>
          <w:lang w:eastAsia="zh-CN"/>
        </w:rPr>
        <w:t>，</w:t>
      </w:r>
      <w:r>
        <w:rPr>
          <w:rFonts w:hint="eastAsia" w:ascii="宋体" w:hAnsi="宋体" w:eastAsia="宋体" w:cs="宋体"/>
          <w:spacing w:val="5"/>
          <w:sz w:val="24"/>
          <w:szCs w:val="24"/>
          <w:shd w:val="clear" w:color="auto" w:fill="auto"/>
        </w:rPr>
        <w:t>结合采购项目特点，制定本</w:t>
      </w:r>
      <w:r>
        <w:rPr>
          <w:rFonts w:hint="eastAsia" w:ascii="宋体" w:hAnsi="宋体" w:eastAsia="宋体" w:cs="宋体"/>
          <w:spacing w:val="5"/>
          <w:sz w:val="24"/>
          <w:szCs w:val="24"/>
          <w:shd w:val="clear" w:color="auto" w:fill="auto"/>
          <w:lang w:eastAsia="zh-CN"/>
        </w:rPr>
        <w:t>评审</w:t>
      </w:r>
      <w:r>
        <w:rPr>
          <w:rFonts w:hint="eastAsia" w:ascii="宋体" w:hAnsi="宋体" w:eastAsia="宋体" w:cs="宋体"/>
          <w:spacing w:val="5"/>
          <w:sz w:val="24"/>
          <w:szCs w:val="24"/>
          <w:shd w:val="clear" w:color="auto" w:fill="auto"/>
        </w:rPr>
        <w:t>办法。适用于本项目合同包 1-26。</w:t>
      </w:r>
    </w:p>
    <w:p w14:paraId="0636ED2A">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right="0" w:rightChars="0" w:firstLine="500" w:firstLineChars="200"/>
        <w:textAlignment w:val="auto"/>
        <w:rPr>
          <w:rFonts w:hint="eastAsia" w:ascii="宋体" w:hAnsi="宋体" w:eastAsia="宋体" w:cs="宋体"/>
          <w:b/>
          <w:bCs/>
          <w:spacing w:val="5"/>
          <w:sz w:val="24"/>
          <w:szCs w:val="24"/>
          <w:shd w:val="clear" w:color="auto" w:fill="auto"/>
          <w:lang w:val="en-US" w:eastAsia="zh-CN"/>
        </w:rPr>
      </w:pPr>
      <w:r>
        <w:rPr>
          <w:rFonts w:hint="eastAsia" w:ascii="宋体" w:hAnsi="宋体" w:eastAsia="宋体" w:cs="宋体"/>
          <w:b w:val="0"/>
          <w:bCs w:val="0"/>
          <w:spacing w:val="5"/>
          <w:sz w:val="24"/>
          <w:szCs w:val="24"/>
          <w:shd w:val="clear" w:color="auto" w:fill="auto"/>
          <w:lang w:val="en-US" w:eastAsia="zh-CN"/>
        </w:rPr>
        <w:t>一</w:t>
      </w:r>
      <w:r>
        <w:rPr>
          <w:rFonts w:hint="eastAsia" w:ascii="宋体" w:hAnsi="宋体" w:eastAsia="宋体" w:cs="宋体"/>
          <w:b/>
          <w:bCs/>
          <w:spacing w:val="5"/>
          <w:sz w:val="24"/>
          <w:szCs w:val="24"/>
          <w:shd w:val="clear" w:color="auto" w:fill="auto"/>
          <w:lang w:val="en-US" w:eastAsia="zh-CN"/>
        </w:rPr>
        <w:t>、评审小组的组成</w:t>
      </w:r>
    </w:p>
    <w:p w14:paraId="77A2FAAC">
      <w:pPr>
        <w:keepNext w:val="0"/>
        <w:keepLines w:val="0"/>
        <w:pageBreakBefore w:val="0"/>
        <w:widowControl w:val="0"/>
        <w:kinsoku/>
        <w:wordWrap/>
        <w:overflowPunct/>
        <w:topLinePunct w:val="0"/>
        <w:autoSpaceDE w:val="0"/>
        <w:autoSpaceDN w:val="0"/>
        <w:bidi w:val="0"/>
        <w:adjustRightInd w:val="0"/>
        <w:snapToGrid/>
        <w:spacing w:beforeAutospacing="0" w:afterAutospacing="0" w:line="360" w:lineRule="auto"/>
        <w:ind w:left="0" w:leftChars="0" w:right="0" w:firstLine="458" w:firstLineChars="200"/>
        <w:jc w:val="both"/>
        <w:textAlignment w:val="auto"/>
        <w:rPr>
          <w:rFonts w:hint="eastAsia" w:ascii="宋体" w:hAnsi="宋体" w:eastAsia="宋体" w:cs="宋体"/>
          <w:b/>
          <w:bCs/>
          <w:sz w:val="24"/>
          <w:szCs w:val="24"/>
          <w:highlight w:val="none"/>
          <w:shd w:val="clear" w:color="auto" w:fill="auto"/>
          <w:lang w:val="en-US" w:eastAsia="zh-CN"/>
        </w:rPr>
      </w:pPr>
      <w:r>
        <w:rPr>
          <w:rFonts w:hint="eastAsia" w:ascii="宋体" w:hAnsi="宋体" w:eastAsia="宋体" w:cs="宋体"/>
          <w:b/>
          <w:bCs/>
          <w:caps w:val="0"/>
          <w:smallCaps w:val="0"/>
          <w:spacing w:val="-6"/>
          <w:sz w:val="24"/>
          <w:szCs w:val="24"/>
          <w:highlight w:val="none"/>
          <w:shd w:val="clear" w:color="auto" w:fill="auto"/>
          <w:lang w:val="en-US" w:eastAsia="zh-CN"/>
        </w:rPr>
        <w:t>1.</w:t>
      </w:r>
      <w:r>
        <w:rPr>
          <w:rFonts w:hint="eastAsia" w:ascii="宋体" w:hAnsi="宋体" w:eastAsia="宋体" w:cs="宋体"/>
          <w:b/>
          <w:bCs/>
          <w:sz w:val="24"/>
          <w:szCs w:val="24"/>
          <w:highlight w:val="none"/>
          <w:shd w:val="clear" w:color="auto" w:fill="auto"/>
          <w:lang w:val="en-US" w:eastAsia="zh-CN"/>
        </w:rPr>
        <w:t>本次评审小组由采购人及有关专家组成，共7人。其中，5人为专家库中抽取的技术专家，2人为采购人。评审小组中的技术类专家在专家库中随机抽取。</w:t>
      </w:r>
    </w:p>
    <w:p w14:paraId="59C948B3">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right="0" w:rightChars="0" w:firstLine="500" w:firstLineChars="200"/>
        <w:textAlignment w:val="auto"/>
        <w:rPr>
          <w:rFonts w:hint="eastAsia" w:ascii="宋体" w:hAnsi="宋体" w:eastAsia="宋体" w:cs="宋体"/>
          <w:spacing w:val="5"/>
          <w:sz w:val="24"/>
          <w:szCs w:val="24"/>
          <w:shd w:val="clear" w:color="auto" w:fill="auto"/>
          <w:lang w:val="en-US" w:eastAsia="zh-CN"/>
        </w:rPr>
      </w:pPr>
      <w:r>
        <w:rPr>
          <w:rFonts w:hint="eastAsia" w:ascii="宋体" w:hAnsi="宋体" w:eastAsia="宋体" w:cs="宋体"/>
          <w:spacing w:val="5"/>
          <w:sz w:val="24"/>
          <w:szCs w:val="24"/>
          <w:shd w:val="clear" w:color="auto" w:fill="auto"/>
          <w:lang w:val="en-US" w:eastAsia="zh-CN"/>
        </w:rPr>
        <w:t>2.</w:t>
      </w:r>
      <w:r>
        <w:rPr>
          <w:rFonts w:hint="eastAsia" w:ascii="宋体" w:hAnsi="宋体" w:eastAsia="宋体" w:cs="宋体"/>
          <w:spacing w:val="5"/>
          <w:sz w:val="24"/>
          <w:szCs w:val="24"/>
          <w:shd w:val="clear" w:color="auto" w:fill="auto"/>
        </w:rPr>
        <w:t>评审人员全部到场后推选组长，由组长统筹组织全部评审</w:t>
      </w:r>
      <w:r>
        <w:rPr>
          <w:rFonts w:hint="eastAsia" w:ascii="宋体" w:hAnsi="宋体" w:eastAsia="宋体" w:cs="宋体"/>
          <w:spacing w:val="5"/>
          <w:sz w:val="24"/>
          <w:szCs w:val="24"/>
          <w:shd w:val="clear" w:color="auto" w:fill="auto"/>
          <w:lang w:val="en-US" w:eastAsia="zh-CN"/>
        </w:rPr>
        <w:t>工作，采购人代表，不得担任评审小组组长。</w:t>
      </w:r>
    </w:p>
    <w:p w14:paraId="24955486">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right="0" w:rightChars="0" w:firstLine="500" w:firstLineChars="200"/>
        <w:textAlignment w:val="auto"/>
        <w:rPr>
          <w:rFonts w:hint="eastAsia" w:ascii="宋体" w:hAnsi="宋体" w:eastAsia="宋体" w:cs="宋体"/>
          <w:spacing w:val="5"/>
          <w:sz w:val="24"/>
          <w:szCs w:val="24"/>
          <w:shd w:val="clear" w:color="auto" w:fill="auto"/>
          <w:lang w:val="en-US" w:eastAsia="zh-CN"/>
        </w:rPr>
      </w:pPr>
      <w:r>
        <w:rPr>
          <w:rFonts w:hint="eastAsia" w:ascii="宋体" w:hAnsi="宋体" w:eastAsia="宋体" w:cs="宋体"/>
          <w:spacing w:val="5"/>
          <w:sz w:val="24"/>
          <w:szCs w:val="24"/>
          <w:shd w:val="clear" w:color="auto" w:fill="auto"/>
          <w:lang w:val="en-US" w:eastAsia="zh-CN"/>
        </w:rPr>
        <w:t>3.评审小组成员有下列情形之一的，应当回避：</w:t>
      </w:r>
    </w:p>
    <w:p w14:paraId="5D3E1633">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right="0" w:rightChars="0" w:firstLine="500" w:firstLineChars="200"/>
        <w:textAlignment w:val="auto"/>
        <w:rPr>
          <w:rFonts w:hint="eastAsia" w:ascii="宋体" w:hAnsi="宋体" w:eastAsia="宋体" w:cs="宋体"/>
          <w:spacing w:val="5"/>
          <w:sz w:val="24"/>
          <w:szCs w:val="24"/>
          <w:shd w:val="clear" w:color="auto" w:fill="auto"/>
          <w:lang w:val="en-US" w:eastAsia="zh-CN"/>
        </w:rPr>
      </w:pPr>
      <w:r>
        <w:rPr>
          <w:rFonts w:hint="eastAsia" w:ascii="宋体" w:hAnsi="宋体" w:eastAsia="宋体" w:cs="宋体"/>
          <w:spacing w:val="5"/>
          <w:sz w:val="24"/>
          <w:szCs w:val="24"/>
          <w:shd w:val="clear" w:color="auto" w:fill="auto"/>
          <w:lang w:val="en-US" w:eastAsia="zh-CN"/>
        </w:rPr>
        <w:t>(1) 供应商或供应商主要负责人的近亲属；</w:t>
      </w:r>
    </w:p>
    <w:p w14:paraId="29733B7B">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right="0" w:rightChars="0" w:firstLine="500" w:firstLineChars="200"/>
        <w:textAlignment w:val="auto"/>
        <w:rPr>
          <w:rFonts w:hint="eastAsia" w:ascii="宋体" w:hAnsi="宋体" w:eastAsia="宋体" w:cs="宋体"/>
          <w:spacing w:val="5"/>
          <w:sz w:val="24"/>
          <w:szCs w:val="24"/>
          <w:shd w:val="clear" w:color="auto" w:fill="auto"/>
          <w:lang w:val="en-US" w:eastAsia="zh-CN"/>
        </w:rPr>
      </w:pPr>
      <w:r>
        <w:rPr>
          <w:rFonts w:hint="eastAsia" w:ascii="宋体" w:hAnsi="宋体" w:eastAsia="宋体" w:cs="宋体"/>
          <w:spacing w:val="5"/>
          <w:sz w:val="24"/>
          <w:szCs w:val="24"/>
          <w:shd w:val="clear" w:color="auto" w:fill="auto"/>
          <w:lang w:val="en-US" w:eastAsia="zh-CN"/>
        </w:rPr>
        <w:t>(2) 与供应商有经济利益关系，可能影响对投标公正评审的；</w:t>
      </w:r>
    </w:p>
    <w:p w14:paraId="014AF34C">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right="0" w:rightChars="0" w:firstLine="500" w:firstLineChars="200"/>
        <w:textAlignment w:val="auto"/>
        <w:rPr>
          <w:rFonts w:hint="eastAsia" w:ascii="宋体" w:hAnsi="宋体" w:eastAsia="宋体" w:cs="宋体"/>
          <w:spacing w:val="5"/>
          <w:sz w:val="24"/>
          <w:szCs w:val="24"/>
          <w:shd w:val="clear" w:color="auto" w:fill="auto"/>
          <w:lang w:val="en-US" w:eastAsia="zh-CN"/>
        </w:rPr>
      </w:pPr>
      <w:r>
        <w:rPr>
          <w:rFonts w:hint="eastAsia" w:ascii="宋体" w:hAnsi="宋体" w:eastAsia="宋体" w:cs="宋体"/>
          <w:spacing w:val="5"/>
          <w:sz w:val="24"/>
          <w:szCs w:val="24"/>
          <w:shd w:val="clear" w:color="auto" w:fill="auto"/>
          <w:lang w:val="en-US" w:eastAsia="zh-CN"/>
        </w:rPr>
        <w:t>(3) 曾因在招标、评标以及其他与招标投标有关活动中从事违法行为而受过行政处罚或刑事处罚的；</w:t>
      </w:r>
    </w:p>
    <w:p w14:paraId="3FD81C99">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right="0" w:rightChars="0" w:firstLine="500" w:firstLineChars="200"/>
        <w:textAlignment w:val="auto"/>
        <w:rPr>
          <w:rFonts w:hint="eastAsia" w:ascii="宋体" w:hAnsi="宋体" w:eastAsia="宋体" w:cs="宋体"/>
          <w:spacing w:val="5"/>
          <w:sz w:val="24"/>
          <w:szCs w:val="24"/>
          <w:shd w:val="clear" w:color="auto" w:fill="auto"/>
          <w:lang w:val="en-US" w:eastAsia="zh-CN"/>
        </w:rPr>
      </w:pPr>
      <w:r>
        <w:rPr>
          <w:rFonts w:hint="eastAsia" w:ascii="宋体" w:hAnsi="宋体" w:eastAsia="宋体" w:cs="宋体"/>
          <w:spacing w:val="5"/>
          <w:sz w:val="24"/>
          <w:szCs w:val="24"/>
          <w:shd w:val="clear" w:color="auto" w:fill="auto"/>
          <w:lang w:val="en-US" w:eastAsia="zh-CN"/>
        </w:rPr>
        <w:t>(4) 与供应商有其他利害关系。</w:t>
      </w:r>
    </w:p>
    <w:p w14:paraId="42638215">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right="0" w:firstLine="500" w:firstLineChars="200"/>
        <w:textAlignment w:val="auto"/>
        <w:rPr>
          <w:rFonts w:hint="eastAsia" w:ascii="宋体" w:hAnsi="宋体" w:eastAsia="宋体" w:cs="宋体"/>
          <w:spacing w:val="5"/>
          <w:sz w:val="24"/>
          <w:szCs w:val="24"/>
          <w:shd w:val="clear" w:color="auto" w:fill="auto"/>
          <w:lang w:val="en-US" w:eastAsia="zh-CN"/>
        </w:rPr>
      </w:pPr>
      <w:r>
        <w:rPr>
          <w:rFonts w:hint="eastAsia" w:ascii="宋体" w:hAnsi="宋体" w:eastAsia="宋体" w:cs="宋体"/>
          <w:spacing w:val="5"/>
          <w:sz w:val="24"/>
          <w:szCs w:val="24"/>
          <w:shd w:val="clear" w:color="auto" w:fill="auto"/>
          <w:lang w:val="en-US" w:eastAsia="zh-CN"/>
        </w:rPr>
        <w:t>4.评标过程中，评审小组成员有回避事由、擅离职守或者因健康等原因不能继续评标的，招标人有权更换。被更换的评审小组成员作出的评审结论无效，由更换后的评审小组成员重新进行评审。</w:t>
      </w:r>
    </w:p>
    <w:p w14:paraId="098199C7">
      <w:pPr>
        <w:keepNext w:val="0"/>
        <w:keepLines w:val="0"/>
        <w:pageBreakBefore w:val="0"/>
        <w:widowControl w:val="0"/>
        <w:numPr>
          <w:ilvl w:val="0"/>
          <w:numId w:val="3"/>
        </w:numPr>
        <w:kinsoku/>
        <w:wordWrap/>
        <w:overflowPunct/>
        <w:topLinePunct w:val="0"/>
        <w:autoSpaceDE w:val="0"/>
        <w:autoSpaceDN w:val="0"/>
        <w:bidi w:val="0"/>
        <w:adjustRightInd w:val="0"/>
        <w:snapToGrid/>
        <w:spacing w:line="360" w:lineRule="auto"/>
        <w:ind w:left="0" w:leftChars="0" w:right="0" w:firstLine="458" w:firstLineChars="200"/>
        <w:textAlignment w:val="auto"/>
        <w:rPr>
          <w:rFonts w:hint="eastAsia" w:ascii="宋体" w:hAnsi="宋体" w:eastAsia="宋体" w:cs="宋体"/>
          <w:b/>
          <w:bCs/>
          <w:caps w:val="0"/>
          <w:smallCaps w:val="0"/>
          <w:spacing w:val="-6"/>
          <w:sz w:val="24"/>
          <w:szCs w:val="24"/>
          <w:highlight w:val="none"/>
          <w:shd w:val="clear" w:color="auto" w:fill="auto"/>
          <w:lang w:val="en-US" w:eastAsia="zh-CN"/>
        </w:rPr>
      </w:pPr>
      <w:r>
        <w:rPr>
          <w:rFonts w:hint="eastAsia" w:ascii="宋体" w:hAnsi="宋体" w:eastAsia="宋体" w:cs="宋体"/>
          <w:b/>
          <w:bCs/>
          <w:caps w:val="0"/>
          <w:smallCaps w:val="0"/>
          <w:spacing w:val="-6"/>
          <w:sz w:val="24"/>
          <w:szCs w:val="24"/>
          <w:highlight w:val="none"/>
          <w:shd w:val="clear" w:color="auto" w:fill="auto"/>
          <w:lang w:val="en-US" w:eastAsia="zh-CN"/>
        </w:rPr>
        <w:t>评审程序</w:t>
      </w:r>
    </w:p>
    <w:p w14:paraId="795DED23">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right="0" w:firstLine="458" w:firstLineChars="200"/>
        <w:textAlignment w:val="auto"/>
        <w:rPr>
          <w:rFonts w:hint="eastAsia" w:ascii="宋体" w:hAnsi="宋体" w:eastAsia="宋体" w:cs="宋体"/>
          <w:b/>
          <w:bCs/>
          <w:caps w:val="0"/>
          <w:smallCaps w:val="0"/>
          <w:spacing w:val="-6"/>
          <w:sz w:val="24"/>
          <w:szCs w:val="24"/>
          <w:highlight w:val="none"/>
          <w:shd w:val="clear" w:color="auto" w:fill="auto"/>
        </w:rPr>
      </w:pPr>
      <w:r>
        <w:rPr>
          <w:rFonts w:hint="eastAsia" w:ascii="宋体" w:hAnsi="宋体" w:eastAsia="宋体" w:cs="宋体"/>
          <w:b/>
          <w:bCs/>
          <w:caps w:val="0"/>
          <w:smallCaps w:val="0"/>
          <w:spacing w:val="-6"/>
          <w:sz w:val="24"/>
          <w:szCs w:val="24"/>
          <w:highlight w:val="none"/>
          <w:shd w:val="clear" w:color="auto" w:fill="auto"/>
          <w:lang w:val="en-US" w:eastAsia="zh-CN"/>
        </w:rPr>
        <w:t>2.1、</w:t>
      </w:r>
      <w:r>
        <w:rPr>
          <w:rFonts w:hint="eastAsia" w:ascii="宋体" w:hAnsi="宋体" w:eastAsia="宋体" w:cs="宋体"/>
          <w:b/>
          <w:bCs/>
          <w:caps w:val="0"/>
          <w:smallCaps w:val="0"/>
          <w:spacing w:val="-6"/>
          <w:sz w:val="24"/>
          <w:szCs w:val="24"/>
          <w:highlight w:val="none"/>
          <w:shd w:val="clear" w:color="auto" w:fill="auto"/>
          <w:lang w:eastAsia="zh-CN"/>
        </w:rPr>
        <w:t>评审投标文件</w:t>
      </w:r>
      <w:r>
        <w:rPr>
          <w:rFonts w:hint="eastAsia" w:ascii="宋体" w:hAnsi="宋体" w:eastAsia="宋体" w:cs="宋体"/>
          <w:b/>
          <w:bCs/>
          <w:caps w:val="0"/>
          <w:smallCaps w:val="0"/>
          <w:spacing w:val="-6"/>
          <w:sz w:val="24"/>
          <w:szCs w:val="24"/>
          <w:highlight w:val="none"/>
          <w:shd w:val="clear" w:color="auto" w:fill="auto"/>
          <w:lang w:val="en-US" w:eastAsia="zh-CN"/>
        </w:rPr>
        <w:t>的</w:t>
      </w:r>
      <w:r>
        <w:rPr>
          <w:rFonts w:hint="eastAsia" w:ascii="宋体" w:hAnsi="宋体" w:eastAsia="宋体" w:cs="宋体"/>
          <w:b/>
          <w:bCs/>
          <w:caps w:val="0"/>
          <w:smallCaps w:val="0"/>
          <w:spacing w:val="-6"/>
          <w:sz w:val="24"/>
          <w:szCs w:val="24"/>
          <w:highlight w:val="none"/>
          <w:shd w:val="clear" w:color="auto" w:fill="auto"/>
        </w:rPr>
        <w:t>符合性审查</w:t>
      </w:r>
    </w:p>
    <w:p w14:paraId="26EDD2C5">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firstLine="456" w:firstLineChars="200"/>
        <w:textAlignment w:val="auto"/>
        <w:rPr>
          <w:rFonts w:hint="eastAsia" w:ascii="宋体" w:hAnsi="宋体" w:eastAsia="宋体" w:cs="宋体"/>
          <w:sz w:val="24"/>
          <w:szCs w:val="24"/>
        </w:rPr>
      </w:pPr>
      <w:r>
        <w:rPr>
          <w:rFonts w:hint="eastAsia" w:ascii="宋体" w:hAnsi="宋体" w:eastAsia="宋体" w:cs="宋体"/>
          <w:caps w:val="0"/>
          <w:smallCaps w:val="0"/>
          <w:spacing w:val="-6"/>
          <w:sz w:val="24"/>
          <w:szCs w:val="24"/>
          <w:highlight w:val="none"/>
          <w:shd w:val="clear" w:color="auto" w:fill="auto"/>
        </w:rPr>
        <w:t>仅对资格审查合格投标人开展，核查投标文件完整性、有效性、实质性响应程度，存在以下任一情形即符合性审查不通过</w:t>
      </w:r>
      <w:r>
        <w:rPr>
          <w:rFonts w:hint="eastAsia" w:ascii="宋体" w:hAnsi="宋体" w:eastAsia="宋体" w:cs="宋体"/>
          <w:sz w:val="24"/>
          <w:szCs w:val="24"/>
        </w:rPr>
        <w:t>：</w:t>
      </w:r>
    </w:p>
    <w:p w14:paraId="06A689CE">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firstLine="456" w:firstLineChars="200"/>
        <w:textAlignment w:val="auto"/>
        <w:rPr>
          <w:rFonts w:hint="eastAsia" w:ascii="宋体" w:hAnsi="宋体" w:eastAsia="宋体" w:cs="宋体"/>
          <w:caps w:val="0"/>
          <w:smallCaps w:val="0"/>
          <w:spacing w:val="-6"/>
          <w:sz w:val="24"/>
          <w:szCs w:val="24"/>
          <w:highlight w:val="none"/>
          <w:shd w:val="clear" w:color="auto" w:fill="auto"/>
        </w:rPr>
      </w:pPr>
      <w:r>
        <w:rPr>
          <w:rFonts w:hint="eastAsia" w:ascii="宋体" w:hAnsi="宋体" w:eastAsia="宋体" w:cs="宋体"/>
          <w:caps w:val="0"/>
          <w:smallCaps w:val="0"/>
          <w:spacing w:val="-6"/>
          <w:sz w:val="24"/>
          <w:szCs w:val="24"/>
          <w:highlight w:val="none"/>
          <w:shd w:val="clear" w:color="auto" w:fill="auto"/>
        </w:rPr>
        <w:t>(1) 投标人名称、营业执照名称、投标文件盖章主体三者不一致；</w:t>
      </w:r>
    </w:p>
    <w:p w14:paraId="37B8B825">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firstLine="456" w:firstLineChars="200"/>
        <w:textAlignment w:val="auto"/>
        <w:rPr>
          <w:rFonts w:hint="eastAsia" w:ascii="宋体" w:hAnsi="宋体" w:eastAsia="宋体" w:cs="宋体"/>
          <w:caps w:val="0"/>
          <w:smallCaps w:val="0"/>
          <w:spacing w:val="-6"/>
          <w:sz w:val="24"/>
          <w:szCs w:val="24"/>
          <w:highlight w:val="none"/>
          <w:shd w:val="clear" w:color="auto" w:fill="auto"/>
        </w:rPr>
      </w:pPr>
      <w:r>
        <w:rPr>
          <w:rFonts w:hint="eastAsia" w:ascii="宋体" w:hAnsi="宋体" w:eastAsia="宋体" w:cs="宋体"/>
          <w:caps w:val="0"/>
          <w:smallCaps w:val="0"/>
          <w:spacing w:val="-6"/>
          <w:sz w:val="24"/>
          <w:szCs w:val="24"/>
          <w:highlight w:val="none"/>
          <w:shd w:val="clear" w:color="auto" w:fill="auto"/>
        </w:rPr>
        <w:t>(2) 未按招标文件规定格式编制投标文件（招标文件明确允许自编内容除外）；</w:t>
      </w:r>
    </w:p>
    <w:p w14:paraId="143A148C">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firstLine="456" w:firstLineChars="200"/>
        <w:textAlignment w:val="auto"/>
        <w:rPr>
          <w:rFonts w:hint="eastAsia" w:ascii="宋体" w:hAnsi="宋体" w:eastAsia="宋体" w:cs="宋体"/>
          <w:caps w:val="0"/>
          <w:smallCaps w:val="0"/>
          <w:spacing w:val="-6"/>
          <w:sz w:val="24"/>
          <w:szCs w:val="24"/>
          <w:highlight w:val="none"/>
          <w:shd w:val="clear" w:color="auto" w:fill="auto"/>
        </w:rPr>
      </w:pPr>
      <w:r>
        <w:rPr>
          <w:rFonts w:hint="eastAsia" w:ascii="宋体" w:hAnsi="宋体" w:eastAsia="宋体" w:cs="宋体"/>
          <w:caps w:val="0"/>
          <w:smallCaps w:val="0"/>
          <w:spacing w:val="-6"/>
          <w:sz w:val="24"/>
          <w:szCs w:val="24"/>
          <w:highlight w:val="none"/>
          <w:shd w:val="clear" w:color="auto" w:fill="auto"/>
        </w:rPr>
        <w:t xml:space="preserve">(3) </w:t>
      </w:r>
      <w:r>
        <w:rPr>
          <w:rFonts w:hint="eastAsia" w:ascii="宋体" w:hAnsi="宋体" w:eastAsia="宋体" w:cs="宋体"/>
          <w:caps w:val="0"/>
          <w:smallCaps w:val="0"/>
          <w:spacing w:val="-6"/>
          <w:sz w:val="24"/>
          <w:szCs w:val="24"/>
          <w:highlight w:val="none"/>
          <w:shd w:val="clear" w:color="auto" w:fill="auto"/>
          <w:lang w:eastAsia="zh-CN"/>
        </w:rPr>
        <w:t>投标文件</w:t>
      </w:r>
      <w:r>
        <w:rPr>
          <w:rFonts w:hint="eastAsia" w:ascii="宋体" w:hAnsi="宋体" w:eastAsia="宋体" w:cs="宋体"/>
          <w:caps w:val="0"/>
          <w:smallCaps w:val="0"/>
          <w:spacing w:val="-6"/>
          <w:sz w:val="24"/>
          <w:szCs w:val="24"/>
          <w:highlight w:val="none"/>
          <w:shd w:val="clear" w:color="auto" w:fill="auto"/>
        </w:rPr>
        <w:t>是否按照</w:t>
      </w:r>
      <w:r>
        <w:rPr>
          <w:rFonts w:hint="eastAsia" w:ascii="宋体" w:hAnsi="宋体" w:eastAsia="宋体" w:cs="宋体"/>
          <w:caps w:val="0"/>
          <w:smallCaps w:val="0"/>
          <w:spacing w:val="-6"/>
          <w:sz w:val="24"/>
          <w:szCs w:val="24"/>
          <w:highlight w:val="none"/>
          <w:shd w:val="clear" w:color="auto" w:fill="auto"/>
          <w:lang w:eastAsia="zh-CN"/>
        </w:rPr>
        <w:t>招标文件</w:t>
      </w:r>
      <w:r>
        <w:rPr>
          <w:rFonts w:hint="eastAsia" w:ascii="宋体" w:hAnsi="宋体" w:eastAsia="宋体" w:cs="宋体"/>
          <w:caps w:val="0"/>
          <w:smallCaps w:val="0"/>
          <w:spacing w:val="-6"/>
          <w:sz w:val="24"/>
          <w:szCs w:val="24"/>
          <w:highlight w:val="none"/>
          <w:shd w:val="clear" w:color="auto" w:fill="auto"/>
        </w:rPr>
        <w:t>要的方式装订；</w:t>
      </w:r>
    </w:p>
    <w:p w14:paraId="405B5FB0">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firstLine="456" w:firstLineChars="200"/>
        <w:textAlignment w:val="auto"/>
        <w:rPr>
          <w:rFonts w:hint="eastAsia" w:ascii="宋体" w:hAnsi="宋体" w:eastAsia="宋体" w:cs="宋体"/>
          <w:caps w:val="0"/>
          <w:smallCaps w:val="0"/>
          <w:spacing w:val="-6"/>
          <w:sz w:val="24"/>
          <w:szCs w:val="24"/>
          <w:highlight w:val="none"/>
          <w:shd w:val="clear" w:color="auto" w:fill="auto"/>
        </w:rPr>
      </w:pPr>
      <w:r>
        <w:rPr>
          <w:rFonts w:hint="eastAsia" w:ascii="宋体" w:hAnsi="宋体" w:eastAsia="宋体" w:cs="宋体"/>
          <w:caps w:val="0"/>
          <w:smallCaps w:val="0"/>
          <w:spacing w:val="-6"/>
          <w:sz w:val="24"/>
          <w:szCs w:val="24"/>
          <w:highlight w:val="none"/>
          <w:shd w:val="clear" w:color="auto" w:fill="auto"/>
        </w:rPr>
        <w:t>(4) 签字、盖章缺失或盖章位置、数量不满足招标文件要求；</w:t>
      </w:r>
    </w:p>
    <w:p w14:paraId="4B5BB1EE">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firstLine="456" w:firstLineChars="200"/>
        <w:textAlignment w:val="auto"/>
        <w:rPr>
          <w:rFonts w:hint="eastAsia" w:ascii="宋体" w:hAnsi="宋体" w:eastAsia="宋体" w:cs="宋体"/>
          <w:caps w:val="0"/>
          <w:smallCaps w:val="0"/>
          <w:spacing w:val="-6"/>
          <w:sz w:val="24"/>
          <w:szCs w:val="24"/>
          <w:highlight w:val="none"/>
          <w:shd w:val="clear" w:color="auto" w:fill="auto"/>
        </w:rPr>
      </w:pPr>
      <w:r>
        <w:rPr>
          <w:rFonts w:hint="eastAsia" w:ascii="宋体" w:hAnsi="宋体" w:eastAsia="宋体" w:cs="宋体"/>
          <w:caps w:val="0"/>
          <w:smallCaps w:val="0"/>
          <w:spacing w:val="-6"/>
          <w:sz w:val="24"/>
          <w:szCs w:val="24"/>
          <w:highlight w:val="none"/>
          <w:shd w:val="clear" w:color="auto" w:fill="auto"/>
        </w:rPr>
        <w:t>(</w:t>
      </w:r>
      <w:r>
        <w:rPr>
          <w:rFonts w:hint="eastAsia" w:ascii="宋体" w:hAnsi="宋体" w:eastAsia="宋体" w:cs="宋体"/>
          <w:caps w:val="0"/>
          <w:smallCaps w:val="0"/>
          <w:spacing w:val="-6"/>
          <w:sz w:val="24"/>
          <w:szCs w:val="24"/>
          <w:highlight w:val="none"/>
          <w:shd w:val="clear" w:color="auto" w:fill="auto"/>
          <w:lang w:val="en-US" w:eastAsia="zh-CN"/>
        </w:rPr>
        <w:t>5</w:t>
      </w:r>
      <w:r>
        <w:rPr>
          <w:rFonts w:hint="eastAsia" w:ascii="宋体" w:hAnsi="宋体" w:eastAsia="宋体" w:cs="宋体"/>
          <w:caps w:val="0"/>
          <w:smallCaps w:val="0"/>
          <w:spacing w:val="-6"/>
          <w:sz w:val="24"/>
          <w:szCs w:val="24"/>
          <w:highlight w:val="none"/>
          <w:shd w:val="clear" w:color="auto" w:fill="auto"/>
        </w:rPr>
        <w:t>) 投标内容是否有重大缺漏项；</w:t>
      </w:r>
    </w:p>
    <w:p w14:paraId="18AF9D3A">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firstLine="456" w:firstLineChars="200"/>
        <w:textAlignment w:val="auto"/>
        <w:rPr>
          <w:rFonts w:hint="eastAsia" w:ascii="宋体" w:hAnsi="宋体" w:eastAsia="宋体" w:cs="宋体"/>
          <w:caps w:val="0"/>
          <w:smallCaps w:val="0"/>
          <w:spacing w:val="-6"/>
          <w:sz w:val="24"/>
          <w:szCs w:val="24"/>
          <w:highlight w:val="none"/>
          <w:shd w:val="clear" w:color="auto" w:fill="auto"/>
        </w:rPr>
      </w:pPr>
      <w:r>
        <w:rPr>
          <w:rFonts w:hint="eastAsia" w:ascii="宋体" w:hAnsi="宋体" w:eastAsia="宋体" w:cs="宋体"/>
          <w:caps w:val="0"/>
          <w:smallCaps w:val="0"/>
          <w:spacing w:val="-6"/>
          <w:sz w:val="24"/>
          <w:szCs w:val="24"/>
          <w:highlight w:val="none"/>
          <w:shd w:val="clear" w:color="auto" w:fill="auto"/>
        </w:rPr>
        <w:t>(</w:t>
      </w:r>
      <w:r>
        <w:rPr>
          <w:rFonts w:hint="eastAsia" w:ascii="宋体" w:hAnsi="宋体" w:eastAsia="宋体" w:cs="宋体"/>
          <w:caps w:val="0"/>
          <w:smallCaps w:val="0"/>
          <w:spacing w:val="-6"/>
          <w:sz w:val="24"/>
          <w:szCs w:val="24"/>
          <w:highlight w:val="none"/>
          <w:shd w:val="clear" w:color="auto" w:fill="auto"/>
          <w:lang w:val="en-US" w:eastAsia="zh-CN"/>
        </w:rPr>
        <w:t>6</w:t>
      </w:r>
      <w:r>
        <w:rPr>
          <w:rFonts w:hint="eastAsia" w:ascii="宋体" w:hAnsi="宋体" w:eastAsia="宋体" w:cs="宋体"/>
          <w:caps w:val="0"/>
          <w:smallCaps w:val="0"/>
          <w:spacing w:val="-6"/>
          <w:sz w:val="24"/>
          <w:szCs w:val="24"/>
          <w:highlight w:val="none"/>
          <w:shd w:val="clear" w:color="auto" w:fill="auto"/>
        </w:rPr>
        <w:t>) 是否针对同一项目提交两份或多份内容不同的</w:t>
      </w:r>
      <w:r>
        <w:rPr>
          <w:rFonts w:hint="eastAsia" w:ascii="宋体" w:hAnsi="宋体" w:eastAsia="宋体" w:cs="宋体"/>
          <w:caps w:val="0"/>
          <w:smallCaps w:val="0"/>
          <w:spacing w:val="-6"/>
          <w:sz w:val="24"/>
          <w:szCs w:val="24"/>
          <w:highlight w:val="none"/>
          <w:shd w:val="clear" w:color="auto" w:fill="auto"/>
          <w:lang w:eastAsia="zh-CN"/>
        </w:rPr>
        <w:t>评审投标文件</w:t>
      </w:r>
      <w:r>
        <w:rPr>
          <w:rFonts w:hint="eastAsia" w:ascii="宋体" w:hAnsi="宋体" w:eastAsia="宋体" w:cs="宋体"/>
          <w:caps w:val="0"/>
          <w:smallCaps w:val="0"/>
          <w:spacing w:val="-6"/>
          <w:sz w:val="24"/>
          <w:szCs w:val="24"/>
          <w:highlight w:val="none"/>
          <w:shd w:val="clear" w:color="auto" w:fill="auto"/>
        </w:rPr>
        <w:t>，未书面声明哪一份是有效的或出现选择性报价的；</w:t>
      </w:r>
    </w:p>
    <w:p w14:paraId="59E14B96">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firstLine="456" w:firstLineChars="200"/>
        <w:textAlignment w:val="auto"/>
        <w:rPr>
          <w:rFonts w:hint="eastAsia" w:ascii="宋体" w:hAnsi="宋体" w:eastAsia="宋体" w:cs="宋体"/>
          <w:caps w:val="0"/>
          <w:smallCaps w:val="0"/>
          <w:spacing w:val="-6"/>
          <w:sz w:val="24"/>
          <w:szCs w:val="24"/>
          <w:highlight w:val="none"/>
          <w:shd w:val="clear" w:color="auto" w:fill="auto"/>
        </w:rPr>
      </w:pPr>
      <w:r>
        <w:rPr>
          <w:rFonts w:hint="eastAsia" w:ascii="宋体" w:hAnsi="宋体" w:eastAsia="宋体" w:cs="宋体"/>
          <w:caps w:val="0"/>
          <w:smallCaps w:val="0"/>
          <w:spacing w:val="-6"/>
          <w:sz w:val="24"/>
          <w:szCs w:val="24"/>
          <w:highlight w:val="none"/>
          <w:shd w:val="clear" w:color="auto" w:fill="auto"/>
        </w:rPr>
        <w:t>(</w:t>
      </w:r>
      <w:r>
        <w:rPr>
          <w:rFonts w:hint="eastAsia" w:ascii="宋体" w:hAnsi="宋体" w:eastAsia="宋体" w:cs="宋体"/>
          <w:caps w:val="0"/>
          <w:smallCaps w:val="0"/>
          <w:spacing w:val="-6"/>
          <w:sz w:val="24"/>
          <w:szCs w:val="24"/>
          <w:highlight w:val="none"/>
          <w:shd w:val="clear" w:color="auto" w:fill="auto"/>
          <w:lang w:val="en-US" w:eastAsia="zh-CN"/>
        </w:rPr>
        <w:t>7</w:t>
      </w:r>
      <w:r>
        <w:rPr>
          <w:rFonts w:hint="eastAsia" w:ascii="宋体" w:hAnsi="宋体" w:eastAsia="宋体" w:cs="宋体"/>
          <w:caps w:val="0"/>
          <w:smallCaps w:val="0"/>
          <w:spacing w:val="-6"/>
          <w:sz w:val="24"/>
          <w:szCs w:val="24"/>
          <w:highlight w:val="none"/>
          <w:shd w:val="clear" w:color="auto" w:fill="auto"/>
        </w:rPr>
        <w:t>) 投标报价是否超过采购预算；</w:t>
      </w:r>
    </w:p>
    <w:p w14:paraId="30552E3B">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firstLine="456" w:firstLineChars="200"/>
        <w:textAlignment w:val="auto"/>
        <w:rPr>
          <w:rFonts w:hint="eastAsia" w:ascii="宋体" w:hAnsi="宋体" w:eastAsia="宋体" w:cs="宋体"/>
          <w:caps w:val="0"/>
          <w:smallCaps w:val="0"/>
          <w:spacing w:val="-6"/>
          <w:sz w:val="24"/>
          <w:szCs w:val="24"/>
          <w:highlight w:val="none"/>
          <w:shd w:val="clear" w:color="auto" w:fill="auto"/>
        </w:rPr>
      </w:pPr>
      <w:r>
        <w:rPr>
          <w:rFonts w:hint="eastAsia" w:ascii="宋体" w:hAnsi="宋体" w:eastAsia="宋体" w:cs="宋体"/>
          <w:caps w:val="0"/>
          <w:smallCaps w:val="0"/>
          <w:spacing w:val="-6"/>
          <w:sz w:val="24"/>
          <w:szCs w:val="24"/>
          <w:highlight w:val="none"/>
          <w:shd w:val="clear" w:color="auto" w:fill="auto"/>
        </w:rPr>
        <w:t>(</w:t>
      </w:r>
      <w:r>
        <w:rPr>
          <w:rFonts w:hint="eastAsia" w:ascii="宋体" w:hAnsi="宋体" w:eastAsia="宋体" w:cs="宋体"/>
          <w:caps w:val="0"/>
          <w:smallCaps w:val="0"/>
          <w:spacing w:val="-6"/>
          <w:sz w:val="24"/>
          <w:szCs w:val="24"/>
          <w:highlight w:val="none"/>
          <w:shd w:val="clear" w:color="auto" w:fill="auto"/>
          <w:lang w:val="en-US" w:eastAsia="zh-CN"/>
        </w:rPr>
        <w:t>8</w:t>
      </w:r>
      <w:r>
        <w:rPr>
          <w:rFonts w:hint="eastAsia" w:ascii="宋体" w:hAnsi="宋体" w:eastAsia="宋体" w:cs="宋体"/>
          <w:caps w:val="0"/>
          <w:smallCaps w:val="0"/>
          <w:spacing w:val="-6"/>
          <w:sz w:val="24"/>
          <w:szCs w:val="24"/>
          <w:highlight w:val="none"/>
          <w:shd w:val="clear" w:color="auto" w:fill="auto"/>
        </w:rPr>
        <w:t>) 投标有效期是否符合</w:t>
      </w:r>
      <w:r>
        <w:rPr>
          <w:rFonts w:hint="eastAsia" w:ascii="宋体" w:hAnsi="宋体" w:eastAsia="宋体" w:cs="宋体"/>
          <w:caps w:val="0"/>
          <w:smallCaps w:val="0"/>
          <w:spacing w:val="-6"/>
          <w:sz w:val="24"/>
          <w:szCs w:val="24"/>
          <w:highlight w:val="none"/>
          <w:shd w:val="clear" w:color="auto" w:fill="auto"/>
          <w:lang w:eastAsia="zh-CN"/>
        </w:rPr>
        <w:t>招标文件</w:t>
      </w:r>
      <w:r>
        <w:rPr>
          <w:rFonts w:hint="eastAsia" w:ascii="宋体" w:hAnsi="宋体" w:eastAsia="宋体" w:cs="宋体"/>
          <w:caps w:val="0"/>
          <w:smallCaps w:val="0"/>
          <w:spacing w:val="-6"/>
          <w:sz w:val="24"/>
          <w:szCs w:val="24"/>
          <w:highlight w:val="none"/>
          <w:shd w:val="clear" w:color="auto" w:fill="auto"/>
        </w:rPr>
        <w:t>的要求；</w:t>
      </w:r>
    </w:p>
    <w:p w14:paraId="045C6238">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firstLine="456" w:firstLineChars="200"/>
        <w:textAlignment w:val="auto"/>
        <w:rPr>
          <w:rFonts w:hint="eastAsia" w:ascii="宋体" w:hAnsi="宋体" w:eastAsia="宋体" w:cs="宋体"/>
          <w:caps w:val="0"/>
          <w:smallCaps w:val="0"/>
          <w:spacing w:val="-6"/>
          <w:sz w:val="24"/>
          <w:szCs w:val="24"/>
          <w:highlight w:val="none"/>
          <w:shd w:val="clear" w:color="auto" w:fill="auto"/>
        </w:rPr>
      </w:pPr>
      <w:r>
        <w:rPr>
          <w:rFonts w:hint="eastAsia" w:ascii="宋体" w:hAnsi="宋体" w:eastAsia="宋体" w:cs="宋体"/>
          <w:caps w:val="0"/>
          <w:smallCaps w:val="0"/>
          <w:spacing w:val="-6"/>
          <w:sz w:val="24"/>
          <w:szCs w:val="24"/>
          <w:highlight w:val="none"/>
          <w:shd w:val="clear" w:color="auto" w:fill="auto"/>
        </w:rPr>
        <w:t>(</w:t>
      </w:r>
      <w:r>
        <w:rPr>
          <w:rFonts w:hint="eastAsia" w:ascii="宋体" w:hAnsi="宋体" w:eastAsia="宋体" w:cs="宋体"/>
          <w:caps w:val="0"/>
          <w:smallCaps w:val="0"/>
          <w:spacing w:val="-6"/>
          <w:sz w:val="24"/>
          <w:szCs w:val="24"/>
          <w:highlight w:val="none"/>
          <w:shd w:val="clear" w:color="auto" w:fill="auto"/>
          <w:lang w:val="en-US" w:eastAsia="zh-CN"/>
        </w:rPr>
        <w:t>9</w:t>
      </w:r>
      <w:r>
        <w:rPr>
          <w:rFonts w:hint="eastAsia" w:ascii="宋体" w:hAnsi="宋体" w:eastAsia="宋体" w:cs="宋体"/>
          <w:caps w:val="0"/>
          <w:smallCaps w:val="0"/>
          <w:spacing w:val="-6"/>
          <w:sz w:val="24"/>
          <w:szCs w:val="24"/>
          <w:highlight w:val="none"/>
          <w:shd w:val="clear" w:color="auto" w:fill="auto"/>
        </w:rPr>
        <w:t>) 对</w:t>
      </w:r>
      <w:r>
        <w:rPr>
          <w:rFonts w:hint="eastAsia" w:ascii="宋体" w:hAnsi="宋体" w:eastAsia="宋体" w:cs="宋体"/>
          <w:caps w:val="0"/>
          <w:smallCaps w:val="0"/>
          <w:spacing w:val="-6"/>
          <w:sz w:val="24"/>
          <w:szCs w:val="24"/>
          <w:highlight w:val="none"/>
          <w:shd w:val="clear" w:color="auto" w:fill="auto"/>
          <w:lang w:eastAsia="zh-CN"/>
        </w:rPr>
        <w:t>招标文件</w:t>
      </w:r>
      <w:r>
        <w:rPr>
          <w:rFonts w:hint="eastAsia" w:ascii="宋体" w:hAnsi="宋体" w:eastAsia="宋体" w:cs="宋体"/>
          <w:caps w:val="0"/>
          <w:smallCaps w:val="0"/>
          <w:spacing w:val="-6"/>
          <w:sz w:val="24"/>
          <w:szCs w:val="24"/>
          <w:highlight w:val="none"/>
          <w:shd w:val="clear" w:color="auto" w:fill="auto"/>
        </w:rPr>
        <w:t>商务要求是否作了明确且实质性响应；</w:t>
      </w:r>
    </w:p>
    <w:p w14:paraId="3D0969E5">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firstLine="456" w:firstLineChars="200"/>
        <w:textAlignment w:val="auto"/>
        <w:rPr>
          <w:rFonts w:hint="eastAsia" w:ascii="宋体" w:hAnsi="宋体" w:eastAsia="宋体" w:cs="宋体"/>
          <w:caps w:val="0"/>
          <w:smallCaps w:val="0"/>
          <w:spacing w:val="-6"/>
          <w:sz w:val="24"/>
          <w:szCs w:val="24"/>
          <w:highlight w:val="none"/>
          <w:shd w:val="clear" w:color="auto" w:fill="auto"/>
        </w:rPr>
      </w:pPr>
      <w:r>
        <w:rPr>
          <w:rFonts w:hint="eastAsia" w:ascii="宋体" w:hAnsi="宋体" w:eastAsia="宋体" w:cs="宋体"/>
          <w:caps w:val="0"/>
          <w:smallCaps w:val="0"/>
          <w:spacing w:val="-6"/>
          <w:sz w:val="24"/>
          <w:szCs w:val="24"/>
          <w:highlight w:val="none"/>
          <w:shd w:val="clear" w:color="auto" w:fill="auto"/>
        </w:rPr>
        <w:t>(</w:t>
      </w:r>
      <w:r>
        <w:rPr>
          <w:rFonts w:hint="eastAsia" w:ascii="宋体" w:hAnsi="宋体" w:eastAsia="宋体" w:cs="宋体"/>
          <w:caps w:val="0"/>
          <w:smallCaps w:val="0"/>
          <w:spacing w:val="-6"/>
          <w:sz w:val="24"/>
          <w:szCs w:val="24"/>
          <w:highlight w:val="none"/>
          <w:shd w:val="clear" w:color="auto" w:fill="auto"/>
          <w:lang w:val="en-US" w:eastAsia="zh-CN"/>
        </w:rPr>
        <w:t>10</w:t>
      </w:r>
      <w:r>
        <w:rPr>
          <w:rFonts w:hint="eastAsia" w:ascii="宋体" w:hAnsi="宋体" w:eastAsia="宋体" w:cs="宋体"/>
          <w:caps w:val="0"/>
          <w:smallCaps w:val="0"/>
          <w:spacing w:val="-6"/>
          <w:sz w:val="24"/>
          <w:szCs w:val="24"/>
          <w:highlight w:val="none"/>
          <w:shd w:val="clear" w:color="auto" w:fill="auto"/>
        </w:rPr>
        <w:t xml:space="preserve">) </w:t>
      </w:r>
      <w:r>
        <w:rPr>
          <w:rFonts w:hint="eastAsia" w:ascii="宋体" w:hAnsi="宋体" w:eastAsia="宋体" w:cs="宋体"/>
          <w:caps w:val="0"/>
          <w:smallCaps w:val="0"/>
          <w:spacing w:val="-6"/>
          <w:sz w:val="24"/>
          <w:szCs w:val="24"/>
          <w:highlight w:val="none"/>
          <w:shd w:val="clear" w:color="auto" w:fill="auto"/>
          <w:lang w:eastAsia="zh-CN"/>
        </w:rPr>
        <w:t>评审投标文件</w:t>
      </w:r>
      <w:r>
        <w:rPr>
          <w:rFonts w:hint="eastAsia" w:ascii="宋体" w:hAnsi="宋体" w:eastAsia="宋体" w:cs="宋体"/>
          <w:caps w:val="0"/>
          <w:smallCaps w:val="0"/>
          <w:spacing w:val="-6"/>
          <w:sz w:val="24"/>
          <w:szCs w:val="24"/>
          <w:highlight w:val="none"/>
          <w:shd w:val="clear" w:color="auto" w:fill="auto"/>
        </w:rPr>
        <w:t>是否含有采购人不能接受的附件条件；</w:t>
      </w:r>
    </w:p>
    <w:p w14:paraId="10603DE5">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firstLine="456" w:firstLineChars="200"/>
        <w:textAlignment w:val="auto"/>
        <w:rPr>
          <w:rFonts w:hint="eastAsia" w:ascii="宋体" w:hAnsi="宋体" w:eastAsia="宋体" w:cs="宋体"/>
          <w:caps w:val="0"/>
          <w:smallCaps w:val="0"/>
          <w:spacing w:val="-6"/>
          <w:sz w:val="24"/>
          <w:szCs w:val="24"/>
          <w:highlight w:val="none"/>
          <w:shd w:val="clear" w:color="auto" w:fill="auto"/>
        </w:rPr>
      </w:pPr>
      <w:r>
        <w:rPr>
          <w:rFonts w:hint="eastAsia" w:ascii="宋体" w:hAnsi="宋体" w:eastAsia="宋体" w:cs="宋体"/>
          <w:caps w:val="0"/>
          <w:smallCaps w:val="0"/>
          <w:spacing w:val="-6"/>
          <w:sz w:val="24"/>
          <w:szCs w:val="24"/>
          <w:highlight w:val="none"/>
          <w:shd w:val="clear" w:color="auto" w:fill="auto"/>
        </w:rPr>
        <w:t>(</w:t>
      </w:r>
      <w:r>
        <w:rPr>
          <w:rFonts w:hint="eastAsia" w:ascii="宋体" w:hAnsi="宋体" w:eastAsia="宋体" w:cs="宋体"/>
          <w:caps w:val="0"/>
          <w:smallCaps w:val="0"/>
          <w:spacing w:val="-6"/>
          <w:sz w:val="24"/>
          <w:szCs w:val="24"/>
          <w:highlight w:val="none"/>
          <w:shd w:val="clear" w:color="auto" w:fill="auto"/>
          <w:lang w:val="en-US" w:eastAsia="zh-CN"/>
        </w:rPr>
        <w:t>11</w:t>
      </w:r>
      <w:r>
        <w:rPr>
          <w:rFonts w:hint="eastAsia" w:ascii="宋体" w:hAnsi="宋体" w:eastAsia="宋体" w:cs="宋体"/>
          <w:caps w:val="0"/>
          <w:smallCaps w:val="0"/>
          <w:spacing w:val="-6"/>
          <w:sz w:val="24"/>
          <w:szCs w:val="24"/>
          <w:highlight w:val="none"/>
          <w:shd w:val="clear" w:color="auto" w:fill="auto"/>
        </w:rPr>
        <w:t>) 是否符合法律、法规和</w:t>
      </w:r>
      <w:r>
        <w:rPr>
          <w:rFonts w:hint="eastAsia" w:ascii="宋体" w:hAnsi="宋体" w:eastAsia="宋体" w:cs="宋体"/>
          <w:caps w:val="0"/>
          <w:smallCaps w:val="0"/>
          <w:spacing w:val="-6"/>
          <w:sz w:val="24"/>
          <w:szCs w:val="24"/>
          <w:highlight w:val="none"/>
          <w:shd w:val="clear" w:color="auto" w:fill="auto"/>
          <w:lang w:eastAsia="zh-CN"/>
        </w:rPr>
        <w:t>招标文件</w:t>
      </w:r>
      <w:r>
        <w:rPr>
          <w:rFonts w:hint="eastAsia" w:ascii="宋体" w:hAnsi="宋体" w:eastAsia="宋体" w:cs="宋体"/>
          <w:caps w:val="0"/>
          <w:smallCaps w:val="0"/>
          <w:spacing w:val="-6"/>
          <w:sz w:val="24"/>
          <w:szCs w:val="24"/>
          <w:highlight w:val="none"/>
          <w:shd w:val="clear" w:color="auto" w:fill="auto"/>
        </w:rPr>
        <w:t>规定的其他无效投标情形。</w:t>
      </w:r>
    </w:p>
    <w:p w14:paraId="1A422459">
      <w:pPr>
        <w:pStyle w:val="2"/>
        <w:pageBreakBefore w:val="0"/>
        <w:numPr>
          <w:ilvl w:val="0"/>
          <w:numId w:val="0"/>
        </w:numPr>
        <w:wordWrap/>
        <w:overflowPunct/>
        <w:topLinePunct w:val="0"/>
        <w:bidi w:val="0"/>
        <w:spacing w:before="0" w:beforeAutospacing="0" w:after="0" w:afterAutospacing="0" w:line="360" w:lineRule="auto"/>
        <w:ind w:left="0" w:leftChars="0" w:right="0" w:rightChars="0" w:firstLine="0" w:firstLineChars="0"/>
        <w:jc w:val="center"/>
        <w:textAlignment w:val="auto"/>
        <w:outlineLvl w:val="9"/>
        <w:rPr>
          <w:rFonts w:hint="eastAsia" w:ascii="宋体" w:hAnsi="宋体" w:eastAsia="宋体" w:cs="宋体"/>
          <w:sz w:val="24"/>
          <w:szCs w:val="24"/>
          <w:highlight w:val="none"/>
          <w:shd w:val="clear" w:color="auto" w:fill="auto"/>
        </w:rPr>
      </w:pPr>
      <w:r>
        <w:rPr>
          <w:rFonts w:hint="eastAsia" w:ascii="宋体" w:hAnsi="宋体" w:eastAsia="宋体" w:cs="宋体"/>
          <w:sz w:val="24"/>
          <w:szCs w:val="24"/>
          <w:highlight w:val="none"/>
          <w:shd w:val="clear" w:color="auto" w:fill="auto"/>
        </w:rPr>
        <w:t>符合性审查表</w:t>
      </w:r>
    </w:p>
    <w:tbl>
      <w:tblPr>
        <w:tblStyle w:val="11"/>
        <w:tblW w:w="90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3"/>
        <w:gridCol w:w="1601"/>
        <w:gridCol w:w="3981"/>
        <w:gridCol w:w="2773"/>
      </w:tblGrid>
      <w:tr w14:paraId="4FD2A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jc w:val="center"/>
        </w:trPr>
        <w:tc>
          <w:tcPr>
            <w:tcW w:w="663" w:type="dxa"/>
            <w:noWrap w:val="0"/>
            <w:vAlign w:val="center"/>
          </w:tcPr>
          <w:p w14:paraId="44557216">
            <w:pPr>
              <w:keepNext w:val="0"/>
              <w:keepLines w:val="0"/>
              <w:pageBreakBefore w:val="0"/>
              <w:widowControl w:val="0"/>
              <w:kinsoku/>
              <w:wordWrap/>
              <w:overflowPunct/>
              <w:topLinePunct w:val="0"/>
              <w:autoSpaceDE w:val="0"/>
              <w:autoSpaceDN w:val="0"/>
              <w:bidi w:val="0"/>
              <w:adjustRightInd w:val="0"/>
              <w:snapToGrid/>
              <w:spacing w:beforeAutospacing="0" w:afterAutospacing="0" w:line="360" w:lineRule="auto"/>
              <w:ind w:left="0" w:leftChars="0" w:right="0" w:firstLine="0" w:firstLineChars="0"/>
              <w:jc w:val="center"/>
              <w:textAlignment w:val="auto"/>
              <w:rPr>
                <w:rFonts w:hint="eastAsia" w:ascii="宋体" w:hAnsi="宋体" w:eastAsia="宋体" w:cs="宋体"/>
                <w:b/>
                <w:sz w:val="24"/>
                <w:szCs w:val="24"/>
                <w:highlight w:val="none"/>
                <w:shd w:val="clear" w:color="auto" w:fill="auto"/>
              </w:rPr>
            </w:pPr>
            <w:r>
              <w:rPr>
                <w:rFonts w:hint="eastAsia" w:ascii="宋体" w:hAnsi="宋体" w:eastAsia="宋体" w:cs="宋体"/>
                <w:b/>
                <w:sz w:val="24"/>
                <w:szCs w:val="24"/>
                <w:highlight w:val="none"/>
                <w:shd w:val="clear" w:color="auto" w:fill="auto"/>
              </w:rPr>
              <w:t>序号</w:t>
            </w:r>
          </w:p>
        </w:tc>
        <w:tc>
          <w:tcPr>
            <w:tcW w:w="1601" w:type="dxa"/>
            <w:noWrap w:val="0"/>
            <w:vAlign w:val="center"/>
          </w:tcPr>
          <w:p w14:paraId="1F55E132">
            <w:pPr>
              <w:keepNext w:val="0"/>
              <w:keepLines w:val="0"/>
              <w:pageBreakBefore w:val="0"/>
              <w:widowControl w:val="0"/>
              <w:kinsoku/>
              <w:wordWrap/>
              <w:overflowPunct/>
              <w:topLinePunct w:val="0"/>
              <w:autoSpaceDE w:val="0"/>
              <w:autoSpaceDN w:val="0"/>
              <w:bidi w:val="0"/>
              <w:adjustRightInd w:val="0"/>
              <w:snapToGrid/>
              <w:spacing w:beforeAutospacing="0" w:afterAutospacing="0" w:line="360" w:lineRule="auto"/>
              <w:ind w:left="0" w:leftChars="0" w:right="0" w:firstLine="0" w:firstLineChars="0"/>
              <w:jc w:val="left"/>
              <w:textAlignment w:val="auto"/>
              <w:rPr>
                <w:rFonts w:hint="eastAsia" w:ascii="宋体" w:hAnsi="宋体" w:eastAsia="宋体" w:cs="宋体"/>
                <w:b/>
                <w:sz w:val="24"/>
                <w:szCs w:val="24"/>
                <w:highlight w:val="none"/>
                <w:shd w:val="clear" w:color="auto" w:fill="auto"/>
              </w:rPr>
            </w:pPr>
            <w:r>
              <w:rPr>
                <w:rFonts w:hint="eastAsia" w:ascii="宋体" w:hAnsi="宋体" w:eastAsia="宋体" w:cs="宋体"/>
                <w:b/>
                <w:sz w:val="24"/>
                <w:szCs w:val="24"/>
                <w:highlight w:val="none"/>
                <w:shd w:val="clear" w:color="auto" w:fill="auto"/>
              </w:rPr>
              <w:t>审查内容</w:t>
            </w:r>
          </w:p>
        </w:tc>
        <w:tc>
          <w:tcPr>
            <w:tcW w:w="3981" w:type="dxa"/>
            <w:noWrap w:val="0"/>
            <w:vAlign w:val="center"/>
          </w:tcPr>
          <w:p w14:paraId="7884F0E2">
            <w:pPr>
              <w:keepNext w:val="0"/>
              <w:keepLines w:val="0"/>
              <w:pageBreakBefore w:val="0"/>
              <w:widowControl w:val="0"/>
              <w:kinsoku/>
              <w:wordWrap/>
              <w:overflowPunct/>
              <w:topLinePunct w:val="0"/>
              <w:autoSpaceDE w:val="0"/>
              <w:autoSpaceDN w:val="0"/>
              <w:bidi w:val="0"/>
              <w:adjustRightInd w:val="0"/>
              <w:snapToGrid/>
              <w:spacing w:beforeAutospacing="0" w:afterAutospacing="0" w:line="360" w:lineRule="auto"/>
              <w:ind w:left="0" w:leftChars="0" w:right="0" w:firstLine="0" w:firstLineChars="0"/>
              <w:jc w:val="center"/>
              <w:textAlignment w:val="auto"/>
              <w:rPr>
                <w:rFonts w:hint="eastAsia" w:ascii="宋体" w:hAnsi="宋体" w:eastAsia="宋体" w:cs="宋体"/>
                <w:b/>
                <w:sz w:val="24"/>
                <w:szCs w:val="24"/>
                <w:highlight w:val="none"/>
                <w:shd w:val="clear" w:color="auto" w:fill="auto"/>
              </w:rPr>
            </w:pPr>
            <w:r>
              <w:rPr>
                <w:rFonts w:hint="eastAsia" w:ascii="宋体" w:hAnsi="宋体" w:eastAsia="宋体" w:cs="宋体"/>
                <w:b/>
                <w:sz w:val="24"/>
                <w:szCs w:val="24"/>
                <w:highlight w:val="none"/>
                <w:shd w:val="clear" w:color="auto" w:fill="auto"/>
              </w:rPr>
              <w:t>审查标准</w:t>
            </w:r>
          </w:p>
        </w:tc>
        <w:tc>
          <w:tcPr>
            <w:tcW w:w="2773" w:type="dxa"/>
            <w:noWrap w:val="0"/>
            <w:vAlign w:val="center"/>
          </w:tcPr>
          <w:p w14:paraId="5BC5CC1B">
            <w:pPr>
              <w:keepNext w:val="0"/>
              <w:keepLines w:val="0"/>
              <w:pageBreakBefore w:val="0"/>
              <w:widowControl w:val="0"/>
              <w:kinsoku/>
              <w:wordWrap/>
              <w:overflowPunct/>
              <w:topLinePunct w:val="0"/>
              <w:autoSpaceDE w:val="0"/>
              <w:autoSpaceDN w:val="0"/>
              <w:bidi w:val="0"/>
              <w:adjustRightInd w:val="0"/>
              <w:snapToGrid/>
              <w:spacing w:beforeAutospacing="0" w:afterAutospacing="0" w:line="360" w:lineRule="auto"/>
              <w:ind w:left="0" w:leftChars="0" w:right="0" w:firstLine="0" w:firstLineChars="0"/>
              <w:jc w:val="center"/>
              <w:textAlignment w:val="auto"/>
              <w:rPr>
                <w:rFonts w:hint="default" w:ascii="宋体" w:hAnsi="宋体" w:eastAsia="宋体" w:cs="宋体"/>
                <w:b/>
                <w:sz w:val="24"/>
                <w:szCs w:val="24"/>
                <w:highlight w:val="none"/>
                <w:shd w:val="clear" w:color="auto" w:fill="auto"/>
                <w:lang w:val="en-US" w:eastAsia="zh-CN"/>
              </w:rPr>
            </w:pPr>
            <w:r>
              <w:rPr>
                <w:rFonts w:hint="eastAsia" w:ascii="宋体" w:hAnsi="宋体" w:eastAsia="宋体" w:cs="宋体"/>
                <w:b/>
                <w:sz w:val="24"/>
                <w:szCs w:val="24"/>
                <w:highlight w:val="none"/>
                <w:shd w:val="clear" w:color="auto" w:fill="auto"/>
                <w:lang w:val="en-US" w:eastAsia="zh-CN"/>
              </w:rPr>
              <w:t>审查规则</w:t>
            </w:r>
          </w:p>
        </w:tc>
      </w:tr>
      <w:tr w14:paraId="5AA83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jc w:val="center"/>
        </w:trPr>
        <w:tc>
          <w:tcPr>
            <w:tcW w:w="9018" w:type="dxa"/>
            <w:gridSpan w:val="4"/>
            <w:noWrap w:val="0"/>
            <w:vAlign w:val="center"/>
          </w:tcPr>
          <w:p w14:paraId="0817F401">
            <w:pPr>
              <w:keepNext w:val="0"/>
              <w:keepLines w:val="0"/>
              <w:pageBreakBefore w:val="0"/>
              <w:widowControl w:val="0"/>
              <w:kinsoku/>
              <w:wordWrap/>
              <w:overflowPunct/>
              <w:topLinePunct w:val="0"/>
              <w:autoSpaceDE w:val="0"/>
              <w:autoSpaceDN w:val="0"/>
              <w:bidi w:val="0"/>
              <w:adjustRightInd w:val="0"/>
              <w:snapToGrid/>
              <w:spacing w:beforeAutospacing="0" w:afterAutospacing="0" w:line="360" w:lineRule="auto"/>
              <w:ind w:left="0" w:leftChars="0" w:right="0" w:firstLine="0" w:firstLineChars="0"/>
              <w:jc w:val="center"/>
              <w:textAlignment w:val="auto"/>
              <w:rPr>
                <w:rFonts w:hint="default" w:ascii="宋体" w:hAnsi="宋体" w:eastAsia="宋体" w:cs="宋体"/>
                <w:b/>
                <w:sz w:val="24"/>
                <w:szCs w:val="24"/>
                <w:highlight w:val="none"/>
                <w:shd w:val="clear" w:color="auto" w:fill="auto"/>
                <w:lang w:val="en-US" w:eastAsia="zh-CN"/>
              </w:rPr>
            </w:pPr>
            <w:r>
              <w:rPr>
                <w:rFonts w:hint="eastAsia" w:ascii="宋体" w:hAnsi="宋体" w:eastAsia="宋体" w:cs="宋体"/>
                <w:b/>
                <w:sz w:val="24"/>
                <w:szCs w:val="24"/>
                <w:highlight w:val="none"/>
                <w:shd w:val="clear" w:color="auto" w:fill="auto"/>
                <w:lang w:val="en-US" w:eastAsia="zh-CN"/>
              </w:rPr>
              <w:t>有效性审查</w:t>
            </w:r>
          </w:p>
        </w:tc>
      </w:tr>
      <w:tr w14:paraId="053E4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4" w:hRule="atLeast"/>
          <w:jc w:val="center"/>
        </w:trPr>
        <w:tc>
          <w:tcPr>
            <w:tcW w:w="663" w:type="dxa"/>
            <w:noWrap w:val="0"/>
            <w:vAlign w:val="center"/>
          </w:tcPr>
          <w:p w14:paraId="405BE696">
            <w:pPr>
              <w:keepNext w:val="0"/>
              <w:keepLines w:val="0"/>
              <w:pageBreakBefore w:val="0"/>
              <w:widowControl w:val="0"/>
              <w:kinsoku/>
              <w:wordWrap/>
              <w:overflowPunct/>
              <w:topLinePunct w:val="0"/>
              <w:autoSpaceDE w:val="0"/>
              <w:autoSpaceDN w:val="0"/>
              <w:bidi w:val="0"/>
              <w:adjustRightInd w:val="0"/>
              <w:snapToGrid/>
              <w:spacing w:beforeAutospacing="0" w:afterAutospacing="0" w:line="360" w:lineRule="auto"/>
              <w:ind w:left="0" w:leftChars="0" w:right="0" w:firstLine="0" w:firstLineChars="0"/>
              <w:jc w:val="center"/>
              <w:textAlignment w:val="auto"/>
              <w:rPr>
                <w:rFonts w:hint="eastAsia" w:ascii="宋体" w:hAnsi="宋体" w:eastAsia="宋体" w:cs="宋体"/>
                <w:sz w:val="24"/>
                <w:szCs w:val="24"/>
                <w:highlight w:val="none"/>
                <w:shd w:val="clear" w:color="auto" w:fill="auto"/>
              </w:rPr>
            </w:pPr>
            <w:r>
              <w:rPr>
                <w:rFonts w:hint="eastAsia" w:ascii="宋体" w:hAnsi="宋体" w:eastAsia="宋体" w:cs="宋体"/>
                <w:sz w:val="24"/>
                <w:szCs w:val="24"/>
                <w:highlight w:val="none"/>
                <w:shd w:val="clear" w:color="auto" w:fill="auto"/>
              </w:rPr>
              <w:t>1</w:t>
            </w:r>
          </w:p>
        </w:tc>
        <w:tc>
          <w:tcPr>
            <w:tcW w:w="1601" w:type="dxa"/>
            <w:noWrap w:val="0"/>
            <w:vAlign w:val="center"/>
          </w:tcPr>
          <w:p w14:paraId="3DE84516">
            <w:pPr>
              <w:keepNext w:val="0"/>
              <w:keepLines w:val="0"/>
              <w:pageBreakBefore w:val="0"/>
              <w:widowControl/>
              <w:suppressLineNumbers w:val="0"/>
              <w:kinsoku/>
              <w:wordWrap/>
              <w:overflowPunct/>
              <w:topLinePunct w:val="0"/>
              <w:autoSpaceDE w:val="0"/>
              <w:autoSpaceDN w:val="0"/>
              <w:bidi w:val="0"/>
              <w:adjustRightInd w:val="0"/>
              <w:snapToGrid/>
              <w:spacing w:line="360" w:lineRule="auto"/>
              <w:ind w:left="0" w:right="0" w:firstLine="0" w:firstLineChars="0"/>
              <w:jc w:val="center"/>
              <w:textAlignment w:val="center"/>
              <w:rPr>
                <w:rFonts w:hint="eastAsia" w:ascii="宋体" w:hAnsi="宋体" w:eastAsia="宋体" w:cs="宋体"/>
                <w:sz w:val="24"/>
                <w:szCs w:val="24"/>
                <w:highlight w:val="none"/>
                <w:shd w:val="clear" w:color="auto" w:fill="auto"/>
              </w:rPr>
            </w:pPr>
            <w:r>
              <w:rPr>
                <w:rFonts w:hint="eastAsia" w:ascii="宋体" w:hAnsi="宋体" w:eastAsia="宋体" w:cs="宋体"/>
                <w:i w:val="0"/>
                <w:iCs w:val="0"/>
                <w:color w:val="000000"/>
                <w:kern w:val="0"/>
                <w:sz w:val="24"/>
                <w:szCs w:val="24"/>
                <w:u w:val="none"/>
                <w:lang w:val="en-US" w:eastAsia="zh-CN" w:bidi="ar"/>
              </w:rPr>
              <w:t>投标主体名称</w:t>
            </w:r>
          </w:p>
        </w:tc>
        <w:tc>
          <w:tcPr>
            <w:tcW w:w="3981" w:type="dxa"/>
            <w:noWrap w:val="0"/>
            <w:vAlign w:val="center"/>
          </w:tcPr>
          <w:p w14:paraId="41EC72DA">
            <w:pPr>
              <w:keepNext w:val="0"/>
              <w:keepLines w:val="0"/>
              <w:pageBreakBefore w:val="0"/>
              <w:widowControl/>
              <w:suppressLineNumbers w:val="0"/>
              <w:kinsoku/>
              <w:wordWrap/>
              <w:overflowPunct/>
              <w:topLinePunct w:val="0"/>
              <w:autoSpaceDE w:val="0"/>
              <w:autoSpaceDN w:val="0"/>
              <w:bidi w:val="0"/>
              <w:adjustRightInd w:val="0"/>
              <w:snapToGrid/>
              <w:spacing w:line="360" w:lineRule="auto"/>
              <w:ind w:left="0" w:right="0" w:firstLine="0" w:firstLineChars="0"/>
              <w:jc w:val="left"/>
              <w:textAlignment w:val="center"/>
              <w:rPr>
                <w:rFonts w:hint="eastAsia" w:ascii="宋体" w:hAnsi="宋体" w:eastAsia="宋体" w:cs="宋体"/>
                <w:sz w:val="24"/>
                <w:szCs w:val="24"/>
                <w:highlight w:val="none"/>
                <w:shd w:val="clear" w:color="auto" w:fill="auto"/>
              </w:rPr>
            </w:pPr>
            <w:r>
              <w:rPr>
                <w:rFonts w:hint="eastAsia" w:ascii="宋体" w:hAnsi="宋体" w:eastAsia="宋体" w:cs="宋体"/>
                <w:i w:val="0"/>
                <w:iCs w:val="0"/>
                <w:color w:val="000000"/>
                <w:kern w:val="0"/>
                <w:sz w:val="24"/>
                <w:szCs w:val="24"/>
                <w:u w:val="none"/>
                <w:lang w:val="en-US" w:eastAsia="zh-CN" w:bidi="ar"/>
              </w:rPr>
              <w:t>投标人营业执照名称、投标文件盖章主体名称完全一致，经营范围包含园林绿化相关施工内容</w:t>
            </w:r>
          </w:p>
        </w:tc>
        <w:tc>
          <w:tcPr>
            <w:tcW w:w="2773" w:type="dxa"/>
            <w:noWrap w:val="0"/>
            <w:vAlign w:val="center"/>
          </w:tcPr>
          <w:p w14:paraId="7D84545B">
            <w:pPr>
              <w:keepNext w:val="0"/>
              <w:keepLines w:val="0"/>
              <w:pageBreakBefore w:val="0"/>
              <w:widowControl/>
              <w:suppressLineNumbers w:val="0"/>
              <w:kinsoku/>
              <w:wordWrap/>
              <w:overflowPunct/>
              <w:topLinePunct w:val="0"/>
              <w:autoSpaceDE w:val="0"/>
              <w:autoSpaceDN w:val="0"/>
              <w:bidi w:val="0"/>
              <w:adjustRightInd w:val="0"/>
              <w:snapToGrid/>
              <w:spacing w:line="360" w:lineRule="auto"/>
              <w:ind w:left="0" w:right="0" w:firstLine="0" w:firstLineChars="0"/>
              <w:jc w:val="center"/>
              <w:textAlignment w:val="center"/>
              <w:rPr>
                <w:rFonts w:hint="eastAsia" w:ascii="宋体" w:hAnsi="宋体" w:eastAsia="宋体" w:cs="宋体"/>
                <w:i w:val="0"/>
                <w:color w:val="000000"/>
                <w:kern w:val="0"/>
                <w:sz w:val="24"/>
                <w:szCs w:val="24"/>
                <w:highlight w:val="none"/>
                <w:u w:val="none"/>
                <w:shd w:val="clear" w:color="auto" w:fill="auto"/>
                <w:lang w:val="en-US" w:eastAsia="zh-CN" w:bidi="ar"/>
              </w:rPr>
            </w:pPr>
            <w:r>
              <w:rPr>
                <w:rFonts w:hint="eastAsia" w:ascii="宋体" w:hAnsi="宋体" w:eastAsia="宋体" w:cs="宋体"/>
                <w:i w:val="0"/>
                <w:iCs w:val="0"/>
                <w:color w:val="000000"/>
                <w:kern w:val="0"/>
                <w:sz w:val="24"/>
                <w:szCs w:val="24"/>
                <w:u w:val="none"/>
                <w:lang w:val="en-US" w:eastAsia="zh-CN" w:bidi="ar"/>
              </w:rPr>
              <w:t>名称不一致，审查不予通过，投标无效</w:t>
            </w:r>
          </w:p>
        </w:tc>
      </w:tr>
      <w:tr w14:paraId="7C48E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0" w:hRule="atLeast"/>
          <w:jc w:val="center"/>
        </w:trPr>
        <w:tc>
          <w:tcPr>
            <w:tcW w:w="663" w:type="dxa"/>
            <w:noWrap w:val="0"/>
            <w:vAlign w:val="center"/>
          </w:tcPr>
          <w:p w14:paraId="0A21A100">
            <w:pPr>
              <w:keepNext w:val="0"/>
              <w:keepLines w:val="0"/>
              <w:pageBreakBefore w:val="0"/>
              <w:widowControl w:val="0"/>
              <w:kinsoku/>
              <w:wordWrap/>
              <w:overflowPunct/>
              <w:topLinePunct w:val="0"/>
              <w:autoSpaceDE w:val="0"/>
              <w:autoSpaceDN w:val="0"/>
              <w:bidi w:val="0"/>
              <w:adjustRightInd w:val="0"/>
              <w:snapToGrid/>
              <w:spacing w:beforeAutospacing="0" w:afterAutospacing="0" w:line="360" w:lineRule="auto"/>
              <w:ind w:left="0" w:leftChars="0" w:right="0" w:firstLine="0" w:firstLineChars="0"/>
              <w:jc w:val="center"/>
              <w:textAlignment w:val="auto"/>
              <w:rPr>
                <w:rFonts w:hint="eastAsia" w:ascii="宋体" w:hAnsi="宋体" w:eastAsia="宋体" w:cs="宋体"/>
                <w:sz w:val="24"/>
                <w:szCs w:val="24"/>
                <w:highlight w:val="none"/>
                <w:shd w:val="clear" w:color="auto" w:fill="auto"/>
              </w:rPr>
            </w:pPr>
            <w:r>
              <w:rPr>
                <w:rFonts w:hint="eastAsia" w:ascii="宋体" w:hAnsi="宋体" w:eastAsia="宋体" w:cs="宋体"/>
                <w:sz w:val="24"/>
                <w:szCs w:val="24"/>
                <w:highlight w:val="none"/>
                <w:shd w:val="clear" w:color="auto" w:fill="auto"/>
              </w:rPr>
              <w:t>2</w:t>
            </w:r>
          </w:p>
        </w:tc>
        <w:tc>
          <w:tcPr>
            <w:tcW w:w="1601" w:type="dxa"/>
            <w:noWrap w:val="0"/>
            <w:vAlign w:val="center"/>
          </w:tcPr>
          <w:p w14:paraId="61A9423C">
            <w:pPr>
              <w:keepNext w:val="0"/>
              <w:keepLines w:val="0"/>
              <w:pageBreakBefore w:val="0"/>
              <w:widowControl/>
              <w:suppressLineNumbers w:val="0"/>
              <w:kinsoku/>
              <w:wordWrap/>
              <w:overflowPunct/>
              <w:topLinePunct w:val="0"/>
              <w:autoSpaceDE w:val="0"/>
              <w:autoSpaceDN w:val="0"/>
              <w:bidi w:val="0"/>
              <w:adjustRightInd w:val="0"/>
              <w:snapToGrid/>
              <w:spacing w:line="360" w:lineRule="auto"/>
              <w:ind w:left="0" w:right="0" w:firstLine="0" w:firstLineChars="0"/>
              <w:jc w:val="center"/>
              <w:textAlignment w:val="center"/>
              <w:rPr>
                <w:rFonts w:hint="default" w:ascii="宋体" w:hAnsi="宋体" w:eastAsia="宋体" w:cs="宋体"/>
                <w:sz w:val="24"/>
                <w:szCs w:val="24"/>
                <w:highlight w:val="none"/>
                <w:shd w:val="clear" w:color="auto" w:fill="auto"/>
                <w:lang w:val="en-US"/>
              </w:rPr>
            </w:pPr>
            <w:r>
              <w:rPr>
                <w:rFonts w:hint="eastAsia" w:ascii="宋体" w:hAnsi="宋体" w:eastAsia="宋体" w:cs="宋体"/>
                <w:i w:val="0"/>
                <w:iCs w:val="0"/>
                <w:color w:val="000000"/>
                <w:kern w:val="0"/>
                <w:sz w:val="24"/>
                <w:szCs w:val="24"/>
                <w:u w:val="none"/>
                <w:lang w:val="en-US" w:eastAsia="zh-CN" w:bidi="ar"/>
              </w:rPr>
              <w:t>投标文件的签署盖章</w:t>
            </w:r>
          </w:p>
        </w:tc>
        <w:tc>
          <w:tcPr>
            <w:tcW w:w="3981" w:type="dxa"/>
            <w:noWrap w:val="0"/>
            <w:vAlign w:val="center"/>
          </w:tcPr>
          <w:p w14:paraId="28FD408A">
            <w:pPr>
              <w:keepNext w:val="0"/>
              <w:keepLines w:val="0"/>
              <w:pageBreakBefore w:val="0"/>
              <w:widowControl/>
              <w:suppressLineNumbers w:val="0"/>
              <w:kinsoku/>
              <w:wordWrap/>
              <w:overflowPunct/>
              <w:topLinePunct w:val="0"/>
              <w:autoSpaceDE w:val="0"/>
              <w:autoSpaceDN w:val="0"/>
              <w:bidi w:val="0"/>
              <w:adjustRightInd w:val="0"/>
              <w:snapToGrid/>
              <w:spacing w:line="360" w:lineRule="auto"/>
              <w:ind w:left="0" w:right="0" w:firstLine="0" w:firstLineChars="0"/>
              <w:jc w:val="left"/>
              <w:textAlignment w:val="center"/>
              <w:rPr>
                <w:rFonts w:hint="eastAsia" w:ascii="宋体" w:hAnsi="宋体" w:eastAsia="宋体" w:cs="宋体"/>
                <w:sz w:val="24"/>
                <w:szCs w:val="24"/>
                <w:highlight w:val="none"/>
                <w:shd w:val="clear" w:color="auto" w:fill="auto"/>
                <w:lang w:val="en-US"/>
              </w:rPr>
            </w:pPr>
            <w:r>
              <w:rPr>
                <w:rFonts w:hint="eastAsia" w:ascii="宋体" w:hAnsi="宋体" w:eastAsia="宋体" w:cs="宋体"/>
                <w:i w:val="0"/>
                <w:iCs w:val="0"/>
                <w:color w:val="000000"/>
                <w:kern w:val="0"/>
                <w:sz w:val="24"/>
                <w:szCs w:val="24"/>
                <w:u w:val="none"/>
                <w:lang w:val="en-US" w:eastAsia="zh-CN" w:bidi="ar"/>
              </w:rPr>
              <w:t>投标函、法定代表人授权书、各类承诺文件等核心资料完整加盖投标人鲜章，并按要求签字；仅盖章位置偏移、次要附表漏盖、无骑缝章属于轻微瑕疵</w:t>
            </w:r>
          </w:p>
        </w:tc>
        <w:tc>
          <w:tcPr>
            <w:tcW w:w="2773" w:type="dxa"/>
            <w:noWrap w:val="0"/>
            <w:vAlign w:val="center"/>
          </w:tcPr>
          <w:p w14:paraId="56457515">
            <w:pPr>
              <w:keepNext w:val="0"/>
              <w:keepLines w:val="0"/>
              <w:pageBreakBefore w:val="0"/>
              <w:widowControl/>
              <w:suppressLineNumbers w:val="0"/>
              <w:kinsoku/>
              <w:wordWrap/>
              <w:overflowPunct/>
              <w:topLinePunct w:val="0"/>
              <w:autoSpaceDE w:val="0"/>
              <w:autoSpaceDN w:val="0"/>
              <w:bidi w:val="0"/>
              <w:adjustRightInd w:val="0"/>
              <w:snapToGrid/>
              <w:spacing w:line="360" w:lineRule="auto"/>
              <w:ind w:left="0" w:right="0" w:firstLine="0" w:firstLineChars="0"/>
              <w:jc w:val="center"/>
              <w:textAlignment w:val="center"/>
              <w:rPr>
                <w:rFonts w:hint="eastAsia" w:ascii="宋体" w:hAnsi="宋体" w:eastAsia="宋体" w:cs="宋体"/>
                <w:i w:val="0"/>
                <w:color w:val="auto"/>
                <w:kern w:val="0"/>
                <w:sz w:val="24"/>
                <w:szCs w:val="24"/>
                <w:highlight w:val="lightGray"/>
                <w:u w:val="none"/>
                <w:shd w:val="clear" w:color="auto"/>
                <w:lang w:val="en-US" w:eastAsia="zh-CN" w:bidi="ar"/>
              </w:rPr>
            </w:pPr>
            <w:r>
              <w:rPr>
                <w:rFonts w:hint="eastAsia" w:ascii="宋体" w:hAnsi="宋体" w:eastAsia="宋体" w:cs="宋体"/>
                <w:i w:val="0"/>
                <w:iCs w:val="0"/>
                <w:color w:val="000000"/>
                <w:kern w:val="0"/>
                <w:sz w:val="24"/>
                <w:szCs w:val="24"/>
                <w:u w:val="none"/>
                <w:lang w:val="en-US" w:eastAsia="zh-CN" w:bidi="ar"/>
              </w:rPr>
              <w:t>核心文件缺签字或缺公章→审查不予通过，投标无效；仅轻微盖章瑕疵，可书面澄清，不直接否决</w:t>
            </w:r>
          </w:p>
        </w:tc>
      </w:tr>
      <w:tr w14:paraId="1E6B7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8" w:hRule="atLeast"/>
          <w:jc w:val="center"/>
        </w:trPr>
        <w:tc>
          <w:tcPr>
            <w:tcW w:w="663" w:type="dxa"/>
            <w:noWrap w:val="0"/>
            <w:vAlign w:val="center"/>
          </w:tcPr>
          <w:p w14:paraId="12E69F72">
            <w:pPr>
              <w:keepNext w:val="0"/>
              <w:keepLines w:val="0"/>
              <w:pageBreakBefore w:val="0"/>
              <w:widowControl w:val="0"/>
              <w:kinsoku/>
              <w:wordWrap/>
              <w:overflowPunct/>
              <w:topLinePunct w:val="0"/>
              <w:autoSpaceDE w:val="0"/>
              <w:autoSpaceDN w:val="0"/>
              <w:bidi w:val="0"/>
              <w:adjustRightInd w:val="0"/>
              <w:snapToGrid/>
              <w:spacing w:beforeAutospacing="0" w:afterAutospacing="0" w:line="360" w:lineRule="auto"/>
              <w:ind w:left="0" w:leftChars="0" w:right="0" w:firstLine="0" w:firstLineChars="0"/>
              <w:jc w:val="center"/>
              <w:textAlignment w:val="auto"/>
              <w:rPr>
                <w:rFonts w:hint="eastAsia" w:ascii="宋体" w:hAnsi="宋体" w:eastAsia="宋体" w:cs="宋体"/>
                <w:sz w:val="24"/>
                <w:szCs w:val="24"/>
                <w:highlight w:val="none"/>
                <w:shd w:val="clear" w:color="auto" w:fill="auto"/>
              </w:rPr>
            </w:pPr>
            <w:r>
              <w:rPr>
                <w:rFonts w:hint="eastAsia" w:ascii="宋体" w:hAnsi="宋体" w:eastAsia="宋体" w:cs="宋体"/>
                <w:sz w:val="24"/>
                <w:szCs w:val="24"/>
                <w:highlight w:val="none"/>
                <w:shd w:val="clear" w:color="auto" w:fill="auto"/>
              </w:rPr>
              <w:t>3</w:t>
            </w:r>
          </w:p>
        </w:tc>
        <w:tc>
          <w:tcPr>
            <w:tcW w:w="1601" w:type="dxa"/>
            <w:noWrap w:val="0"/>
            <w:vAlign w:val="center"/>
          </w:tcPr>
          <w:p w14:paraId="410EDE68">
            <w:pPr>
              <w:keepNext w:val="0"/>
              <w:keepLines w:val="0"/>
              <w:pageBreakBefore w:val="0"/>
              <w:widowControl/>
              <w:suppressLineNumbers w:val="0"/>
              <w:kinsoku/>
              <w:wordWrap/>
              <w:overflowPunct/>
              <w:topLinePunct w:val="0"/>
              <w:autoSpaceDE w:val="0"/>
              <w:autoSpaceDN w:val="0"/>
              <w:bidi w:val="0"/>
              <w:adjustRightInd w:val="0"/>
              <w:snapToGrid/>
              <w:spacing w:line="360" w:lineRule="auto"/>
              <w:ind w:left="0" w:right="0" w:firstLine="0" w:firstLineChars="0"/>
              <w:jc w:val="center"/>
              <w:textAlignment w:val="center"/>
              <w:rPr>
                <w:rFonts w:hint="eastAsia" w:ascii="宋体" w:hAnsi="宋体" w:eastAsia="宋体" w:cs="宋体"/>
                <w:sz w:val="24"/>
                <w:szCs w:val="24"/>
                <w:highlight w:val="none"/>
                <w:shd w:val="clear" w:color="auto" w:fill="auto"/>
                <w:lang w:val="en-US" w:eastAsia="zh-CN" w:bidi="ar-SA"/>
              </w:rPr>
            </w:pPr>
            <w:r>
              <w:rPr>
                <w:rFonts w:hint="eastAsia" w:ascii="宋体" w:hAnsi="宋体" w:eastAsia="宋体" w:cs="宋体"/>
                <w:i w:val="0"/>
                <w:iCs w:val="0"/>
                <w:color w:val="000000"/>
                <w:kern w:val="0"/>
                <w:sz w:val="24"/>
                <w:szCs w:val="24"/>
                <w:u w:val="none"/>
                <w:lang w:val="en-US" w:eastAsia="zh-CN" w:bidi="ar"/>
              </w:rPr>
              <w:t>投标有效期</w:t>
            </w:r>
          </w:p>
        </w:tc>
        <w:tc>
          <w:tcPr>
            <w:tcW w:w="3981" w:type="dxa"/>
            <w:noWrap w:val="0"/>
            <w:vAlign w:val="center"/>
          </w:tcPr>
          <w:p w14:paraId="4E7FA48B">
            <w:pPr>
              <w:keepNext w:val="0"/>
              <w:keepLines w:val="0"/>
              <w:pageBreakBefore w:val="0"/>
              <w:widowControl/>
              <w:suppressLineNumbers w:val="0"/>
              <w:kinsoku/>
              <w:wordWrap/>
              <w:overflowPunct/>
              <w:topLinePunct w:val="0"/>
              <w:autoSpaceDE w:val="0"/>
              <w:autoSpaceDN w:val="0"/>
              <w:bidi w:val="0"/>
              <w:adjustRightInd w:val="0"/>
              <w:snapToGrid/>
              <w:spacing w:line="360" w:lineRule="auto"/>
              <w:ind w:left="0" w:right="0" w:firstLine="0" w:firstLineChars="0"/>
              <w:jc w:val="left"/>
              <w:textAlignment w:val="center"/>
              <w:rPr>
                <w:rFonts w:hint="eastAsia" w:ascii="宋体" w:hAnsi="宋体" w:eastAsia="宋体" w:cs="宋体"/>
                <w:sz w:val="24"/>
                <w:szCs w:val="24"/>
                <w:highlight w:val="none"/>
                <w:shd w:val="clear" w:color="auto" w:fill="auto"/>
                <w:lang w:val="en-US" w:eastAsia="zh-CN" w:bidi="ar-SA"/>
              </w:rPr>
            </w:pPr>
            <w:r>
              <w:rPr>
                <w:rFonts w:hint="eastAsia" w:ascii="宋体" w:hAnsi="宋体" w:eastAsia="宋体" w:cs="宋体"/>
                <w:i w:val="0"/>
                <w:iCs w:val="0"/>
                <w:color w:val="000000"/>
                <w:kern w:val="0"/>
                <w:sz w:val="24"/>
                <w:szCs w:val="24"/>
                <w:u w:val="none"/>
                <w:lang w:val="en-US" w:eastAsia="zh-CN" w:bidi="ar"/>
              </w:rPr>
              <w:t>投标函承诺投标有效期不少于招标文件规定90日历天，有效期填写完整无空白</w:t>
            </w:r>
          </w:p>
        </w:tc>
        <w:tc>
          <w:tcPr>
            <w:tcW w:w="2773" w:type="dxa"/>
            <w:noWrap w:val="0"/>
            <w:vAlign w:val="center"/>
          </w:tcPr>
          <w:p w14:paraId="66D95F6B">
            <w:pPr>
              <w:keepNext w:val="0"/>
              <w:keepLines w:val="0"/>
              <w:pageBreakBefore w:val="0"/>
              <w:widowControl/>
              <w:suppressLineNumbers w:val="0"/>
              <w:kinsoku/>
              <w:wordWrap/>
              <w:overflowPunct/>
              <w:topLinePunct w:val="0"/>
              <w:autoSpaceDE w:val="0"/>
              <w:autoSpaceDN w:val="0"/>
              <w:bidi w:val="0"/>
              <w:adjustRightInd w:val="0"/>
              <w:snapToGrid/>
              <w:spacing w:line="360" w:lineRule="auto"/>
              <w:ind w:left="0" w:right="0" w:firstLine="0" w:firstLineChars="0"/>
              <w:jc w:val="center"/>
              <w:textAlignment w:val="center"/>
              <w:rPr>
                <w:rFonts w:hint="eastAsia" w:ascii="宋体" w:hAnsi="宋体" w:eastAsia="宋体" w:cs="宋体"/>
                <w:i w:val="0"/>
                <w:color w:val="000000"/>
                <w:kern w:val="0"/>
                <w:sz w:val="24"/>
                <w:szCs w:val="24"/>
                <w:highlight w:val="none"/>
                <w:u w:val="none"/>
                <w:shd w:val="clear" w:color="auto" w:fill="auto"/>
                <w:lang w:val="en-US" w:eastAsia="zh-CN" w:bidi="ar"/>
              </w:rPr>
            </w:pPr>
            <w:r>
              <w:rPr>
                <w:rFonts w:hint="eastAsia" w:ascii="宋体" w:hAnsi="宋体" w:eastAsia="宋体" w:cs="宋体"/>
                <w:i w:val="0"/>
                <w:iCs w:val="0"/>
                <w:color w:val="000000"/>
                <w:kern w:val="0"/>
                <w:sz w:val="24"/>
                <w:szCs w:val="24"/>
                <w:u w:val="none"/>
                <w:lang w:val="en-US" w:eastAsia="zh-CN" w:bidi="ar"/>
              </w:rPr>
              <w:t>承诺期限不足90天、未填写有效期，审查不予通过，投标无效</w:t>
            </w:r>
          </w:p>
        </w:tc>
      </w:tr>
      <w:tr w14:paraId="1F59D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3" w:hRule="atLeast"/>
          <w:jc w:val="center"/>
        </w:trPr>
        <w:tc>
          <w:tcPr>
            <w:tcW w:w="663" w:type="dxa"/>
            <w:noWrap w:val="0"/>
            <w:vAlign w:val="center"/>
          </w:tcPr>
          <w:p w14:paraId="24E80355">
            <w:pPr>
              <w:keepNext w:val="0"/>
              <w:keepLines w:val="0"/>
              <w:pageBreakBefore w:val="0"/>
              <w:widowControl w:val="0"/>
              <w:kinsoku/>
              <w:wordWrap/>
              <w:overflowPunct/>
              <w:topLinePunct w:val="0"/>
              <w:autoSpaceDE w:val="0"/>
              <w:autoSpaceDN w:val="0"/>
              <w:bidi w:val="0"/>
              <w:adjustRightInd w:val="0"/>
              <w:snapToGrid/>
              <w:spacing w:beforeAutospacing="0" w:afterAutospacing="0" w:line="360" w:lineRule="auto"/>
              <w:ind w:left="0" w:leftChars="0" w:right="0" w:firstLine="0" w:firstLineChars="0"/>
              <w:jc w:val="center"/>
              <w:textAlignment w:val="auto"/>
              <w:rPr>
                <w:rFonts w:hint="eastAsia" w:ascii="宋体" w:hAnsi="宋体" w:eastAsia="宋体" w:cs="宋体"/>
                <w:sz w:val="24"/>
                <w:szCs w:val="24"/>
                <w:highlight w:val="none"/>
                <w:shd w:val="clear" w:color="auto" w:fill="auto"/>
                <w:lang w:val="en-US" w:eastAsia="zh-CN"/>
              </w:rPr>
            </w:pPr>
            <w:r>
              <w:rPr>
                <w:rFonts w:hint="eastAsia" w:ascii="宋体" w:hAnsi="宋体" w:eastAsia="宋体" w:cs="宋体"/>
                <w:sz w:val="24"/>
                <w:szCs w:val="24"/>
                <w:highlight w:val="none"/>
                <w:shd w:val="clear" w:color="auto" w:fill="auto"/>
                <w:lang w:val="en-US" w:eastAsia="zh-CN"/>
              </w:rPr>
              <w:t>4</w:t>
            </w:r>
          </w:p>
        </w:tc>
        <w:tc>
          <w:tcPr>
            <w:tcW w:w="1601" w:type="dxa"/>
            <w:noWrap w:val="0"/>
            <w:vAlign w:val="center"/>
          </w:tcPr>
          <w:p w14:paraId="370725CB">
            <w:pPr>
              <w:keepNext w:val="0"/>
              <w:keepLines w:val="0"/>
              <w:pageBreakBefore w:val="0"/>
              <w:widowControl/>
              <w:suppressLineNumbers w:val="0"/>
              <w:kinsoku/>
              <w:wordWrap/>
              <w:overflowPunct/>
              <w:topLinePunct w:val="0"/>
              <w:autoSpaceDE w:val="0"/>
              <w:autoSpaceDN w:val="0"/>
              <w:bidi w:val="0"/>
              <w:adjustRightInd w:val="0"/>
              <w:snapToGrid/>
              <w:spacing w:line="360" w:lineRule="auto"/>
              <w:ind w:left="0" w:right="0" w:firstLine="0" w:firstLineChars="0"/>
              <w:jc w:val="center"/>
              <w:textAlignment w:val="center"/>
              <w:rPr>
                <w:rFonts w:hint="eastAsia" w:ascii="宋体" w:hAnsi="宋体" w:eastAsia="宋体" w:cs="宋体"/>
                <w:i w:val="0"/>
                <w:color w:val="000000"/>
                <w:kern w:val="0"/>
                <w:sz w:val="24"/>
                <w:szCs w:val="24"/>
                <w:highlight w:val="none"/>
                <w:u w:val="none"/>
                <w:shd w:val="clear" w:color="auto" w:fill="auto"/>
                <w:lang w:val="en-US" w:eastAsia="zh-CN" w:bidi="ar"/>
              </w:rPr>
            </w:pPr>
            <w:r>
              <w:rPr>
                <w:rFonts w:hint="eastAsia" w:ascii="宋体" w:hAnsi="宋体" w:eastAsia="宋体" w:cs="宋体"/>
                <w:i w:val="0"/>
                <w:iCs w:val="0"/>
                <w:color w:val="000000"/>
                <w:kern w:val="0"/>
                <w:sz w:val="24"/>
                <w:szCs w:val="24"/>
                <w:u w:val="none"/>
                <w:lang w:val="en-US" w:eastAsia="zh-CN" w:bidi="ar"/>
              </w:rPr>
              <w:t>投标报价</w:t>
            </w:r>
          </w:p>
        </w:tc>
        <w:tc>
          <w:tcPr>
            <w:tcW w:w="3981" w:type="dxa"/>
            <w:noWrap w:val="0"/>
            <w:vAlign w:val="center"/>
          </w:tcPr>
          <w:p w14:paraId="20713293">
            <w:pPr>
              <w:keepNext w:val="0"/>
              <w:keepLines w:val="0"/>
              <w:pageBreakBefore w:val="0"/>
              <w:widowControl/>
              <w:suppressLineNumbers w:val="0"/>
              <w:kinsoku/>
              <w:wordWrap/>
              <w:overflowPunct/>
              <w:topLinePunct w:val="0"/>
              <w:autoSpaceDE w:val="0"/>
              <w:autoSpaceDN w:val="0"/>
              <w:bidi w:val="0"/>
              <w:adjustRightInd w:val="0"/>
              <w:snapToGrid/>
              <w:spacing w:line="360" w:lineRule="auto"/>
              <w:ind w:left="0" w:right="0" w:firstLine="0" w:firstLineChars="0"/>
              <w:jc w:val="left"/>
              <w:textAlignment w:val="center"/>
              <w:rPr>
                <w:rFonts w:hint="eastAsia" w:ascii="宋体" w:hAnsi="宋体" w:eastAsia="宋体" w:cs="宋体"/>
                <w:i w:val="0"/>
                <w:color w:val="000000"/>
                <w:kern w:val="0"/>
                <w:sz w:val="24"/>
                <w:szCs w:val="24"/>
                <w:highlight w:val="none"/>
                <w:u w:val="none"/>
                <w:shd w:val="clear" w:color="auto" w:fill="auto"/>
                <w:lang w:val="en-US" w:eastAsia="zh-CN" w:bidi="ar"/>
              </w:rPr>
            </w:pPr>
            <w:r>
              <w:rPr>
                <w:rFonts w:hint="eastAsia" w:ascii="宋体" w:hAnsi="宋体" w:eastAsia="宋体" w:cs="宋体"/>
                <w:i w:val="0"/>
                <w:iCs w:val="0"/>
                <w:color w:val="000000"/>
                <w:kern w:val="0"/>
                <w:sz w:val="24"/>
                <w:szCs w:val="24"/>
                <w:u w:val="none"/>
                <w:lang w:val="en-US" w:eastAsia="zh-CN" w:bidi="ar"/>
              </w:rPr>
              <w:t>采用唯一人民币总价报价，总价未超出本项目采购预算，主要分项报价无重大缺漏</w:t>
            </w:r>
          </w:p>
        </w:tc>
        <w:tc>
          <w:tcPr>
            <w:tcW w:w="2773" w:type="dxa"/>
            <w:noWrap w:val="0"/>
            <w:vAlign w:val="center"/>
          </w:tcPr>
          <w:p w14:paraId="1B872652">
            <w:pPr>
              <w:keepNext w:val="0"/>
              <w:keepLines w:val="0"/>
              <w:pageBreakBefore w:val="0"/>
              <w:widowControl/>
              <w:suppressLineNumbers w:val="0"/>
              <w:kinsoku/>
              <w:wordWrap/>
              <w:overflowPunct/>
              <w:topLinePunct w:val="0"/>
              <w:autoSpaceDE w:val="0"/>
              <w:autoSpaceDN w:val="0"/>
              <w:bidi w:val="0"/>
              <w:adjustRightInd w:val="0"/>
              <w:snapToGrid/>
              <w:spacing w:line="360" w:lineRule="auto"/>
              <w:ind w:left="0" w:right="0" w:firstLine="0" w:firstLineChars="0"/>
              <w:jc w:val="center"/>
              <w:textAlignment w:val="center"/>
              <w:rPr>
                <w:rFonts w:hint="eastAsia" w:ascii="宋体" w:hAnsi="宋体" w:eastAsia="宋体" w:cs="宋体"/>
                <w:sz w:val="24"/>
                <w:szCs w:val="24"/>
                <w:highlight w:val="none"/>
                <w:shd w:val="clear" w:color="auto" w:fill="auto"/>
              </w:rPr>
            </w:pPr>
            <w:r>
              <w:rPr>
                <w:rFonts w:hint="eastAsia" w:ascii="宋体" w:hAnsi="宋体" w:eastAsia="宋体" w:cs="宋体"/>
                <w:i w:val="0"/>
                <w:iCs w:val="0"/>
                <w:color w:val="000000"/>
                <w:kern w:val="0"/>
                <w:sz w:val="24"/>
                <w:szCs w:val="24"/>
                <w:u w:val="none"/>
                <w:lang w:val="en-US" w:eastAsia="zh-CN" w:bidi="ar"/>
              </w:rPr>
              <w:t>存在多份选择性报价、总价超预算、核心分项大面积漏报，审查不予通过，投标无效</w:t>
            </w:r>
          </w:p>
        </w:tc>
      </w:tr>
      <w:tr w14:paraId="14623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6" w:hRule="atLeast"/>
          <w:jc w:val="center"/>
        </w:trPr>
        <w:tc>
          <w:tcPr>
            <w:tcW w:w="9018" w:type="dxa"/>
            <w:gridSpan w:val="4"/>
            <w:noWrap w:val="0"/>
            <w:vAlign w:val="center"/>
          </w:tcPr>
          <w:p w14:paraId="4AFEFF40">
            <w:pPr>
              <w:keepNext w:val="0"/>
              <w:keepLines w:val="0"/>
              <w:pageBreakBefore w:val="0"/>
              <w:widowControl w:val="0"/>
              <w:kinsoku/>
              <w:wordWrap/>
              <w:overflowPunct/>
              <w:topLinePunct w:val="0"/>
              <w:autoSpaceDE w:val="0"/>
              <w:autoSpaceDN w:val="0"/>
              <w:bidi w:val="0"/>
              <w:adjustRightInd w:val="0"/>
              <w:snapToGrid/>
              <w:spacing w:beforeAutospacing="0" w:afterAutospacing="0" w:line="360" w:lineRule="auto"/>
              <w:ind w:left="0" w:leftChars="0" w:right="0" w:firstLine="0" w:firstLineChars="0"/>
              <w:jc w:val="center"/>
              <w:textAlignment w:val="auto"/>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b/>
                <w:sz w:val="24"/>
                <w:szCs w:val="24"/>
                <w:highlight w:val="none"/>
                <w:shd w:val="clear" w:color="auto" w:fill="auto"/>
                <w:lang w:val="en-US" w:eastAsia="zh-CN"/>
              </w:rPr>
              <w:t>完整性审查</w:t>
            </w:r>
          </w:p>
        </w:tc>
      </w:tr>
      <w:tr w14:paraId="66231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jc w:val="center"/>
        </w:trPr>
        <w:tc>
          <w:tcPr>
            <w:tcW w:w="663" w:type="dxa"/>
            <w:noWrap w:val="0"/>
            <w:vAlign w:val="center"/>
          </w:tcPr>
          <w:p w14:paraId="6C16427F">
            <w:pPr>
              <w:keepNext w:val="0"/>
              <w:keepLines w:val="0"/>
              <w:pageBreakBefore w:val="0"/>
              <w:widowControl w:val="0"/>
              <w:kinsoku/>
              <w:wordWrap/>
              <w:overflowPunct/>
              <w:topLinePunct w:val="0"/>
              <w:autoSpaceDE w:val="0"/>
              <w:autoSpaceDN w:val="0"/>
              <w:bidi w:val="0"/>
              <w:adjustRightInd w:val="0"/>
              <w:snapToGrid/>
              <w:spacing w:beforeAutospacing="0" w:afterAutospacing="0" w:line="360" w:lineRule="auto"/>
              <w:ind w:left="0" w:leftChars="0" w:right="0" w:firstLine="0" w:firstLineChars="0"/>
              <w:jc w:val="center"/>
              <w:textAlignment w:val="auto"/>
              <w:rPr>
                <w:rFonts w:hint="eastAsia" w:ascii="宋体" w:hAnsi="宋体" w:eastAsia="宋体" w:cs="宋体"/>
                <w:sz w:val="24"/>
                <w:szCs w:val="24"/>
                <w:highlight w:val="none"/>
                <w:shd w:val="clear" w:color="auto" w:fill="auto"/>
                <w:lang w:val="en-US" w:eastAsia="zh-CN"/>
              </w:rPr>
            </w:pPr>
            <w:r>
              <w:rPr>
                <w:rFonts w:hint="eastAsia" w:ascii="宋体" w:hAnsi="宋体" w:eastAsia="宋体" w:cs="宋体"/>
                <w:sz w:val="24"/>
                <w:szCs w:val="24"/>
                <w:highlight w:val="none"/>
                <w:shd w:val="clear" w:color="auto" w:fill="auto"/>
                <w:lang w:val="en-US" w:eastAsia="zh-CN"/>
              </w:rPr>
              <w:t>5</w:t>
            </w:r>
          </w:p>
        </w:tc>
        <w:tc>
          <w:tcPr>
            <w:tcW w:w="1601" w:type="dxa"/>
            <w:noWrap w:val="0"/>
            <w:vAlign w:val="center"/>
          </w:tcPr>
          <w:p w14:paraId="7CA73B06">
            <w:pPr>
              <w:keepNext w:val="0"/>
              <w:keepLines w:val="0"/>
              <w:pageBreakBefore w:val="0"/>
              <w:widowControl/>
              <w:suppressLineNumbers w:val="0"/>
              <w:kinsoku/>
              <w:wordWrap/>
              <w:overflowPunct/>
              <w:topLinePunct w:val="0"/>
              <w:autoSpaceDE w:val="0"/>
              <w:autoSpaceDN w:val="0"/>
              <w:bidi w:val="0"/>
              <w:adjustRightInd w:val="0"/>
              <w:snapToGrid/>
              <w:spacing w:line="360" w:lineRule="auto"/>
              <w:ind w:left="0" w:right="0" w:firstLine="0" w:firstLineChars="0"/>
              <w:jc w:val="center"/>
              <w:textAlignment w:val="center"/>
              <w:rPr>
                <w:rFonts w:hint="eastAsia" w:ascii="宋体" w:hAnsi="宋体" w:eastAsia="宋体" w:cs="宋体"/>
                <w:i w:val="0"/>
                <w:color w:val="000000"/>
                <w:kern w:val="0"/>
                <w:sz w:val="24"/>
                <w:szCs w:val="24"/>
                <w:highlight w:val="none"/>
                <w:u w:val="none"/>
                <w:shd w:val="clear" w:color="auto" w:fill="auto"/>
                <w:lang w:val="en-US" w:eastAsia="zh-CN" w:bidi="ar"/>
              </w:rPr>
            </w:pPr>
            <w:r>
              <w:rPr>
                <w:rFonts w:hint="eastAsia" w:ascii="宋体" w:hAnsi="宋体" w:eastAsia="宋体" w:cs="宋体"/>
                <w:i w:val="0"/>
                <w:iCs w:val="0"/>
                <w:color w:val="000000"/>
                <w:kern w:val="0"/>
                <w:sz w:val="24"/>
                <w:szCs w:val="24"/>
                <w:u w:val="none"/>
                <w:lang w:val="en-US" w:eastAsia="zh-CN" w:bidi="ar"/>
              </w:rPr>
              <w:t>投标文件份数</w:t>
            </w:r>
          </w:p>
        </w:tc>
        <w:tc>
          <w:tcPr>
            <w:tcW w:w="3981" w:type="dxa"/>
            <w:noWrap w:val="0"/>
            <w:vAlign w:val="center"/>
          </w:tcPr>
          <w:p w14:paraId="43B00C84">
            <w:pPr>
              <w:keepNext w:val="0"/>
              <w:keepLines w:val="0"/>
              <w:pageBreakBefore w:val="0"/>
              <w:widowControl/>
              <w:suppressLineNumbers w:val="0"/>
              <w:kinsoku/>
              <w:wordWrap/>
              <w:overflowPunct/>
              <w:topLinePunct w:val="0"/>
              <w:autoSpaceDE w:val="0"/>
              <w:autoSpaceDN w:val="0"/>
              <w:bidi w:val="0"/>
              <w:adjustRightInd w:val="0"/>
              <w:snapToGrid/>
              <w:spacing w:line="360" w:lineRule="auto"/>
              <w:ind w:left="0" w:right="0" w:firstLine="0" w:firstLineChars="0"/>
              <w:jc w:val="left"/>
              <w:textAlignment w:val="center"/>
              <w:rPr>
                <w:rFonts w:hint="eastAsia" w:ascii="宋体" w:hAnsi="宋体" w:eastAsia="宋体" w:cs="宋体"/>
                <w:sz w:val="24"/>
                <w:szCs w:val="24"/>
                <w:highlight w:val="none"/>
                <w:shd w:val="clear" w:color="auto" w:fill="auto"/>
              </w:rPr>
            </w:pPr>
            <w:r>
              <w:rPr>
                <w:rFonts w:hint="eastAsia" w:ascii="宋体" w:hAnsi="宋体" w:eastAsia="宋体" w:cs="宋体"/>
                <w:i w:val="0"/>
                <w:iCs w:val="0"/>
                <w:color w:val="000000"/>
                <w:kern w:val="0"/>
                <w:sz w:val="24"/>
                <w:szCs w:val="24"/>
                <w:u w:val="none"/>
                <w:lang w:val="en-US" w:eastAsia="zh-CN" w:bidi="ar"/>
              </w:rPr>
              <w:t>按要求提供1份正本、2份副本、电子版2份；正本必须完整齐全</w:t>
            </w:r>
          </w:p>
        </w:tc>
        <w:tc>
          <w:tcPr>
            <w:tcW w:w="2773" w:type="dxa"/>
            <w:noWrap w:val="0"/>
            <w:vAlign w:val="center"/>
          </w:tcPr>
          <w:p w14:paraId="4A5A0755">
            <w:pPr>
              <w:keepNext w:val="0"/>
              <w:keepLines w:val="0"/>
              <w:pageBreakBefore w:val="0"/>
              <w:widowControl/>
              <w:suppressLineNumbers w:val="0"/>
              <w:kinsoku/>
              <w:wordWrap/>
              <w:overflowPunct/>
              <w:topLinePunct w:val="0"/>
              <w:autoSpaceDE w:val="0"/>
              <w:autoSpaceDN w:val="0"/>
              <w:bidi w:val="0"/>
              <w:adjustRightInd w:val="0"/>
              <w:snapToGrid/>
              <w:spacing w:line="360" w:lineRule="auto"/>
              <w:ind w:left="0" w:right="0" w:firstLine="0" w:firstLineChars="0"/>
              <w:jc w:val="center"/>
              <w:textAlignment w:val="center"/>
              <w:rPr>
                <w:rFonts w:hint="eastAsia" w:ascii="宋体" w:hAnsi="宋体" w:eastAsia="宋体" w:cs="宋体"/>
                <w:i w:val="0"/>
                <w:color w:val="000000"/>
                <w:kern w:val="0"/>
                <w:sz w:val="24"/>
                <w:szCs w:val="24"/>
                <w:highlight w:val="none"/>
                <w:u w:val="none"/>
                <w:shd w:val="clear" w:color="auto" w:fill="auto"/>
                <w:lang w:val="en-US" w:eastAsia="zh-CN" w:bidi="ar"/>
              </w:rPr>
            </w:pPr>
            <w:r>
              <w:rPr>
                <w:rFonts w:hint="eastAsia" w:ascii="宋体" w:hAnsi="宋体" w:eastAsia="宋体" w:cs="宋体"/>
                <w:i w:val="0"/>
                <w:iCs w:val="0"/>
                <w:color w:val="000000"/>
                <w:kern w:val="0"/>
                <w:sz w:val="24"/>
                <w:szCs w:val="24"/>
                <w:u w:val="none"/>
                <w:lang w:val="en-US" w:eastAsia="zh-CN" w:bidi="ar"/>
              </w:rPr>
              <w:t>正本缺失→审查不予通过，投标无效；副本、电子版数量不足属于轻微瑕疵，可现场澄清补齐</w:t>
            </w:r>
          </w:p>
        </w:tc>
      </w:tr>
      <w:tr w14:paraId="27F9A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8" w:hRule="atLeast"/>
          <w:jc w:val="center"/>
        </w:trPr>
        <w:tc>
          <w:tcPr>
            <w:tcW w:w="663" w:type="dxa"/>
            <w:noWrap w:val="0"/>
            <w:vAlign w:val="center"/>
          </w:tcPr>
          <w:p w14:paraId="753B9527">
            <w:pPr>
              <w:keepNext w:val="0"/>
              <w:keepLines w:val="0"/>
              <w:pageBreakBefore w:val="0"/>
              <w:widowControl w:val="0"/>
              <w:kinsoku/>
              <w:wordWrap/>
              <w:overflowPunct/>
              <w:topLinePunct w:val="0"/>
              <w:autoSpaceDE w:val="0"/>
              <w:autoSpaceDN w:val="0"/>
              <w:bidi w:val="0"/>
              <w:adjustRightInd w:val="0"/>
              <w:snapToGrid/>
              <w:spacing w:beforeAutospacing="0" w:afterAutospacing="0" w:line="360" w:lineRule="auto"/>
              <w:ind w:left="0" w:leftChars="0" w:right="0" w:firstLine="0" w:firstLineChars="0"/>
              <w:jc w:val="center"/>
              <w:textAlignment w:val="auto"/>
              <w:rPr>
                <w:rFonts w:hint="eastAsia" w:ascii="宋体" w:hAnsi="宋体" w:eastAsia="宋体" w:cs="宋体"/>
                <w:sz w:val="24"/>
                <w:szCs w:val="24"/>
                <w:highlight w:val="none"/>
                <w:shd w:val="clear" w:color="auto" w:fill="auto"/>
                <w:lang w:eastAsia="zh-CN"/>
              </w:rPr>
            </w:pPr>
            <w:r>
              <w:rPr>
                <w:rFonts w:hint="eastAsia" w:ascii="宋体" w:hAnsi="宋体" w:eastAsia="宋体" w:cs="宋体"/>
                <w:sz w:val="24"/>
                <w:szCs w:val="24"/>
                <w:highlight w:val="none"/>
                <w:shd w:val="clear" w:color="auto" w:fill="auto"/>
                <w:lang w:val="en-US" w:eastAsia="zh-CN"/>
              </w:rPr>
              <w:t>6</w:t>
            </w:r>
          </w:p>
        </w:tc>
        <w:tc>
          <w:tcPr>
            <w:tcW w:w="1601" w:type="dxa"/>
            <w:noWrap w:val="0"/>
            <w:vAlign w:val="center"/>
          </w:tcPr>
          <w:p w14:paraId="24C07129">
            <w:pPr>
              <w:keepNext w:val="0"/>
              <w:keepLines w:val="0"/>
              <w:pageBreakBefore w:val="0"/>
              <w:widowControl/>
              <w:suppressLineNumbers w:val="0"/>
              <w:kinsoku/>
              <w:wordWrap/>
              <w:overflowPunct/>
              <w:topLinePunct w:val="0"/>
              <w:autoSpaceDE w:val="0"/>
              <w:autoSpaceDN w:val="0"/>
              <w:bidi w:val="0"/>
              <w:adjustRightInd w:val="0"/>
              <w:snapToGrid/>
              <w:spacing w:line="360" w:lineRule="auto"/>
              <w:ind w:left="0" w:right="0" w:firstLine="0" w:firstLineChars="0"/>
              <w:jc w:val="center"/>
              <w:textAlignment w:val="center"/>
              <w:rPr>
                <w:rFonts w:hint="eastAsia" w:ascii="宋体" w:hAnsi="宋体" w:eastAsia="宋体" w:cs="宋体"/>
                <w:sz w:val="24"/>
                <w:szCs w:val="24"/>
                <w:highlight w:val="none"/>
                <w:shd w:val="clear" w:color="auto" w:fill="auto"/>
                <w:lang w:val="en-US" w:eastAsia="zh-CN" w:bidi="ar-SA"/>
              </w:rPr>
            </w:pPr>
            <w:r>
              <w:rPr>
                <w:rFonts w:hint="eastAsia" w:ascii="宋体" w:hAnsi="宋体" w:eastAsia="宋体" w:cs="宋体"/>
                <w:i w:val="0"/>
                <w:iCs w:val="0"/>
                <w:color w:val="000000"/>
                <w:kern w:val="0"/>
                <w:sz w:val="24"/>
                <w:szCs w:val="24"/>
                <w:u w:val="none"/>
                <w:lang w:val="en-US" w:eastAsia="zh-CN" w:bidi="ar"/>
              </w:rPr>
              <w:t>文件完整性</w:t>
            </w:r>
          </w:p>
        </w:tc>
        <w:tc>
          <w:tcPr>
            <w:tcW w:w="3981" w:type="dxa"/>
            <w:noWrap w:val="0"/>
            <w:vAlign w:val="center"/>
          </w:tcPr>
          <w:p w14:paraId="2575758C">
            <w:pPr>
              <w:keepNext w:val="0"/>
              <w:keepLines w:val="0"/>
              <w:pageBreakBefore w:val="0"/>
              <w:widowControl/>
              <w:suppressLineNumbers w:val="0"/>
              <w:kinsoku/>
              <w:wordWrap/>
              <w:overflowPunct/>
              <w:topLinePunct w:val="0"/>
              <w:autoSpaceDE w:val="0"/>
              <w:autoSpaceDN w:val="0"/>
              <w:bidi w:val="0"/>
              <w:adjustRightInd w:val="0"/>
              <w:snapToGrid/>
              <w:spacing w:line="360" w:lineRule="auto"/>
              <w:ind w:left="0" w:right="0" w:firstLine="0" w:firstLineChars="0"/>
              <w:jc w:val="left"/>
              <w:textAlignment w:val="center"/>
              <w:rPr>
                <w:rFonts w:hint="eastAsia" w:ascii="宋体" w:hAnsi="宋体" w:eastAsia="宋体" w:cs="宋体"/>
                <w:sz w:val="24"/>
                <w:szCs w:val="24"/>
                <w:highlight w:val="none"/>
                <w:shd w:val="clear" w:color="auto" w:fill="auto"/>
                <w:lang w:val="en-US" w:eastAsia="zh-CN" w:bidi="ar-SA"/>
              </w:rPr>
            </w:pPr>
            <w:r>
              <w:rPr>
                <w:rFonts w:hint="eastAsia" w:ascii="宋体" w:hAnsi="宋体" w:eastAsia="宋体" w:cs="宋体"/>
                <w:i w:val="0"/>
                <w:iCs w:val="0"/>
                <w:color w:val="000000"/>
                <w:kern w:val="0"/>
                <w:sz w:val="24"/>
                <w:szCs w:val="24"/>
                <w:u w:val="none"/>
                <w:lang w:val="en-US" w:eastAsia="zh-CN" w:bidi="ar"/>
              </w:rPr>
              <w:t>按招标文件目录编制，施工、质量、安全、工期等工程核心内容无重大缺项漏项</w:t>
            </w:r>
          </w:p>
        </w:tc>
        <w:tc>
          <w:tcPr>
            <w:tcW w:w="2773" w:type="dxa"/>
            <w:noWrap w:val="0"/>
            <w:vAlign w:val="center"/>
          </w:tcPr>
          <w:p w14:paraId="6D5171C5">
            <w:pPr>
              <w:keepNext w:val="0"/>
              <w:keepLines w:val="0"/>
              <w:pageBreakBefore w:val="0"/>
              <w:widowControl/>
              <w:suppressLineNumbers w:val="0"/>
              <w:kinsoku/>
              <w:wordWrap/>
              <w:overflowPunct/>
              <w:topLinePunct w:val="0"/>
              <w:autoSpaceDE w:val="0"/>
              <w:autoSpaceDN w:val="0"/>
              <w:bidi w:val="0"/>
              <w:adjustRightInd w:val="0"/>
              <w:snapToGrid/>
              <w:spacing w:line="360" w:lineRule="auto"/>
              <w:ind w:left="0" w:right="0" w:firstLine="0" w:firstLineChars="0"/>
              <w:jc w:val="center"/>
              <w:textAlignment w:val="center"/>
              <w:rPr>
                <w:rFonts w:hint="eastAsia" w:ascii="宋体" w:hAnsi="宋体" w:eastAsia="宋体" w:cs="宋体"/>
                <w:sz w:val="24"/>
                <w:szCs w:val="24"/>
                <w:highlight w:val="none"/>
                <w:shd w:val="clear" w:color="auto" w:fill="auto"/>
                <w:lang w:val="en-US" w:eastAsia="zh-CN"/>
              </w:rPr>
            </w:pPr>
            <w:r>
              <w:rPr>
                <w:rFonts w:hint="eastAsia" w:ascii="宋体" w:hAnsi="宋体" w:eastAsia="宋体" w:cs="宋体"/>
                <w:i w:val="0"/>
                <w:iCs w:val="0"/>
                <w:color w:val="000000"/>
                <w:kern w:val="0"/>
                <w:sz w:val="24"/>
                <w:szCs w:val="24"/>
                <w:u w:val="none"/>
                <w:lang w:val="en-US" w:eastAsia="zh-CN" w:bidi="ar"/>
              </w:rPr>
              <w:t>工程核心内容缺失，实质性不响应，审查不予通过，投标无效</w:t>
            </w:r>
          </w:p>
        </w:tc>
      </w:tr>
      <w:tr w14:paraId="6EC56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1" w:hRule="atLeast"/>
          <w:jc w:val="center"/>
        </w:trPr>
        <w:tc>
          <w:tcPr>
            <w:tcW w:w="663" w:type="dxa"/>
            <w:noWrap w:val="0"/>
            <w:vAlign w:val="center"/>
          </w:tcPr>
          <w:p w14:paraId="4D4BD43D">
            <w:pPr>
              <w:keepNext w:val="0"/>
              <w:keepLines w:val="0"/>
              <w:pageBreakBefore w:val="0"/>
              <w:widowControl w:val="0"/>
              <w:kinsoku/>
              <w:wordWrap/>
              <w:overflowPunct/>
              <w:topLinePunct w:val="0"/>
              <w:autoSpaceDE w:val="0"/>
              <w:autoSpaceDN w:val="0"/>
              <w:bidi w:val="0"/>
              <w:adjustRightInd w:val="0"/>
              <w:snapToGrid/>
              <w:spacing w:beforeAutospacing="0" w:afterAutospacing="0" w:line="360" w:lineRule="auto"/>
              <w:ind w:left="0" w:leftChars="0" w:right="0" w:firstLine="0" w:firstLineChars="0"/>
              <w:jc w:val="center"/>
              <w:textAlignment w:val="auto"/>
              <w:rPr>
                <w:rFonts w:hint="eastAsia" w:ascii="宋体" w:hAnsi="宋体" w:eastAsia="宋体" w:cs="宋体"/>
                <w:sz w:val="24"/>
                <w:szCs w:val="24"/>
                <w:highlight w:val="none"/>
                <w:shd w:val="clear" w:color="auto" w:fill="auto"/>
                <w:lang w:val="en-US" w:eastAsia="zh-CN"/>
              </w:rPr>
            </w:pPr>
            <w:r>
              <w:rPr>
                <w:rFonts w:hint="eastAsia" w:ascii="宋体" w:hAnsi="宋体" w:eastAsia="宋体" w:cs="宋体"/>
                <w:sz w:val="24"/>
                <w:szCs w:val="24"/>
                <w:highlight w:val="none"/>
                <w:shd w:val="clear" w:color="auto" w:fill="auto"/>
                <w:lang w:val="en-US" w:eastAsia="zh-CN"/>
              </w:rPr>
              <w:t>7</w:t>
            </w:r>
          </w:p>
        </w:tc>
        <w:tc>
          <w:tcPr>
            <w:tcW w:w="1601" w:type="dxa"/>
            <w:noWrap w:val="0"/>
            <w:vAlign w:val="center"/>
          </w:tcPr>
          <w:p w14:paraId="7487ADF3">
            <w:pPr>
              <w:keepNext w:val="0"/>
              <w:keepLines w:val="0"/>
              <w:pageBreakBefore w:val="0"/>
              <w:widowControl/>
              <w:suppressLineNumbers w:val="0"/>
              <w:kinsoku/>
              <w:wordWrap/>
              <w:overflowPunct/>
              <w:topLinePunct w:val="0"/>
              <w:autoSpaceDE w:val="0"/>
              <w:autoSpaceDN w:val="0"/>
              <w:bidi w:val="0"/>
              <w:adjustRightInd w:val="0"/>
              <w:snapToGrid/>
              <w:spacing w:line="360" w:lineRule="auto"/>
              <w:ind w:left="0" w:right="0" w:firstLine="0" w:firstLineChars="0"/>
              <w:jc w:val="center"/>
              <w:textAlignment w:val="center"/>
              <w:rPr>
                <w:rFonts w:hint="eastAsia" w:ascii="宋体" w:hAnsi="宋体" w:eastAsia="宋体" w:cs="宋体"/>
                <w:sz w:val="24"/>
                <w:szCs w:val="24"/>
                <w:highlight w:val="none"/>
                <w:shd w:val="clear" w:color="auto" w:fill="auto"/>
                <w:lang w:val="en-US" w:eastAsia="zh-CN" w:bidi="ar-SA"/>
              </w:rPr>
            </w:pPr>
            <w:r>
              <w:rPr>
                <w:rFonts w:hint="eastAsia" w:ascii="宋体" w:hAnsi="宋体" w:eastAsia="宋体" w:cs="宋体"/>
                <w:i w:val="0"/>
                <w:iCs w:val="0"/>
                <w:color w:val="000000"/>
                <w:kern w:val="0"/>
                <w:sz w:val="24"/>
                <w:szCs w:val="24"/>
                <w:u w:val="none"/>
                <w:lang w:val="en-US" w:eastAsia="zh-CN" w:bidi="ar"/>
              </w:rPr>
              <w:t>文件装订格式</w:t>
            </w:r>
          </w:p>
        </w:tc>
        <w:tc>
          <w:tcPr>
            <w:tcW w:w="3981" w:type="dxa"/>
            <w:noWrap w:val="0"/>
            <w:vAlign w:val="center"/>
          </w:tcPr>
          <w:p w14:paraId="417BD2BA">
            <w:pPr>
              <w:keepNext w:val="0"/>
              <w:keepLines w:val="0"/>
              <w:pageBreakBefore w:val="0"/>
              <w:widowControl/>
              <w:suppressLineNumbers w:val="0"/>
              <w:kinsoku/>
              <w:wordWrap/>
              <w:overflowPunct/>
              <w:topLinePunct w:val="0"/>
              <w:autoSpaceDE w:val="0"/>
              <w:autoSpaceDN w:val="0"/>
              <w:bidi w:val="0"/>
              <w:adjustRightInd w:val="0"/>
              <w:snapToGrid/>
              <w:spacing w:line="360" w:lineRule="auto"/>
              <w:ind w:left="0" w:right="0" w:firstLine="0" w:firstLineChars="0"/>
              <w:jc w:val="left"/>
              <w:textAlignment w:val="center"/>
              <w:rPr>
                <w:rFonts w:hint="eastAsia" w:ascii="宋体" w:hAnsi="宋体" w:eastAsia="宋体" w:cs="宋体"/>
                <w:sz w:val="24"/>
                <w:szCs w:val="24"/>
                <w:highlight w:val="none"/>
                <w:shd w:val="clear" w:color="auto" w:fill="auto"/>
                <w:lang w:val="en-US" w:eastAsia="zh-CN" w:bidi="ar-SA"/>
              </w:rPr>
            </w:pPr>
            <w:r>
              <w:rPr>
                <w:rFonts w:hint="eastAsia" w:ascii="宋体" w:hAnsi="宋体" w:eastAsia="宋体" w:cs="宋体"/>
                <w:i w:val="0"/>
                <w:iCs w:val="0"/>
                <w:color w:val="000000"/>
                <w:kern w:val="0"/>
                <w:sz w:val="24"/>
                <w:szCs w:val="24"/>
                <w:u w:val="none"/>
                <w:lang w:val="en-US" w:eastAsia="zh-CN" w:bidi="ar"/>
              </w:rPr>
              <w:t>投标文件采用胶装成册，不得使用活页装订、散装文件</w:t>
            </w:r>
          </w:p>
        </w:tc>
        <w:tc>
          <w:tcPr>
            <w:tcW w:w="2773" w:type="dxa"/>
            <w:noWrap w:val="0"/>
            <w:vAlign w:val="center"/>
          </w:tcPr>
          <w:p w14:paraId="4625B012">
            <w:pPr>
              <w:keepNext w:val="0"/>
              <w:keepLines w:val="0"/>
              <w:pageBreakBefore w:val="0"/>
              <w:widowControl/>
              <w:suppressLineNumbers w:val="0"/>
              <w:kinsoku/>
              <w:wordWrap/>
              <w:overflowPunct/>
              <w:topLinePunct w:val="0"/>
              <w:autoSpaceDE w:val="0"/>
              <w:autoSpaceDN w:val="0"/>
              <w:bidi w:val="0"/>
              <w:adjustRightInd w:val="0"/>
              <w:snapToGrid/>
              <w:spacing w:line="360" w:lineRule="auto"/>
              <w:ind w:left="0" w:right="0" w:firstLine="0" w:firstLineChars="0"/>
              <w:jc w:val="center"/>
              <w:textAlignment w:val="center"/>
              <w:rPr>
                <w:rFonts w:hint="eastAsia" w:ascii="宋体" w:hAnsi="宋体" w:eastAsia="宋体" w:cs="宋体"/>
                <w:sz w:val="24"/>
                <w:szCs w:val="24"/>
                <w:highlight w:val="none"/>
                <w:shd w:val="clear" w:color="auto" w:fill="auto"/>
              </w:rPr>
            </w:pPr>
            <w:r>
              <w:rPr>
                <w:rFonts w:hint="eastAsia" w:ascii="宋体" w:hAnsi="宋体" w:eastAsia="宋体" w:cs="宋体"/>
                <w:i w:val="0"/>
                <w:iCs w:val="0"/>
                <w:color w:val="000000"/>
                <w:kern w:val="0"/>
                <w:sz w:val="24"/>
                <w:szCs w:val="24"/>
                <w:u w:val="none"/>
                <w:lang w:val="en-US" w:eastAsia="zh-CN" w:bidi="ar"/>
              </w:rPr>
              <w:t>未胶装为轻微形式瑕疵，可书面澄清，不直接否决</w:t>
            </w:r>
          </w:p>
        </w:tc>
      </w:tr>
      <w:tr w14:paraId="2F9DE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9018" w:type="dxa"/>
            <w:gridSpan w:val="4"/>
            <w:noWrap w:val="0"/>
            <w:vAlign w:val="center"/>
          </w:tcPr>
          <w:p w14:paraId="0E0670E2">
            <w:pPr>
              <w:keepNext w:val="0"/>
              <w:keepLines w:val="0"/>
              <w:pageBreakBefore w:val="0"/>
              <w:widowControl w:val="0"/>
              <w:kinsoku/>
              <w:wordWrap/>
              <w:overflowPunct/>
              <w:topLinePunct w:val="0"/>
              <w:autoSpaceDE w:val="0"/>
              <w:autoSpaceDN w:val="0"/>
              <w:bidi w:val="0"/>
              <w:adjustRightInd w:val="0"/>
              <w:snapToGrid/>
              <w:spacing w:beforeAutospacing="0" w:afterAutospacing="0" w:line="360" w:lineRule="auto"/>
              <w:ind w:left="0" w:leftChars="0" w:right="0" w:firstLine="0" w:firstLineChars="0"/>
              <w:jc w:val="center"/>
              <w:textAlignment w:val="auto"/>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b/>
                <w:sz w:val="24"/>
                <w:szCs w:val="24"/>
                <w:highlight w:val="none"/>
                <w:shd w:val="clear" w:color="auto" w:fill="auto"/>
                <w:lang w:val="en-US" w:eastAsia="zh-CN"/>
              </w:rPr>
              <w:t>响应性审查</w:t>
            </w:r>
          </w:p>
        </w:tc>
      </w:tr>
      <w:tr w14:paraId="602D9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8" w:hRule="atLeast"/>
          <w:jc w:val="center"/>
        </w:trPr>
        <w:tc>
          <w:tcPr>
            <w:tcW w:w="663" w:type="dxa"/>
            <w:noWrap w:val="0"/>
            <w:vAlign w:val="center"/>
          </w:tcPr>
          <w:p w14:paraId="0934DD10">
            <w:pPr>
              <w:keepNext w:val="0"/>
              <w:keepLines w:val="0"/>
              <w:pageBreakBefore w:val="0"/>
              <w:widowControl w:val="0"/>
              <w:kinsoku/>
              <w:wordWrap/>
              <w:overflowPunct/>
              <w:topLinePunct w:val="0"/>
              <w:autoSpaceDE w:val="0"/>
              <w:autoSpaceDN w:val="0"/>
              <w:bidi w:val="0"/>
              <w:adjustRightInd w:val="0"/>
              <w:snapToGrid/>
              <w:spacing w:beforeAutospacing="0" w:afterAutospacing="0" w:line="360" w:lineRule="auto"/>
              <w:ind w:left="0" w:leftChars="0" w:right="0" w:firstLine="0" w:firstLineChars="0"/>
              <w:jc w:val="center"/>
              <w:textAlignment w:val="auto"/>
              <w:rPr>
                <w:rFonts w:hint="eastAsia" w:ascii="宋体" w:hAnsi="宋体" w:eastAsia="宋体" w:cs="宋体"/>
                <w:sz w:val="24"/>
                <w:szCs w:val="24"/>
                <w:highlight w:val="none"/>
                <w:shd w:val="clear" w:color="auto" w:fill="auto"/>
                <w:lang w:val="en-US" w:eastAsia="zh-CN"/>
              </w:rPr>
            </w:pPr>
            <w:r>
              <w:rPr>
                <w:rFonts w:hint="eastAsia" w:ascii="宋体" w:hAnsi="宋体" w:eastAsia="宋体" w:cs="宋体"/>
                <w:sz w:val="24"/>
                <w:szCs w:val="24"/>
                <w:highlight w:val="none"/>
                <w:shd w:val="clear" w:color="auto" w:fill="auto"/>
                <w:lang w:val="en-US" w:eastAsia="zh-CN"/>
              </w:rPr>
              <w:t>8</w:t>
            </w:r>
          </w:p>
        </w:tc>
        <w:tc>
          <w:tcPr>
            <w:tcW w:w="1601" w:type="dxa"/>
            <w:noWrap w:val="0"/>
            <w:vAlign w:val="center"/>
          </w:tcPr>
          <w:p w14:paraId="4D4AA66E">
            <w:pPr>
              <w:keepNext w:val="0"/>
              <w:keepLines w:val="0"/>
              <w:pageBreakBefore w:val="0"/>
              <w:widowControl/>
              <w:suppressLineNumbers w:val="0"/>
              <w:kinsoku/>
              <w:wordWrap/>
              <w:overflowPunct/>
              <w:topLinePunct w:val="0"/>
              <w:autoSpaceDE w:val="0"/>
              <w:autoSpaceDN w:val="0"/>
              <w:bidi w:val="0"/>
              <w:adjustRightInd w:val="0"/>
              <w:snapToGrid/>
              <w:spacing w:line="360" w:lineRule="auto"/>
              <w:ind w:left="0" w:right="0" w:firstLine="0" w:firstLineChars="0"/>
              <w:jc w:val="center"/>
              <w:textAlignment w:val="center"/>
              <w:rPr>
                <w:rFonts w:hint="eastAsia" w:ascii="宋体" w:hAnsi="宋体" w:eastAsia="宋体" w:cs="宋体"/>
                <w:sz w:val="24"/>
                <w:szCs w:val="24"/>
                <w:highlight w:val="none"/>
                <w:shd w:val="clear" w:color="auto" w:fill="auto"/>
                <w:lang w:val="en-US" w:eastAsia="zh-CN"/>
              </w:rPr>
            </w:pPr>
            <w:r>
              <w:rPr>
                <w:rFonts w:hint="eastAsia" w:ascii="宋体" w:hAnsi="宋体" w:eastAsia="宋体" w:cs="宋体"/>
                <w:i w:val="0"/>
                <w:iCs w:val="0"/>
                <w:color w:val="000000"/>
                <w:kern w:val="0"/>
                <w:sz w:val="24"/>
                <w:szCs w:val="24"/>
                <w:u w:val="none"/>
                <w:lang w:val="en-US" w:eastAsia="zh-CN" w:bidi="ar"/>
              </w:rPr>
              <w:t>商务及技术实质性响应</w:t>
            </w:r>
          </w:p>
        </w:tc>
        <w:tc>
          <w:tcPr>
            <w:tcW w:w="3981" w:type="dxa"/>
            <w:noWrap w:val="0"/>
            <w:vAlign w:val="center"/>
          </w:tcPr>
          <w:p w14:paraId="6BB23D08">
            <w:pPr>
              <w:keepNext w:val="0"/>
              <w:keepLines w:val="0"/>
              <w:pageBreakBefore w:val="0"/>
              <w:widowControl/>
              <w:suppressLineNumbers w:val="0"/>
              <w:kinsoku/>
              <w:wordWrap/>
              <w:overflowPunct/>
              <w:topLinePunct w:val="0"/>
              <w:autoSpaceDE w:val="0"/>
              <w:autoSpaceDN w:val="0"/>
              <w:bidi w:val="0"/>
              <w:adjustRightInd w:val="0"/>
              <w:snapToGrid/>
              <w:spacing w:line="360" w:lineRule="auto"/>
              <w:ind w:left="0" w:right="0" w:firstLine="0" w:firstLineChars="0"/>
              <w:jc w:val="left"/>
              <w:textAlignment w:val="center"/>
              <w:rPr>
                <w:rFonts w:hint="eastAsia" w:ascii="宋体" w:hAnsi="宋体" w:eastAsia="宋体" w:cs="宋体"/>
                <w:sz w:val="24"/>
                <w:szCs w:val="24"/>
                <w:highlight w:val="none"/>
                <w:shd w:val="clear" w:color="auto" w:fill="auto"/>
                <w:lang w:val="en-US" w:eastAsia="zh-CN"/>
              </w:rPr>
            </w:pPr>
            <w:r>
              <w:rPr>
                <w:rFonts w:hint="eastAsia" w:ascii="宋体" w:hAnsi="宋体" w:eastAsia="宋体" w:cs="宋体"/>
                <w:i w:val="0"/>
                <w:iCs w:val="0"/>
                <w:color w:val="000000"/>
                <w:kern w:val="0"/>
                <w:sz w:val="24"/>
                <w:szCs w:val="24"/>
                <w:u w:val="none"/>
                <w:lang w:val="en-US" w:eastAsia="zh-CN" w:bidi="ar"/>
              </w:rPr>
              <w:t>完整响应招标文件质量、安全、工期、管护期等全部核心商务、技术条款</w:t>
            </w:r>
          </w:p>
        </w:tc>
        <w:tc>
          <w:tcPr>
            <w:tcW w:w="2773" w:type="dxa"/>
            <w:noWrap w:val="0"/>
            <w:vAlign w:val="center"/>
          </w:tcPr>
          <w:p w14:paraId="535373FD">
            <w:pPr>
              <w:keepNext w:val="0"/>
              <w:keepLines w:val="0"/>
              <w:pageBreakBefore w:val="0"/>
              <w:widowControl/>
              <w:suppressLineNumbers w:val="0"/>
              <w:kinsoku/>
              <w:wordWrap/>
              <w:overflowPunct/>
              <w:topLinePunct w:val="0"/>
              <w:autoSpaceDE w:val="0"/>
              <w:autoSpaceDN w:val="0"/>
              <w:bidi w:val="0"/>
              <w:adjustRightInd w:val="0"/>
              <w:snapToGrid/>
              <w:spacing w:line="360" w:lineRule="auto"/>
              <w:ind w:left="0" w:right="0" w:firstLine="0" w:firstLineChars="0"/>
              <w:jc w:val="center"/>
              <w:textAlignment w:val="center"/>
              <w:rPr>
                <w:rFonts w:hint="eastAsia" w:ascii="宋体" w:hAnsi="宋体" w:eastAsia="宋体" w:cs="宋体"/>
                <w:sz w:val="24"/>
                <w:szCs w:val="24"/>
                <w:highlight w:val="none"/>
                <w:shd w:val="clear" w:color="auto" w:fill="auto"/>
                <w:lang w:val="en-US" w:eastAsia="zh-CN"/>
              </w:rPr>
            </w:pPr>
            <w:r>
              <w:rPr>
                <w:rFonts w:hint="eastAsia" w:ascii="宋体" w:hAnsi="宋体" w:eastAsia="宋体" w:cs="宋体"/>
                <w:i w:val="0"/>
                <w:iCs w:val="0"/>
                <w:color w:val="000000"/>
                <w:kern w:val="0"/>
                <w:sz w:val="24"/>
                <w:szCs w:val="24"/>
                <w:u w:val="none"/>
                <w:lang w:val="en-US" w:eastAsia="zh-CN" w:bidi="ar"/>
              </w:rPr>
              <w:t>存在实质性偏离，审查不予通过，投标无效</w:t>
            </w:r>
          </w:p>
        </w:tc>
      </w:tr>
      <w:tr w14:paraId="48C08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6" w:hRule="atLeast"/>
          <w:jc w:val="center"/>
        </w:trPr>
        <w:tc>
          <w:tcPr>
            <w:tcW w:w="663" w:type="dxa"/>
            <w:noWrap w:val="0"/>
            <w:vAlign w:val="center"/>
          </w:tcPr>
          <w:p w14:paraId="7BE5072D">
            <w:pPr>
              <w:keepNext w:val="0"/>
              <w:keepLines w:val="0"/>
              <w:pageBreakBefore w:val="0"/>
              <w:widowControl w:val="0"/>
              <w:kinsoku/>
              <w:wordWrap/>
              <w:overflowPunct/>
              <w:topLinePunct w:val="0"/>
              <w:autoSpaceDE w:val="0"/>
              <w:autoSpaceDN w:val="0"/>
              <w:bidi w:val="0"/>
              <w:adjustRightInd w:val="0"/>
              <w:snapToGrid/>
              <w:spacing w:beforeAutospacing="0" w:afterAutospacing="0" w:line="360" w:lineRule="auto"/>
              <w:ind w:left="0" w:leftChars="0" w:right="0" w:firstLine="0" w:firstLineChars="0"/>
              <w:jc w:val="center"/>
              <w:textAlignment w:val="auto"/>
              <w:rPr>
                <w:rFonts w:hint="eastAsia" w:ascii="宋体" w:hAnsi="宋体" w:eastAsia="宋体" w:cs="宋体"/>
                <w:sz w:val="24"/>
                <w:szCs w:val="24"/>
                <w:highlight w:val="none"/>
                <w:shd w:val="clear" w:color="auto" w:fill="auto"/>
                <w:lang w:val="en-US" w:eastAsia="zh-CN"/>
              </w:rPr>
            </w:pPr>
            <w:r>
              <w:rPr>
                <w:rFonts w:hint="eastAsia" w:ascii="宋体" w:hAnsi="宋体" w:eastAsia="宋体" w:cs="宋体"/>
                <w:sz w:val="24"/>
                <w:szCs w:val="24"/>
                <w:highlight w:val="none"/>
                <w:shd w:val="clear" w:color="auto" w:fill="auto"/>
                <w:lang w:val="en-US" w:eastAsia="zh-CN"/>
              </w:rPr>
              <w:t>9</w:t>
            </w:r>
          </w:p>
        </w:tc>
        <w:tc>
          <w:tcPr>
            <w:tcW w:w="1601" w:type="dxa"/>
            <w:noWrap w:val="0"/>
            <w:vAlign w:val="center"/>
          </w:tcPr>
          <w:p w14:paraId="73BD6070">
            <w:pPr>
              <w:keepNext w:val="0"/>
              <w:keepLines w:val="0"/>
              <w:pageBreakBefore w:val="0"/>
              <w:widowControl/>
              <w:suppressLineNumbers w:val="0"/>
              <w:kinsoku/>
              <w:wordWrap/>
              <w:overflowPunct/>
              <w:topLinePunct w:val="0"/>
              <w:autoSpaceDE w:val="0"/>
              <w:autoSpaceDN w:val="0"/>
              <w:bidi w:val="0"/>
              <w:adjustRightInd w:val="0"/>
              <w:snapToGrid/>
              <w:spacing w:line="360" w:lineRule="auto"/>
              <w:ind w:left="0" w:right="0" w:firstLine="0" w:firstLineChars="0"/>
              <w:jc w:val="center"/>
              <w:textAlignment w:val="center"/>
              <w:rPr>
                <w:rFonts w:hint="eastAsia" w:ascii="宋体" w:hAnsi="宋体" w:eastAsia="宋体" w:cs="宋体"/>
                <w:sz w:val="24"/>
                <w:szCs w:val="24"/>
                <w:highlight w:val="none"/>
                <w:shd w:val="clear" w:color="auto" w:fill="auto"/>
              </w:rPr>
            </w:pPr>
            <w:r>
              <w:rPr>
                <w:rFonts w:hint="eastAsia" w:ascii="宋体" w:hAnsi="宋体" w:eastAsia="宋体" w:cs="宋体"/>
                <w:i w:val="0"/>
                <w:iCs w:val="0"/>
                <w:color w:val="000000"/>
                <w:kern w:val="0"/>
                <w:sz w:val="24"/>
                <w:szCs w:val="24"/>
                <w:u w:val="none"/>
                <w:lang w:val="en-US" w:eastAsia="zh-CN" w:bidi="ar"/>
              </w:rPr>
              <w:t>合同权利义务</w:t>
            </w:r>
          </w:p>
        </w:tc>
        <w:tc>
          <w:tcPr>
            <w:tcW w:w="3981" w:type="dxa"/>
            <w:noWrap w:val="0"/>
            <w:vAlign w:val="center"/>
          </w:tcPr>
          <w:p w14:paraId="0EE03FDC">
            <w:pPr>
              <w:keepNext w:val="0"/>
              <w:keepLines w:val="0"/>
              <w:pageBreakBefore w:val="0"/>
              <w:widowControl/>
              <w:suppressLineNumbers w:val="0"/>
              <w:kinsoku/>
              <w:wordWrap/>
              <w:overflowPunct/>
              <w:topLinePunct w:val="0"/>
              <w:autoSpaceDE w:val="0"/>
              <w:autoSpaceDN w:val="0"/>
              <w:bidi w:val="0"/>
              <w:adjustRightInd w:val="0"/>
              <w:snapToGrid/>
              <w:spacing w:line="360" w:lineRule="auto"/>
              <w:ind w:left="0" w:right="0" w:firstLine="0" w:firstLineChars="0"/>
              <w:jc w:val="left"/>
              <w:textAlignment w:val="center"/>
              <w:rPr>
                <w:rFonts w:hint="eastAsia" w:ascii="宋体" w:hAnsi="宋体" w:eastAsia="宋体" w:cs="宋体"/>
                <w:sz w:val="24"/>
                <w:szCs w:val="24"/>
                <w:highlight w:val="none"/>
                <w:shd w:val="clear" w:color="auto" w:fill="auto"/>
              </w:rPr>
            </w:pPr>
            <w:r>
              <w:rPr>
                <w:rFonts w:hint="eastAsia" w:ascii="宋体" w:hAnsi="宋体" w:eastAsia="宋体" w:cs="宋体"/>
                <w:i w:val="0"/>
                <w:iCs w:val="0"/>
                <w:color w:val="000000"/>
                <w:kern w:val="0"/>
                <w:sz w:val="24"/>
                <w:szCs w:val="24"/>
                <w:u w:val="none"/>
                <w:lang w:val="en-US" w:eastAsia="zh-CN" w:bidi="ar"/>
              </w:rPr>
              <w:t>完全响应采购合同文本中的全部实质性条款</w:t>
            </w:r>
          </w:p>
        </w:tc>
        <w:tc>
          <w:tcPr>
            <w:tcW w:w="2773" w:type="dxa"/>
            <w:noWrap w:val="0"/>
            <w:vAlign w:val="center"/>
          </w:tcPr>
          <w:p w14:paraId="43DC2A95">
            <w:pPr>
              <w:keepNext w:val="0"/>
              <w:keepLines w:val="0"/>
              <w:pageBreakBefore w:val="0"/>
              <w:widowControl/>
              <w:suppressLineNumbers w:val="0"/>
              <w:kinsoku/>
              <w:wordWrap/>
              <w:overflowPunct/>
              <w:topLinePunct w:val="0"/>
              <w:autoSpaceDE w:val="0"/>
              <w:autoSpaceDN w:val="0"/>
              <w:bidi w:val="0"/>
              <w:adjustRightInd w:val="0"/>
              <w:snapToGrid/>
              <w:spacing w:line="360" w:lineRule="auto"/>
              <w:ind w:left="0" w:right="0" w:firstLine="0" w:firstLineChars="0"/>
              <w:jc w:val="center"/>
              <w:textAlignment w:val="center"/>
              <w:rPr>
                <w:rFonts w:hint="eastAsia" w:ascii="宋体" w:hAnsi="宋体" w:eastAsia="宋体" w:cs="宋体"/>
                <w:sz w:val="24"/>
                <w:szCs w:val="24"/>
                <w:highlight w:val="none"/>
                <w:shd w:val="clear" w:color="auto" w:fill="auto"/>
              </w:rPr>
            </w:pPr>
            <w:r>
              <w:rPr>
                <w:rFonts w:hint="eastAsia" w:ascii="宋体" w:hAnsi="宋体" w:eastAsia="宋体" w:cs="宋体"/>
                <w:i w:val="0"/>
                <w:iCs w:val="0"/>
                <w:color w:val="000000"/>
                <w:kern w:val="0"/>
                <w:sz w:val="24"/>
                <w:szCs w:val="24"/>
                <w:u w:val="none"/>
                <w:lang w:val="en-US" w:eastAsia="zh-CN" w:bidi="ar"/>
              </w:rPr>
              <w:t>合同核心条款存在实质性偏离，审查不予通过，投标无效</w:t>
            </w:r>
          </w:p>
        </w:tc>
      </w:tr>
      <w:tr w14:paraId="57C87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3" w:hRule="atLeast"/>
          <w:jc w:val="center"/>
        </w:trPr>
        <w:tc>
          <w:tcPr>
            <w:tcW w:w="663" w:type="dxa"/>
            <w:noWrap w:val="0"/>
            <w:vAlign w:val="center"/>
          </w:tcPr>
          <w:p w14:paraId="02242639">
            <w:pPr>
              <w:keepNext w:val="0"/>
              <w:keepLines w:val="0"/>
              <w:pageBreakBefore w:val="0"/>
              <w:widowControl w:val="0"/>
              <w:kinsoku/>
              <w:wordWrap/>
              <w:overflowPunct/>
              <w:topLinePunct w:val="0"/>
              <w:autoSpaceDE w:val="0"/>
              <w:autoSpaceDN w:val="0"/>
              <w:bidi w:val="0"/>
              <w:adjustRightInd w:val="0"/>
              <w:snapToGrid/>
              <w:spacing w:beforeAutospacing="0" w:afterAutospacing="0" w:line="360" w:lineRule="auto"/>
              <w:ind w:left="0" w:leftChars="0" w:right="0" w:firstLine="0" w:firstLineChars="0"/>
              <w:jc w:val="center"/>
              <w:textAlignment w:val="auto"/>
              <w:rPr>
                <w:rFonts w:hint="default" w:ascii="宋体" w:hAnsi="宋体" w:eastAsia="宋体" w:cs="宋体"/>
                <w:sz w:val="24"/>
                <w:szCs w:val="24"/>
                <w:highlight w:val="none"/>
                <w:shd w:val="clear" w:color="auto" w:fill="auto"/>
                <w:lang w:val="en-US" w:eastAsia="zh-CN"/>
              </w:rPr>
            </w:pPr>
            <w:r>
              <w:rPr>
                <w:rFonts w:hint="eastAsia" w:ascii="宋体" w:hAnsi="宋体" w:eastAsia="宋体" w:cs="宋体"/>
                <w:sz w:val="24"/>
                <w:szCs w:val="24"/>
                <w:highlight w:val="none"/>
                <w:shd w:val="clear" w:color="auto" w:fill="auto"/>
                <w:lang w:val="en-US" w:eastAsia="zh-CN"/>
              </w:rPr>
              <w:t>10</w:t>
            </w:r>
          </w:p>
        </w:tc>
        <w:tc>
          <w:tcPr>
            <w:tcW w:w="1601" w:type="dxa"/>
            <w:noWrap w:val="0"/>
            <w:vAlign w:val="center"/>
          </w:tcPr>
          <w:p w14:paraId="6338D049">
            <w:pPr>
              <w:keepNext w:val="0"/>
              <w:keepLines w:val="0"/>
              <w:pageBreakBefore w:val="0"/>
              <w:widowControl/>
              <w:suppressLineNumbers w:val="0"/>
              <w:kinsoku/>
              <w:wordWrap/>
              <w:overflowPunct/>
              <w:topLinePunct w:val="0"/>
              <w:autoSpaceDE w:val="0"/>
              <w:autoSpaceDN w:val="0"/>
              <w:bidi w:val="0"/>
              <w:adjustRightInd w:val="0"/>
              <w:snapToGrid/>
              <w:spacing w:line="360" w:lineRule="auto"/>
              <w:ind w:left="0" w:right="0" w:firstLine="0" w:firstLineChars="0"/>
              <w:jc w:val="center"/>
              <w:textAlignment w:val="center"/>
              <w:rPr>
                <w:rFonts w:hint="eastAsia" w:ascii="宋体" w:hAnsi="宋体" w:eastAsia="宋体" w:cs="宋体"/>
                <w:sz w:val="24"/>
                <w:szCs w:val="24"/>
                <w:highlight w:val="none"/>
                <w:shd w:val="clear" w:color="auto" w:fill="auto"/>
                <w:lang w:val="en-US" w:eastAsia="zh-CN"/>
              </w:rPr>
            </w:pPr>
            <w:r>
              <w:rPr>
                <w:rFonts w:hint="eastAsia" w:ascii="宋体" w:hAnsi="宋体" w:eastAsia="宋体" w:cs="宋体"/>
                <w:i w:val="0"/>
                <w:iCs w:val="0"/>
                <w:color w:val="000000"/>
                <w:kern w:val="0"/>
                <w:sz w:val="24"/>
                <w:szCs w:val="24"/>
                <w:u w:val="none"/>
                <w:lang w:val="en-US" w:eastAsia="zh-CN" w:bidi="ar"/>
              </w:rPr>
              <w:t>合同施工工期</w:t>
            </w:r>
          </w:p>
        </w:tc>
        <w:tc>
          <w:tcPr>
            <w:tcW w:w="3981" w:type="dxa"/>
            <w:noWrap w:val="0"/>
            <w:vAlign w:val="center"/>
          </w:tcPr>
          <w:p w14:paraId="7071278E">
            <w:pPr>
              <w:keepNext w:val="0"/>
              <w:keepLines w:val="0"/>
              <w:pageBreakBefore w:val="0"/>
              <w:widowControl/>
              <w:suppressLineNumbers w:val="0"/>
              <w:kinsoku/>
              <w:wordWrap/>
              <w:overflowPunct/>
              <w:topLinePunct w:val="0"/>
              <w:autoSpaceDE w:val="0"/>
              <w:autoSpaceDN w:val="0"/>
              <w:bidi w:val="0"/>
              <w:adjustRightInd w:val="0"/>
              <w:snapToGrid/>
              <w:spacing w:line="360" w:lineRule="auto"/>
              <w:ind w:left="0" w:right="0" w:firstLine="0" w:firstLineChars="0"/>
              <w:jc w:val="left"/>
              <w:textAlignment w:val="center"/>
              <w:rPr>
                <w:rFonts w:hint="eastAsia" w:ascii="宋体" w:hAnsi="宋体" w:eastAsia="宋体" w:cs="宋体"/>
                <w:sz w:val="24"/>
                <w:szCs w:val="24"/>
                <w:highlight w:val="none"/>
                <w:shd w:val="clear" w:color="auto" w:fill="auto"/>
                <w:lang w:eastAsia="zh-CN"/>
              </w:rPr>
            </w:pPr>
            <w:r>
              <w:rPr>
                <w:rFonts w:hint="eastAsia" w:ascii="宋体" w:hAnsi="宋体" w:eastAsia="宋体" w:cs="宋体"/>
                <w:i w:val="0"/>
                <w:iCs w:val="0"/>
                <w:color w:val="000000"/>
                <w:kern w:val="0"/>
                <w:sz w:val="24"/>
                <w:szCs w:val="24"/>
                <w:u w:val="none"/>
                <w:lang w:val="en-US" w:eastAsia="zh-CN" w:bidi="ar"/>
              </w:rPr>
              <w:t>承诺总施工工期不超过招标文件要求60日历天</w:t>
            </w:r>
          </w:p>
        </w:tc>
        <w:tc>
          <w:tcPr>
            <w:tcW w:w="2773" w:type="dxa"/>
            <w:noWrap w:val="0"/>
            <w:vAlign w:val="center"/>
          </w:tcPr>
          <w:p w14:paraId="03C19158">
            <w:pPr>
              <w:keepNext w:val="0"/>
              <w:keepLines w:val="0"/>
              <w:pageBreakBefore w:val="0"/>
              <w:widowControl/>
              <w:suppressLineNumbers w:val="0"/>
              <w:kinsoku/>
              <w:wordWrap/>
              <w:overflowPunct/>
              <w:topLinePunct w:val="0"/>
              <w:autoSpaceDE w:val="0"/>
              <w:autoSpaceDN w:val="0"/>
              <w:bidi w:val="0"/>
              <w:adjustRightInd w:val="0"/>
              <w:snapToGrid/>
              <w:spacing w:line="360" w:lineRule="auto"/>
              <w:ind w:left="0" w:right="0" w:firstLine="0" w:firstLineChars="0"/>
              <w:jc w:val="center"/>
              <w:textAlignment w:val="center"/>
              <w:rPr>
                <w:rFonts w:hint="eastAsia" w:ascii="宋体" w:hAnsi="宋体" w:eastAsia="宋体" w:cs="宋体"/>
                <w:sz w:val="24"/>
                <w:szCs w:val="24"/>
                <w:highlight w:val="none"/>
                <w:shd w:val="clear" w:color="auto" w:fill="auto"/>
                <w:lang w:val="en-US" w:eastAsia="zh-CN"/>
              </w:rPr>
            </w:pPr>
            <w:r>
              <w:rPr>
                <w:rFonts w:hint="eastAsia" w:ascii="宋体" w:hAnsi="宋体" w:eastAsia="宋体" w:cs="宋体"/>
                <w:i w:val="0"/>
                <w:iCs w:val="0"/>
                <w:color w:val="000000"/>
                <w:kern w:val="0"/>
                <w:sz w:val="24"/>
                <w:szCs w:val="24"/>
                <w:u w:val="none"/>
                <w:lang w:val="en-US" w:eastAsia="zh-CN" w:bidi="ar"/>
              </w:rPr>
              <w:t>工期承诺超出60日历天，审查不予通过，投标无效</w:t>
            </w:r>
          </w:p>
        </w:tc>
      </w:tr>
      <w:tr w14:paraId="0DDE5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3" w:hRule="atLeast"/>
          <w:jc w:val="center"/>
        </w:trPr>
        <w:tc>
          <w:tcPr>
            <w:tcW w:w="663" w:type="dxa"/>
            <w:noWrap w:val="0"/>
            <w:vAlign w:val="center"/>
          </w:tcPr>
          <w:p w14:paraId="7FAADFE1">
            <w:pPr>
              <w:keepNext w:val="0"/>
              <w:keepLines w:val="0"/>
              <w:pageBreakBefore w:val="0"/>
              <w:widowControl w:val="0"/>
              <w:kinsoku/>
              <w:wordWrap/>
              <w:overflowPunct/>
              <w:topLinePunct w:val="0"/>
              <w:autoSpaceDE w:val="0"/>
              <w:autoSpaceDN w:val="0"/>
              <w:bidi w:val="0"/>
              <w:adjustRightInd w:val="0"/>
              <w:snapToGrid/>
              <w:spacing w:beforeAutospacing="0" w:afterAutospacing="0" w:line="360" w:lineRule="auto"/>
              <w:ind w:left="0" w:leftChars="0" w:right="0" w:firstLine="0" w:firstLineChars="0"/>
              <w:jc w:val="center"/>
              <w:textAlignment w:val="auto"/>
              <w:rPr>
                <w:rFonts w:hint="default" w:ascii="宋体" w:hAnsi="宋体" w:eastAsia="宋体" w:cs="宋体"/>
                <w:sz w:val="24"/>
                <w:szCs w:val="24"/>
                <w:highlight w:val="none"/>
                <w:shd w:val="clear" w:color="auto" w:fill="auto"/>
                <w:lang w:val="en-US" w:eastAsia="zh-CN"/>
              </w:rPr>
            </w:pPr>
            <w:r>
              <w:rPr>
                <w:rFonts w:hint="eastAsia" w:ascii="宋体" w:hAnsi="宋体" w:eastAsia="宋体" w:cs="宋体"/>
                <w:sz w:val="24"/>
                <w:szCs w:val="24"/>
                <w:highlight w:val="none"/>
                <w:shd w:val="clear" w:color="auto" w:fill="auto"/>
                <w:lang w:val="en-US" w:eastAsia="zh-CN"/>
              </w:rPr>
              <w:t>11</w:t>
            </w:r>
          </w:p>
        </w:tc>
        <w:tc>
          <w:tcPr>
            <w:tcW w:w="1601" w:type="dxa"/>
            <w:noWrap w:val="0"/>
            <w:vAlign w:val="center"/>
          </w:tcPr>
          <w:p w14:paraId="55A4517B">
            <w:pPr>
              <w:keepNext w:val="0"/>
              <w:keepLines w:val="0"/>
              <w:pageBreakBefore w:val="0"/>
              <w:widowControl/>
              <w:suppressLineNumbers w:val="0"/>
              <w:kinsoku/>
              <w:wordWrap/>
              <w:overflowPunct/>
              <w:topLinePunct w:val="0"/>
              <w:autoSpaceDE w:val="0"/>
              <w:autoSpaceDN w:val="0"/>
              <w:bidi w:val="0"/>
              <w:adjustRightInd w:val="0"/>
              <w:snapToGrid/>
              <w:spacing w:line="360" w:lineRule="auto"/>
              <w:ind w:left="0" w:right="0" w:firstLine="0" w:firstLineChars="0"/>
              <w:jc w:val="center"/>
              <w:textAlignment w:val="center"/>
              <w:rPr>
                <w:rFonts w:hint="eastAsia" w:ascii="宋体" w:hAnsi="宋体" w:eastAsia="宋体" w:cs="宋体"/>
                <w:sz w:val="24"/>
                <w:szCs w:val="24"/>
                <w:highlight w:val="none"/>
                <w:shd w:val="clear" w:color="auto" w:fill="auto"/>
                <w:lang w:val="en-US" w:eastAsia="zh-CN" w:bidi="ar-SA"/>
              </w:rPr>
            </w:pPr>
            <w:r>
              <w:rPr>
                <w:rFonts w:hint="eastAsia" w:ascii="宋体" w:hAnsi="宋体" w:eastAsia="宋体" w:cs="宋体"/>
                <w:i w:val="0"/>
                <w:iCs w:val="0"/>
                <w:color w:val="000000"/>
                <w:kern w:val="0"/>
                <w:sz w:val="24"/>
                <w:szCs w:val="24"/>
                <w:u w:val="none"/>
                <w:lang w:val="en-US" w:eastAsia="zh-CN" w:bidi="ar"/>
              </w:rPr>
              <w:t>施工地点</w:t>
            </w:r>
          </w:p>
        </w:tc>
        <w:tc>
          <w:tcPr>
            <w:tcW w:w="3981" w:type="dxa"/>
            <w:noWrap w:val="0"/>
            <w:vAlign w:val="center"/>
          </w:tcPr>
          <w:p w14:paraId="5F99A529">
            <w:pPr>
              <w:keepNext w:val="0"/>
              <w:keepLines w:val="0"/>
              <w:pageBreakBefore w:val="0"/>
              <w:widowControl/>
              <w:suppressLineNumbers w:val="0"/>
              <w:kinsoku/>
              <w:wordWrap/>
              <w:overflowPunct/>
              <w:topLinePunct w:val="0"/>
              <w:autoSpaceDE w:val="0"/>
              <w:autoSpaceDN w:val="0"/>
              <w:bidi w:val="0"/>
              <w:adjustRightInd w:val="0"/>
              <w:snapToGrid/>
              <w:spacing w:line="360" w:lineRule="auto"/>
              <w:ind w:left="0" w:right="0" w:firstLine="0" w:firstLineChars="0"/>
              <w:jc w:val="left"/>
              <w:textAlignment w:val="center"/>
              <w:rPr>
                <w:rFonts w:hint="eastAsia" w:ascii="宋体" w:hAnsi="宋体" w:eastAsia="宋体" w:cs="宋体"/>
                <w:sz w:val="24"/>
                <w:szCs w:val="24"/>
                <w:highlight w:val="none"/>
                <w:shd w:val="clear" w:color="auto" w:fill="auto"/>
                <w:lang w:val="en-US" w:eastAsia="zh-CN" w:bidi="ar-SA"/>
              </w:rPr>
            </w:pPr>
            <w:r>
              <w:rPr>
                <w:rFonts w:hint="eastAsia" w:ascii="宋体" w:hAnsi="宋体" w:eastAsia="宋体" w:cs="宋体"/>
                <w:i w:val="0"/>
                <w:iCs w:val="0"/>
                <w:color w:val="000000"/>
                <w:kern w:val="0"/>
                <w:sz w:val="24"/>
                <w:szCs w:val="24"/>
                <w:u w:val="none"/>
                <w:lang w:val="en-US" w:eastAsia="zh-CN" w:bidi="ar"/>
              </w:rPr>
              <w:t>完全响应招标文件指定施工地点</w:t>
            </w:r>
          </w:p>
        </w:tc>
        <w:tc>
          <w:tcPr>
            <w:tcW w:w="2773" w:type="dxa"/>
            <w:noWrap w:val="0"/>
            <w:vAlign w:val="center"/>
          </w:tcPr>
          <w:p w14:paraId="17F3DEC6">
            <w:pPr>
              <w:keepNext w:val="0"/>
              <w:keepLines w:val="0"/>
              <w:pageBreakBefore w:val="0"/>
              <w:widowControl/>
              <w:suppressLineNumbers w:val="0"/>
              <w:kinsoku/>
              <w:wordWrap/>
              <w:overflowPunct/>
              <w:topLinePunct w:val="0"/>
              <w:autoSpaceDE w:val="0"/>
              <w:autoSpaceDN w:val="0"/>
              <w:bidi w:val="0"/>
              <w:adjustRightInd w:val="0"/>
              <w:snapToGrid/>
              <w:spacing w:line="360" w:lineRule="auto"/>
              <w:ind w:left="0" w:right="0" w:firstLine="0" w:firstLineChars="0"/>
              <w:jc w:val="center"/>
              <w:textAlignment w:val="center"/>
              <w:rPr>
                <w:rFonts w:hint="eastAsia" w:ascii="宋体" w:hAnsi="宋体" w:eastAsia="宋体" w:cs="宋体"/>
                <w:sz w:val="24"/>
                <w:szCs w:val="24"/>
                <w:highlight w:val="none"/>
                <w:shd w:val="clear" w:color="auto" w:fill="auto"/>
                <w:lang w:val="en-US" w:eastAsia="zh-CN" w:bidi="ar-SA"/>
              </w:rPr>
            </w:pPr>
            <w:r>
              <w:rPr>
                <w:rFonts w:hint="eastAsia" w:ascii="宋体" w:hAnsi="宋体" w:eastAsia="宋体" w:cs="宋体"/>
                <w:i w:val="0"/>
                <w:iCs w:val="0"/>
                <w:color w:val="000000"/>
                <w:kern w:val="0"/>
                <w:sz w:val="24"/>
                <w:szCs w:val="24"/>
                <w:u w:val="none"/>
                <w:lang w:val="en-US" w:eastAsia="zh-CN" w:bidi="ar"/>
              </w:rPr>
              <w:t>不响应指定施工地点，审查不予通过，投标无效</w:t>
            </w:r>
          </w:p>
        </w:tc>
      </w:tr>
      <w:tr w14:paraId="36225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3" w:hRule="atLeast"/>
          <w:jc w:val="center"/>
        </w:trPr>
        <w:tc>
          <w:tcPr>
            <w:tcW w:w="663" w:type="dxa"/>
            <w:noWrap w:val="0"/>
            <w:vAlign w:val="center"/>
          </w:tcPr>
          <w:p w14:paraId="325D5993">
            <w:pPr>
              <w:keepNext w:val="0"/>
              <w:keepLines w:val="0"/>
              <w:pageBreakBefore w:val="0"/>
              <w:widowControl w:val="0"/>
              <w:kinsoku/>
              <w:wordWrap/>
              <w:overflowPunct/>
              <w:topLinePunct w:val="0"/>
              <w:autoSpaceDE w:val="0"/>
              <w:autoSpaceDN w:val="0"/>
              <w:bidi w:val="0"/>
              <w:adjustRightInd w:val="0"/>
              <w:snapToGrid/>
              <w:spacing w:beforeAutospacing="0" w:afterAutospacing="0" w:line="360" w:lineRule="auto"/>
              <w:ind w:left="0" w:leftChars="0" w:right="0" w:firstLine="0" w:firstLineChars="0"/>
              <w:jc w:val="center"/>
              <w:textAlignment w:val="auto"/>
              <w:rPr>
                <w:rFonts w:hint="default" w:ascii="宋体" w:hAnsi="宋体" w:eastAsia="宋体" w:cs="宋体"/>
                <w:sz w:val="24"/>
                <w:szCs w:val="24"/>
                <w:highlight w:val="none"/>
                <w:shd w:val="clear" w:color="auto" w:fill="auto"/>
                <w:lang w:val="en-US" w:eastAsia="zh-CN"/>
              </w:rPr>
            </w:pPr>
            <w:r>
              <w:rPr>
                <w:rFonts w:hint="eastAsia" w:ascii="宋体" w:hAnsi="宋体" w:eastAsia="宋体" w:cs="宋体"/>
                <w:sz w:val="24"/>
                <w:szCs w:val="24"/>
                <w:highlight w:val="none"/>
                <w:shd w:val="clear" w:color="auto" w:fill="auto"/>
                <w:lang w:val="en-US" w:eastAsia="zh-CN"/>
              </w:rPr>
              <w:t>12</w:t>
            </w:r>
          </w:p>
        </w:tc>
        <w:tc>
          <w:tcPr>
            <w:tcW w:w="1601" w:type="dxa"/>
            <w:noWrap w:val="0"/>
            <w:vAlign w:val="center"/>
          </w:tcPr>
          <w:p w14:paraId="23DC9D6E">
            <w:pPr>
              <w:keepNext w:val="0"/>
              <w:keepLines w:val="0"/>
              <w:pageBreakBefore w:val="0"/>
              <w:widowControl/>
              <w:suppressLineNumbers w:val="0"/>
              <w:kinsoku/>
              <w:wordWrap/>
              <w:overflowPunct/>
              <w:topLinePunct w:val="0"/>
              <w:autoSpaceDE w:val="0"/>
              <w:autoSpaceDN w:val="0"/>
              <w:bidi w:val="0"/>
              <w:adjustRightInd w:val="0"/>
              <w:snapToGrid/>
              <w:spacing w:line="360" w:lineRule="auto"/>
              <w:ind w:left="0" w:right="0" w:firstLine="0" w:firstLineChars="0"/>
              <w:jc w:val="center"/>
              <w:textAlignment w:val="center"/>
              <w:rPr>
                <w:rFonts w:hint="eastAsia" w:ascii="宋体" w:hAnsi="宋体" w:eastAsia="宋体" w:cs="宋体"/>
                <w:sz w:val="24"/>
                <w:szCs w:val="24"/>
                <w:highlight w:val="none"/>
                <w:shd w:val="clear" w:color="auto" w:fill="auto"/>
                <w:lang w:val="en-US" w:eastAsia="zh-CN" w:bidi="ar-SA"/>
              </w:rPr>
            </w:pPr>
            <w:r>
              <w:rPr>
                <w:rFonts w:hint="eastAsia" w:ascii="宋体" w:hAnsi="宋体" w:eastAsia="宋体" w:cs="宋体"/>
                <w:i w:val="0"/>
                <w:iCs w:val="0"/>
                <w:color w:val="000000"/>
                <w:kern w:val="0"/>
                <w:sz w:val="24"/>
                <w:szCs w:val="24"/>
                <w:u w:val="none"/>
                <w:lang w:val="en-US" w:eastAsia="zh-CN" w:bidi="ar"/>
              </w:rPr>
              <w:t>服务期限</w:t>
            </w:r>
          </w:p>
        </w:tc>
        <w:tc>
          <w:tcPr>
            <w:tcW w:w="3981" w:type="dxa"/>
            <w:noWrap w:val="0"/>
            <w:vAlign w:val="center"/>
          </w:tcPr>
          <w:p w14:paraId="61E12AE7">
            <w:pPr>
              <w:keepNext w:val="0"/>
              <w:keepLines w:val="0"/>
              <w:pageBreakBefore w:val="0"/>
              <w:widowControl/>
              <w:suppressLineNumbers w:val="0"/>
              <w:kinsoku/>
              <w:wordWrap/>
              <w:overflowPunct/>
              <w:topLinePunct w:val="0"/>
              <w:autoSpaceDE w:val="0"/>
              <w:autoSpaceDN w:val="0"/>
              <w:bidi w:val="0"/>
              <w:adjustRightInd w:val="0"/>
              <w:snapToGrid/>
              <w:spacing w:line="360" w:lineRule="auto"/>
              <w:ind w:left="0" w:right="0" w:firstLine="0" w:firstLineChars="0"/>
              <w:jc w:val="left"/>
              <w:textAlignment w:val="center"/>
              <w:rPr>
                <w:rFonts w:hint="eastAsia" w:ascii="宋体" w:hAnsi="宋体" w:eastAsia="宋体" w:cs="宋体"/>
                <w:sz w:val="24"/>
                <w:szCs w:val="24"/>
                <w:highlight w:val="none"/>
                <w:shd w:val="clear" w:color="auto" w:fill="auto"/>
                <w:lang w:val="en-US" w:eastAsia="zh-CN" w:bidi="ar-SA"/>
              </w:rPr>
            </w:pPr>
            <w:r>
              <w:rPr>
                <w:rFonts w:hint="eastAsia" w:ascii="宋体" w:hAnsi="宋体" w:eastAsia="宋体" w:cs="宋体"/>
                <w:i w:val="0"/>
                <w:iCs w:val="0"/>
                <w:color w:val="000000"/>
                <w:kern w:val="0"/>
                <w:sz w:val="24"/>
                <w:szCs w:val="24"/>
                <w:u w:val="none"/>
                <w:lang w:val="en-US" w:eastAsia="zh-CN" w:bidi="ar"/>
              </w:rPr>
              <w:t>承诺服务期限满足招标文件硬性要求</w:t>
            </w:r>
          </w:p>
        </w:tc>
        <w:tc>
          <w:tcPr>
            <w:tcW w:w="2773" w:type="dxa"/>
            <w:noWrap w:val="0"/>
            <w:vAlign w:val="center"/>
          </w:tcPr>
          <w:p w14:paraId="12330243">
            <w:pPr>
              <w:keepNext w:val="0"/>
              <w:keepLines w:val="0"/>
              <w:pageBreakBefore w:val="0"/>
              <w:widowControl/>
              <w:suppressLineNumbers w:val="0"/>
              <w:kinsoku/>
              <w:wordWrap/>
              <w:overflowPunct/>
              <w:topLinePunct w:val="0"/>
              <w:autoSpaceDE w:val="0"/>
              <w:autoSpaceDN w:val="0"/>
              <w:bidi w:val="0"/>
              <w:adjustRightInd w:val="0"/>
              <w:snapToGrid/>
              <w:spacing w:line="360" w:lineRule="auto"/>
              <w:ind w:left="0" w:right="0" w:firstLine="0" w:firstLineChars="0"/>
              <w:jc w:val="center"/>
              <w:textAlignment w:val="center"/>
              <w:rPr>
                <w:rFonts w:hint="eastAsia" w:ascii="宋体" w:hAnsi="宋体" w:eastAsia="宋体" w:cs="宋体"/>
                <w:sz w:val="24"/>
                <w:szCs w:val="24"/>
                <w:highlight w:val="lightGray"/>
                <w:shd w:val="clear" w:color="auto" w:fill="auto"/>
                <w:lang w:val="en-US" w:eastAsia="zh-CN" w:bidi="ar-SA"/>
              </w:rPr>
            </w:pPr>
            <w:r>
              <w:rPr>
                <w:rFonts w:hint="eastAsia" w:ascii="宋体" w:hAnsi="宋体" w:eastAsia="宋体" w:cs="宋体"/>
                <w:i w:val="0"/>
                <w:iCs w:val="0"/>
                <w:color w:val="000000"/>
                <w:kern w:val="0"/>
                <w:sz w:val="24"/>
                <w:szCs w:val="24"/>
                <w:u w:val="none"/>
                <w:lang w:val="en-US" w:eastAsia="zh-CN" w:bidi="ar"/>
              </w:rPr>
              <w:t>服务期限不达标，审查不予通过，投标无效</w:t>
            </w:r>
          </w:p>
        </w:tc>
      </w:tr>
    </w:tbl>
    <w:p w14:paraId="3360148C">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right="0" w:firstLine="458" w:firstLineChars="200"/>
        <w:textAlignment w:val="auto"/>
        <w:rPr>
          <w:rFonts w:hint="eastAsia" w:ascii="宋体" w:hAnsi="宋体" w:eastAsia="宋体" w:cs="宋体"/>
          <w:b/>
          <w:bCs/>
          <w:caps w:val="0"/>
          <w:smallCaps w:val="0"/>
          <w:spacing w:val="-6"/>
          <w:sz w:val="24"/>
          <w:szCs w:val="24"/>
          <w:highlight w:val="none"/>
          <w:shd w:val="clear" w:color="auto" w:fill="auto"/>
          <w:lang w:val="en-US" w:eastAsia="zh-CN"/>
        </w:rPr>
      </w:pPr>
      <w:r>
        <w:rPr>
          <w:rFonts w:hint="eastAsia" w:ascii="宋体" w:hAnsi="宋体" w:eastAsia="宋体" w:cs="宋体"/>
          <w:b/>
          <w:bCs/>
          <w:caps w:val="0"/>
          <w:smallCaps w:val="0"/>
          <w:spacing w:val="-6"/>
          <w:sz w:val="24"/>
          <w:szCs w:val="24"/>
          <w:highlight w:val="none"/>
          <w:shd w:val="clear" w:color="auto" w:fill="auto"/>
          <w:lang w:val="en-US" w:eastAsia="zh-CN"/>
        </w:rPr>
        <w:t>2.2、 招标投标文件的澄清</w:t>
      </w:r>
    </w:p>
    <w:p w14:paraId="39EB6AAB">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firstLine="456" w:firstLineChars="200"/>
        <w:textAlignment w:val="auto"/>
        <w:rPr>
          <w:rFonts w:hint="eastAsia" w:ascii="宋体" w:hAnsi="宋体" w:eastAsia="宋体" w:cs="宋体"/>
          <w:caps w:val="0"/>
          <w:smallCaps w:val="0"/>
          <w:spacing w:val="-6"/>
          <w:sz w:val="24"/>
          <w:szCs w:val="24"/>
          <w:highlight w:val="none"/>
          <w:shd w:val="clear" w:color="auto" w:fill="auto"/>
        </w:rPr>
      </w:pPr>
      <w:r>
        <w:rPr>
          <w:rFonts w:hint="eastAsia" w:ascii="宋体" w:hAnsi="宋体" w:eastAsia="宋体" w:cs="宋体"/>
          <w:caps w:val="0"/>
          <w:smallCaps w:val="0"/>
          <w:spacing w:val="-6"/>
          <w:sz w:val="24"/>
          <w:szCs w:val="24"/>
          <w:highlight w:val="none"/>
          <w:shd w:val="clear" w:color="auto" w:fill="auto"/>
          <w:lang w:val="en-US" w:eastAsia="zh-CN"/>
        </w:rPr>
        <w:t>1.</w:t>
      </w:r>
      <w:r>
        <w:rPr>
          <w:rFonts w:hint="eastAsia" w:ascii="宋体" w:hAnsi="宋体" w:eastAsia="宋体" w:cs="宋体"/>
          <w:caps w:val="0"/>
          <w:smallCaps w:val="0"/>
          <w:spacing w:val="-6"/>
          <w:sz w:val="24"/>
          <w:szCs w:val="24"/>
          <w:highlight w:val="none"/>
          <w:shd w:val="clear" w:color="auto" w:fill="auto"/>
        </w:rPr>
        <w:t xml:space="preserve"> 评审小组对含义模糊、表述矛盾、文字 / 计算错误内容，书面要求投标人澄清；澄清文件加盖公章或授权人签字，不得改变投标实质性内容，逾期不予采信。</w:t>
      </w:r>
    </w:p>
    <w:p w14:paraId="3EE0D51F">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firstLine="456" w:firstLineChars="200"/>
        <w:textAlignment w:val="auto"/>
        <w:rPr>
          <w:rFonts w:hint="eastAsia" w:ascii="宋体" w:hAnsi="宋体" w:eastAsia="宋体" w:cs="宋体"/>
          <w:caps w:val="0"/>
          <w:smallCaps w:val="0"/>
          <w:spacing w:val="-6"/>
          <w:sz w:val="24"/>
          <w:szCs w:val="24"/>
          <w:highlight w:val="none"/>
          <w:shd w:val="clear" w:color="auto" w:fill="auto"/>
        </w:rPr>
      </w:pPr>
      <w:r>
        <w:rPr>
          <w:rFonts w:hint="eastAsia" w:ascii="宋体" w:hAnsi="宋体" w:eastAsia="宋体" w:cs="宋体"/>
          <w:caps w:val="0"/>
          <w:smallCaps w:val="0"/>
          <w:spacing w:val="-6"/>
          <w:sz w:val="24"/>
          <w:szCs w:val="24"/>
          <w:highlight w:val="none"/>
          <w:shd w:val="clear" w:color="auto" w:fill="auto"/>
          <w:lang w:val="en-US" w:eastAsia="zh-CN"/>
        </w:rPr>
        <w:t>2.</w:t>
      </w:r>
      <w:r>
        <w:rPr>
          <w:rFonts w:hint="eastAsia" w:ascii="宋体" w:hAnsi="宋体" w:eastAsia="宋体" w:cs="宋体"/>
          <w:caps w:val="0"/>
          <w:smallCaps w:val="0"/>
          <w:spacing w:val="-6"/>
          <w:sz w:val="24"/>
          <w:szCs w:val="24"/>
          <w:highlight w:val="none"/>
          <w:shd w:val="clear" w:color="auto" w:fill="auto"/>
        </w:rPr>
        <w:t xml:space="preserve"> 文字、价格修正优先级：</w:t>
      </w:r>
    </w:p>
    <w:p w14:paraId="7A3AE410">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firstLine="456" w:firstLineChars="200"/>
        <w:textAlignment w:val="auto"/>
        <w:rPr>
          <w:rFonts w:hint="eastAsia" w:ascii="宋体" w:hAnsi="宋体" w:eastAsia="宋体" w:cs="宋体"/>
          <w:caps w:val="0"/>
          <w:smallCaps w:val="0"/>
          <w:spacing w:val="-6"/>
          <w:sz w:val="24"/>
          <w:szCs w:val="24"/>
          <w:highlight w:val="none"/>
          <w:shd w:val="clear" w:color="auto" w:fill="auto"/>
        </w:rPr>
      </w:pPr>
      <w:r>
        <w:rPr>
          <w:rFonts w:hint="eastAsia" w:ascii="宋体" w:hAnsi="宋体" w:eastAsia="宋体" w:cs="宋体"/>
          <w:caps w:val="0"/>
          <w:smallCaps w:val="0"/>
          <w:spacing w:val="-6"/>
          <w:sz w:val="24"/>
          <w:szCs w:val="24"/>
          <w:highlight w:val="none"/>
          <w:shd w:val="clear" w:color="auto" w:fill="auto"/>
        </w:rPr>
        <w:t xml:space="preserve">① 开标一览表与投标文件正文不一致，以开标一览表为准； </w:t>
      </w:r>
    </w:p>
    <w:p w14:paraId="013CDF2C">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firstLine="456" w:firstLineChars="200"/>
        <w:textAlignment w:val="auto"/>
        <w:rPr>
          <w:rFonts w:hint="eastAsia" w:ascii="宋体" w:hAnsi="宋体" w:eastAsia="宋体" w:cs="宋体"/>
          <w:caps w:val="0"/>
          <w:smallCaps w:val="0"/>
          <w:spacing w:val="-6"/>
          <w:sz w:val="24"/>
          <w:szCs w:val="24"/>
          <w:highlight w:val="none"/>
          <w:shd w:val="clear" w:color="auto" w:fill="auto"/>
        </w:rPr>
      </w:pPr>
      <w:r>
        <w:rPr>
          <w:rFonts w:hint="eastAsia" w:ascii="宋体" w:hAnsi="宋体" w:eastAsia="宋体" w:cs="宋体"/>
          <w:caps w:val="0"/>
          <w:smallCaps w:val="0"/>
          <w:spacing w:val="-6"/>
          <w:sz w:val="24"/>
          <w:szCs w:val="24"/>
          <w:highlight w:val="none"/>
          <w:shd w:val="clear" w:color="auto" w:fill="auto"/>
        </w:rPr>
        <w:t>② 大小写金额冲突，以大写金额为准；</w:t>
      </w:r>
    </w:p>
    <w:p w14:paraId="2F3E1F03">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firstLine="456" w:firstLineChars="200"/>
        <w:textAlignment w:val="auto"/>
        <w:rPr>
          <w:rFonts w:hint="eastAsia" w:ascii="宋体" w:hAnsi="宋体" w:eastAsia="宋体" w:cs="宋体"/>
          <w:caps w:val="0"/>
          <w:smallCaps w:val="0"/>
          <w:spacing w:val="-6"/>
          <w:sz w:val="24"/>
          <w:szCs w:val="24"/>
          <w:highlight w:val="none"/>
          <w:shd w:val="clear" w:color="auto" w:fill="auto"/>
        </w:rPr>
      </w:pPr>
      <w:r>
        <w:rPr>
          <w:rFonts w:hint="eastAsia" w:ascii="宋体" w:hAnsi="宋体" w:eastAsia="宋体" w:cs="宋体"/>
          <w:caps w:val="0"/>
          <w:smallCaps w:val="0"/>
          <w:spacing w:val="-6"/>
          <w:sz w:val="24"/>
          <w:szCs w:val="24"/>
          <w:highlight w:val="none"/>
          <w:shd w:val="clear" w:color="auto" w:fill="auto"/>
        </w:rPr>
        <w:t>③ 单价小数点错位，以总价倒推修正单价；</w:t>
      </w:r>
    </w:p>
    <w:p w14:paraId="1D62E0D5">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firstLine="456" w:firstLineChars="200"/>
        <w:textAlignment w:val="auto"/>
        <w:rPr>
          <w:rFonts w:hint="eastAsia" w:ascii="宋体" w:hAnsi="宋体" w:eastAsia="宋体" w:cs="宋体"/>
          <w:caps w:val="0"/>
          <w:smallCaps w:val="0"/>
          <w:spacing w:val="-6"/>
          <w:sz w:val="24"/>
          <w:szCs w:val="24"/>
          <w:highlight w:val="none"/>
          <w:shd w:val="clear" w:color="auto" w:fill="auto"/>
        </w:rPr>
      </w:pPr>
      <w:r>
        <w:rPr>
          <w:rFonts w:hint="eastAsia" w:ascii="宋体" w:hAnsi="宋体" w:eastAsia="宋体" w:cs="宋体"/>
          <w:caps w:val="0"/>
          <w:smallCaps w:val="0"/>
          <w:spacing w:val="-6"/>
          <w:sz w:val="24"/>
          <w:szCs w:val="24"/>
          <w:highlight w:val="none"/>
          <w:shd w:val="clear" w:color="auto" w:fill="auto"/>
        </w:rPr>
        <w:t>④ 单价汇总总价不符，以单价累加结果为准；</w:t>
      </w:r>
    </w:p>
    <w:p w14:paraId="49F8D7AD">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firstLine="456" w:firstLineChars="200"/>
        <w:textAlignment w:val="auto"/>
        <w:rPr>
          <w:rFonts w:hint="eastAsia" w:ascii="宋体" w:hAnsi="宋体" w:eastAsia="宋体" w:cs="宋体"/>
          <w:caps w:val="0"/>
          <w:smallCaps w:val="0"/>
          <w:spacing w:val="-6"/>
          <w:sz w:val="24"/>
          <w:szCs w:val="24"/>
          <w:highlight w:val="none"/>
          <w:shd w:val="clear" w:color="auto" w:fill="auto"/>
        </w:rPr>
      </w:pPr>
      <w:r>
        <w:rPr>
          <w:rFonts w:hint="eastAsia" w:ascii="宋体" w:hAnsi="宋体" w:eastAsia="宋体" w:cs="宋体"/>
          <w:caps w:val="0"/>
          <w:smallCaps w:val="0"/>
          <w:spacing w:val="-6"/>
          <w:sz w:val="24"/>
          <w:szCs w:val="24"/>
          <w:highlight w:val="none"/>
          <w:shd w:val="clear" w:color="auto" w:fill="auto"/>
        </w:rPr>
        <w:t>⑤ 图表与文字冲突，以文字描述为准；</w:t>
      </w:r>
    </w:p>
    <w:p w14:paraId="4A9AABB4">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firstLine="456" w:firstLineChars="200"/>
        <w:textAlignment w:val="auto"/>
        <w:rPr>
          <w:rFonts w:hint="eastAsia" w:ascii="宋体" w:hAnsi="宋体" w:eastAsia="宋体" w:cs="宋体"/>
          <w:caps w:val="0"/>
          <w:smallCaps w:val="0"/>
          <w:spacing w:val="-6"/>
          <w:sz w:val="24"/>
          <w:szCs w:val="24"/>
          <w:highlight w:val="none"/>
          <w:shd w:val="clear" w:color="auto" w:fill="auto"/>
        </w:rPr>
      </w:pPr>
      <w:r>
        <w:rPr>
          <w:rFonts w:hint="eastAsia" w:ascii="宋体" w:hAnsi="宋体" w:eastAsia="宋体" w:cs="宋体"/>
          <w:caps w:val="0"/>
          <w:smallCaps w:val="0"/>
          <w:spacing w:val="-6"/>
          <w:sz w:val="24"/>
          <w:szCs w:val="24"/>
          <w:highlight w:val="none"/>
          <w:shd w:val="clear" w:color="auto" w:fill="auto"/>
        </w:rPr>
        <w:t>⑥ 正副本内容冲突，以正本为准；</w:t>
      </w:r>
    </w:p>
    <w:p w14:paraId="4F871F9A">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firstLine="456" w:firstLineChars="200"/>
        <w:textAlignment w:val="auto"/>
        <w:rPr>
          <w:rFonts w:hint="eastAsia" w:ascii="宋体" w:hAnsi="宋体" w:eastAsia="宋体" w:cs="宋体"/>
          <w:caps w:val="0"/>
          <w:smallCaps w:val="0"/>
          <w:spacing w:val="-6"/>
          <w:sz w:val="24"/>
          <w:szCs w:val="24"/>
          <w:highlight w:val="none"/>
          <w:shd w:val="clear" w:color="auto" w:fill="auto"/>
        </w:rPr>
      </w:pPr>
      <w:r>
        <w:rPr>
          <w:rFonts w:hint="eastAsia" w:ascii="宋体" w:hAnsi="宋体" w:eastAsia="宋体" w:cs="宋体"/>
          <w:caps w:val="0"/>
          <w:smallCaps w:val="0"/>
          <w:spacing w:val="-6"/>
          <w:sz w:val="24"/>
          <w:szCs w:val="24"/>
          <w:highlight w:val="none"/>
          <w:shd w:val="clear" w:color="auto" w:fill="auto"/>
        </w:rPr>
        <w:t xml:space="preserve">⑦ 多语言文本冲突，以中文文本为准； </w:t>
      </w:r>
    </w:p>
    <w:p w14:paraId="42DACF2A">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firstLine="456" w:firstLineChars="200"/>
        <w:textAlignment w:val="auto"/>
        <w:rPr>
          <w:rFonts w:hint="eastAsia" w:ascii="宋体" w:hAnsi="宋体" w:eastAsia="宋体" w:cs="宋体"/>
          <w:caps w:val="0"/>
          <w:smallCaps w:val="0"/>
          <w:spacing w:val="-6"/>
          <w:sz w:val="24"/>
          <w:szCs w:val="24"/>
          <w:highlight w:val="none"/>
          <w:shd w:val="clear" w:color="auto" w:fill="auto"/>
        </w:rPr>
      </w:pPr>
      <w:r>
        <w:rPr>
          <w:rFonts w:hint="eastAsia" w:ascii="宋体" w:hAnsi="宋体" w:eastAsia="宋体" w:cs="宋体"/>
          <w:caps w:val="0"/>
          <w:smallCaps w:val="0"/>
          <w:spacing w:val="-6"/>
          <w:sz w:val="24"/>
          <w:szCs w:val="24"/>
          <w:highlight w:val="none"/>
          <w:shd w:val="clear" w:color="auto" w:fill="auto"/>
        </w:rPr>
        <w:t>⑧ 多处矛盾无法区分，由评审小组集体判定。 修正内容须投标人书面确认，拒不确认的投标无效。</w:t>
      </w:r>
    </w:p>
    <w:p w14:paraId="3865FF5D">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firstLine="456" w:firstLineChars="200"/>
        <w:textAlignment w:val="auto"/>
        <w:rPr>
          <w:rFonts w:hint="eastAsia" w:ascii="宋体" w:hAnsi="宋体" w:eastAsia="宋体" w:cs="宋体"/>
          <w:caps w:val="0"/>
          <w:smallCaps w:val="0"/>
          <w:spacing w:val="-6"/>
          <w:sz w:val="24"/>
          <w:szCs w:val="24"/>
          <w:highlight w:val="none"/>
          <w:shd w:val="clear" w:color="auto" w:fill="auto"/>
        </w:rPr>
      </w:pPr>
      <w:r>
        <w:rPr>
          <w:rFonts w:hint="eastAsia" w:ascii="宋体" w:hAnsi="宋体" w:eastAsia="宋体" w:cs="宋体"/>
          <w:caps w:val="0"/>
          <w:smallCaps w:val="0"/>
          <w:spacing w:val="-6"/>
          <w:sz w:val="24"/>
          <w:szCs w:val="24"/>
          <w:highlight w:val="none"/>
          <w:shd w:val="clear" w:color="auto" w:fill="auto"/>
          <w:lang w:val="en-US" w:eastAsia="zh-CN"/>
        </w:rPr>
        <w:t>3.</w:t>
      </w:r>
      <w:r>
        <w:rPr>
          <w:rFonts w:hint="eastAsia" w:ascii="宋体" w:hAnsi="宋体" w:eastAsia="宋体" w:cs="宋体"/>
          <w:caps w:val="0"/>
          <w:smallCaps w:val="0"/>
          <w:spacing w:val="-6"/>
          <w:sz w:val="24"/>
          <w:szCs w:val="24"/>
          <w:highlight w:val="none"/>
          <w:shd w:val="clear" w:color="auto" w:fill="auto"/>
        </w:rPr>
        <w:t xml:space="preserve"> 投标人报价明显低于其他有效报价，存在履约风险的，评审小组要求现场提供成本佐证材料；无法证明报价合理性，投标无效。</w:t>
      </w:r>
    </w:p>
    <w:p w14:paraId="6EEA78AD">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firstLine="456" w:firstLineChars="200"/>
        <w:textAlignment w:val="auto"/>
        <w:rPr>
          <w:rFonts w:hint="eastAsia" w:ascii="宋体" w:hAnsi="宋体" w:eastAsia="宋体" w:cs="宋体"/>
          <w:caps w:val="0"/>
          <w:smallCaps w:val="0"/>
          <w:spacing w:val="-6"/>
          <w:sz w:val="24"/>
          <w:szCs w:val="24"/>
          <w:highlight w:val="none"/>
          <w:shd w:val="clear" w:color="auto" w:fill="auto"/>
        </w:rPr>
      </w:pPr>
      <w:r>
        <w:rPr>
          <w:rFonts w:hint="eastAsia" w:ascii="宋体" w:hAnsi="宋体" w:eastAsia="宋体" w:cs="宋体"/>
          <w:caps w:val="0"/>
          <w:smallCaps w:val="0"/>
          <w:spacing w:val="-6"/>
          <w:sz w:val="24"/>
          <w:szCs w:val="24"/>
          <w:highlight w:val="none"/>
          <w:shd w:val="clear" w:color="auto" w:fill="auto"/>
          <w:lang w:val="en-US" w:eastAsia="zh-CN"/>
        </w:rPr>
        <w:t xml:space="preserve">4. </w:t>
      </w:r>
      <w:r>
        <w:rPr>
          <w:rFonts w:hint="eastAsia" w:ascii="宋体" w:hAnsi="宋体" w:eastAsia="宋体" w:cs="宋体"/>
          <w:caps w:val="0"/>
          <w:smallCaps w:val="0"/>
          <w:spacing w:val="-6"/>
          <w:sz w:val="24"/>
          <w:szCs w:val="24"/>
          <w:highlight w:val="none"/>
          <w:shd w:val="clear" w:color="auto" w:fill="auto"/>
          <w:lang w:eastAsia="zh-CN"/>
        </w:rPr>
        <w:t>评审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评审小组应当将其作为无效投标处理。</w:t>
      </w:r>
    </w:p>
    <w:p w14:paraId="582F68D9">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right="0" w:firstLine="458" w:firstLineChars="200"/>
        <w:textAlignment w:val="auto"/>
        <w:rPr>
          <w:rFonts w:hint="eastAsia" w:ascii="宋体" w:hAnsi="宋体" w:eastAsia="宋体" w:cs="宋体"/>
          <w:b/>
          <w:bCs/>
          <w:caps w:val="0"/>
          <w:smallCaps w:val="0"/>
          <w:spacing w:val="-6"/>
          <w:sz w:val="24"/>
          <w:szCs w:val="24"/>
          <w:highlight w:val="none"/>
          <w:shd w:val="clear" w:color="auto" w:fill="auto"/>
          <w:lang w:val="en-US" w:eastAsia="zh-CN"/>
        </w:rPr>
      </w:pPr>
      <w:r>
        <w:rPr>
          <w:rFonts w:hint="eastAsia" w:ascii="宋体" w:hAnsi="宋体" w:eastAsia="宋体" w:cs="宋体"/>
          <w:b/>
          <w:bCs/>
          <w:caps w:val="0"/>
          <w:smallCaps w:val="0"/>
          <w:spacing w:val="-6"/>
          <w:sz w:val="24"/>
          <w:szCs w:val="24"/>
          <w:highlight w:val="none"/>
          <w:shd w:val="clear" w:color="auto" w:fill="auto"/>
          <w:lang w:val="en-US" w:eastAsia="zh-CN"/>
        </w:rPr>
        <w:t>2.3、 评审</w:t>
      </w:r>
    </w:p>
    <w:p w14:paraId="6EBEBAD2">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firstLine="456" w:firstLineChars="200"/>
        <w:textAlignment w:val="auto"/>
        <w:rPr>
          <w:rFonts w:hint="eastAsia" w:ascii="宋体" w:hAnsi="宋体" w:eastAsia="宋体" w:cs="宋体"/>
          <w:caps w:val="0"/>
          <w:smallCaps w:val="0"/>
          <w:spacing w:val="-6"/>
          <w:sz w:val="24"/>
          <w:szCs w:val="24"/>
          <w:highlight w:val="none"/>
          <w:shd w:val="clear" w:color="auto" w:fill="auto"/>
          <w:lang w:eastAsia="zh-CN"/>
        </w:rPr>
      </w:pPr>
      <w:r>
        <w:rPr>
          <w:rFonts w:hint="eastAsia" w:ascii="宋体" w:hAnsi="宋体" w:eastAsia="宋体" w:cs="宋体"/>
          <w:caps w:val="0"/>
          <w:smallCaps w:val="0"/>
          <w:spacing w:val="-6"/>
          <w:sz w:val="24"/>
          <w:szCs w:val="24"/>
          <w:highlight w:val="none"/>
          <w:shd w:val="clear" w:color="auto" w:fill="auto"/>
          <w:lang w:eastAsia="zh-CN"/>
        </w:rPr>
        <w:t>符合性审查合格文件进入详细评审，按价格、技术、商务分项打分，计算综合得分。</w:t>
      </w:r>
    </w:p>
    <w:p w14:paraId="742B565F">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right="0" w:firstLine="458" w:firstLineChars="200"/>
        <w:textAlignment w:val="auto"/>
        <w:rPr>
          <w:rFonts w:hint="eastAsia" w:ascii="宋体" w:hAnsi="宋体" w:eastAsia="宋体" w:cs="宋体"/>
          <w:b/>
          <w:bCs/>
          <w:caps w:val="0"/>
          <w:smallCaps w:val="0"/>
          <w:spacing w:val="-6"/>
          <w:sz w:val="24"/>
          <w:szCs w:val="24"/>
          <w:highlight w:val="none"/>
          <w:shd w:val="clear" w:color="auto" w:fill="auto"/>
          <w:lang w:val="en-US" w:eastAsia="zh-CN"/>
        </w:rPr>
      </w:pPr>
      <w:r>
        <w:rPr>
          <w:rFonts w:hint="eastAsia" w:ascii="宋体" w:hAnsi="宋体" w:eastAsia="宋体" w:cs="宋体"/>
          <w:b/>
          <w:bCs/>
          <w:caps w:val="0"/>
          <w:smallCaps w:val="0"/>
          <w:spacing w:val="-6"/>
          <w:sz w:val="24"/>
          <w:szCs w:val="24"/>
          <w:highlight w:val="none"/>
          <w:shd w:val="clear" w:color="auto" w:fill="auto"/>
          <w:lang w:val="en-US" w:eastAsia="zh-CN"/>
        </w:rPr>
        <w:t>2.4、 无效投标</w:t>
      </w:r>
    </w:p>
    <w:p w14:paraId="770CBE7B">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firstLine="456" w:firstLineChars="200"/>
        <w:textAlignment w:val="auto"/>
        <w:rPr>
          <w:rFonts w:hint="eastAsia" w:ascii="宋体" w:hAnsi="宋体" w:eastAsia="宋体" w:cs="宋体"/>
          <w:caps w:val="0"/>
          <w:smallCaps w:val="0"/>
          <w:spacing w:val="-6"/>
          <w:sz w:val="24"/>
          <w:szCs w:val="24"/>
          <w:highlight w:val="none"/>
          <w:shd w:val="clear" w:color="auto" w:fill="auto"/>
        </w:rPr>
      </w:pPr>
      <w:r>
        <w:rPr>
          <w:rFonts w:hint="eastAsia" w:ascii="宋体" w:hAnsi="宋体" w:eastAsia="宋体" w:cs="宋体"/>
          <w:caps w:val="0"/>
          <w:smallCaps w:val="0"/>
          <w:spacing w:val="-6"/>
          <w:sz w:val="24"/>
          <w:szCs w:val="24"/>
          <w:highlight w:val="none"/>
          <w:shd w:val="clear" w:color="auto" w:fill="auto"/>
        </w:rPr>
        <w:t>如发现下列情况之一的，其投标将被认定为投标无效：</w:t>
      </w:r>
    </w:p>
    <w:p w14:paraId="48E705AB">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firstLine="456" w:firstLineChars="200"/>
        <w:textAlignment w:val="auto"/>
        <w:rPr>
          <w:rFonts w:hint="eastAsia" w:ascii="宋体" w:hAnsi="宋体" w:eastAsia="宋体" w:cs="宋体"/>
          <w:caps w:val="0"/>
          <w:smallCaps w:val="0"/>
          <w:spacing w:val="-6"/>
          <w:sz w:val="24"/>
          <w:szCs w:val="24"/>
          <w:highlight w:val="none"/>
          <w:shd w:val="clear" w:color="auto" w:fill="auto"/>
        </w:rPr>
      </w:pPr>
      <w:r>
        <w:rPr>
          <w:rFonts w:hint="eastAsia" w:ascii="宋体" w:hAnsi="宋体" w:eastAsia="宋体" w:cs="宋体"/>
          <w:caps w:val="0"/>
          <w:smallCaps w:val="0"/>
          <w:spacing w:val="-6"/>
          <w:sz w:val="24"/>
          <w:szCs w:val="24"/>
          <w:highlight w:val="none"/>
          <w:shd w:val="clear" w:color="auto" w:fill="auto"/>
        </w:rPr>
        <w:t>(1)未足额、按时缴纳投标保证金；</w:t>
      </w:r>
    </w:p>
    <w:p w14:paraId="7A356A00">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firstLine="456" w:firstLineChars="200"/>
        <w:textAlignment w:val="auto"/>
        <w:rPr>
          <w:rFonts w:hint="eastAsia" w:ascii="宋体" w:hAnsi="宋体" w:eastAsia="宋体" w:cs="宋体"/>
          <w:caps w:val="0"/>
          <w:smallCaps w:val="0"/>
          <w:spacing w:val="-6"/>
          <w:sz w:val="24"/>
          <w:szCs w:val="24"/>
          <w:highlight w:val="none"/>
          <w:shd w:val="clear" w:color="auto" w:fill="auto"/>
        </w:rPr>
      </w:pPr>
      <w:r>
        <w:rPr>
          <w:rFonts w:hint="eastAsia" w:ascii="宋体" w:hAnsi="宋体" w:eastAsia="宋体" w:cs="宋体"/>
          <w:caps w:val="0"/>
          <w:smallCaps w:val="0"/>
          <w:spacing w:val="-6"/>
          <w:sz w:val="24"/>
          <w:szCs w:val="24"/>
          <w:highlight w:val="none"/>
          <w:shd w:val="clear" w:color="auto" w:fill="auto"/>
        </w:rPr>
        <w:t>(2)文件签字盖章缺失超出两处；</w:t>
      </w:r>
    </w:p>
    <w:p w14:paraId="1550B2A1">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firstLine="456" w:firstLineChars="200"/>
        <w:textAlignment w:val="auto"/>
        <w:rPr>
          <w:rFonts w:hint="eastAsia" w:ascii="宋体" w:hAnsi="宋体" w:eastAsia="宋体" w:cs="宋体"/>
          <w:caps w:val="0"/>
          <w:smallCaps w:val="0"/>
          <w:spacing w:val="-6"/>
          <w:sz w:val="24"/>
          <w:szCs w:val="24"/>
          <w:highlight w:val="none"/>
          <w:shd w:val="clear" w:color="auto" w:fill="auto"/>
        </w:rPr>
      </w:pPr>
      <w:r>
        <w:rPr>
          <w:rFonts w:hint="eastAsia" w:ascii="宋体" w:hAnsi="宋体" w:eastAsia="宋体" w:cs="宋体"/>
          <w:caps w:val="0"/>
          <w:smallCaps w:val="0"/>
          <w:spacing w:val="-6"/>
          <w:sz w:val="24"/>
          <w:szCs w:val="24"/>
          <w:highlight w:val="none"/>
          <w:shd w:val="clear" w:color="auto" w:fill="auto"/>
        </w:rPr>
        <w:t>(3)未实质性响应招标文件商务、技术核心条款；</w:t>
      </w:r>
    </w:p>
    <w:p w14:paraId="4A0D6A73">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firstLine="456" w:firstLineChars="200"/>
        <w:textAlignment w:val="auto"/>
        <w:rPr>
          <w:rFonts w:hint="eastAsia" w:ascii="宋体" w:hAnsi="宋体" w:eastAsia="宋体" w:cs="宋体"/>
          <w:caps w:val="0"/>
          <w:smallCaps w:val="0"/>
          <w:spacing w:val="-6"/>
          <w:sz w:val="24"/>
          <w:szCs w:val="24"/>
          <w:highlight w:val="none"/>
          <w:shd w:val="clear" w:color="auto" w:fill="auto"/>
        </w:rPr>
      </w:pPr>
      <w:r>
        <w:rPr>
          <w:rFonts w:hint="eastAsia" w:ascii="宋体" w:hAnsi="宋体" w:eastAsia="宋体" w:cs="宋体"/>
          <w:caps w:val="0"/>
          <w:smallCaps w:val="0"/>
          <w:spacing w:val="-6"/>
          <w:sz w:val="24"/>
          <w:szCs w:val="24"/>
          <w:highlight w:val="none"/>
          <w:shd w:val="clear" w:color="auto" w:fill="auto"/>
        </w:rPr>
        <w:t>(4)存在串通投标行为；</w:t>
      </w:r>
    </w:p>
    <w:p w14:paraId="6085CAEE">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firstLine="456" w:firstLineChars="200"/>
        <w:textAlignment w:val="auto"/>
        <w:rPr>
          <w:rFonts w:hint="eastAsia" w:ascii="宋体" w:hAnsi="宋体" w:eastAsia="宋体" w:cs="宋体"/>
          <w:caps w:val="0"/>
          <w:smallCaps w:val="0"/>
          <w:spacing w:val="-6"/>
          <w:sz w:val="24"/>
          <w:szCs w:val="24"/>
          <w:highlight w:val="none"/>
          <w:shd w:val="clear" w:color="auto" w:fill="auto"/>
        </w:rPr>
      </w:pPr>
      <w:r>
        <w:rPr>
          <w:rFonts w:hint="eastAsia" w:ascii="宋体" w:hAnsi="宋体" w:eastAsia="宋体" w:cs="宋体"/>
          <w:caps w:val="0"/>
          <w:smallCaps w:val="0"/>
          <w:spacing w:val="-6"/>
          <w:sz w:val="24"/>
          <w:szCs w:val="24"/>
          <w:highlight w:val="none"/>
          <w:shd w:val="clear" w:color="auto" w:fill="auto"/>
        </w:rPr>
        <w:t>(5)评审小组认为供应商的报价明显低于其他通过符合性审查供应商的报价，有可能影响履约的，且供应商未按照规定证明其报价合理性的；</w:t>
      </w:r>
    </w:p>
    <w:p w14:paraId="7A26FBF7">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firstLine="456" w:firstLineChars="200"/>
        <w:textAlignment w:val="auto"/>
        <w:rPr>
          <w:rFonts w:hint="eastAsia" w:ascii="宋体" w:hAnsi="宋体" w:eastAsia="宋体" w:cs="宋体"/>
          <w:caps w:val="0"/>
          <w:smallCaps w:val="0"/>
          <w:spacing w:val="-6"/>
          <w:sz w:val="24"/>
          <w:szCs w:val="24"/>
          <w:highlight w:val="none"/>
          <w:shd w:val="clear" w:color="auto" w:fill="auto"/>
        </w:rPr>
      </w:pPr>
      <w:r>
        <w:rPr>
          <w:rFonts w:hint="eastAsia" w:ascii="宋体" w:hAnsi="宋体" w:eastAsia="宋体" w:cs="宋体"/>
          <w:caps w:val="0"/>
          <w:smallCaps w:val="0"/>
          <w:spacing w:val="-6"/>
          <w:sz w:val="24"/>
          <w:szCs w:val="24"/>
          <w:highlight w:val="none"/>
          <w:shd w:val="clear" w:color="auto" w:fill="auto"/>
        </w:rPr>
        <w:t>(6)文件附带采购人不可接受附加条件；</w:t>
      </w:r>
    </w:p>
    <w:p w14:paraId="6464EE06">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firstLine="456" w:firstLineChars="200"/>
        <w:textAlignment w:val="auto"/>
        <w:rPr>
          <w:rFonts w:hint="eastAsia" w:ascii="宋体" w:hAnsi="宋体" w:eastAsia="宋体" w:cs="宋体"/>
          <w:caps w:val="0"/>
          <w:smallCaps w:val="0"/>
          <w:spacing w:val="-6"/>
          <w:sz w:val="24"/>
          <w:szCs w:val="24"/>
          <w:highlight w:val="none"/>
          <w:shd w:val="clear" w:color="auto" w:fill="auto"/>
        </w:rPr>
      </w:pPr>
      <w:r>
        <w:rPr>
          <w:rFonts w:hint="eastAsia" w:ascii="宋体" w:hAnsi="宋体" w:eastAsia="宋体" w:cs="宋体"/>
          <w:caps w:val="0"/>
          <w:smallCaps w:val="0"/>
          <w:spacing w:val="-6"/>
          <w:sz w:val="24"/>
          <w:szCs w:val="24"/>
          <w:highlight w:val="none"/>
          <w:shd w:val="clear" w:color="auto" w:fill="auto"/>
        </w:rPr>
        <w:t>(7）招标文件、法律法规规定的其他无效情形。</w:t>
      </w:r>
    </w:p>
    <w:p w14:paraId="5D1FA979">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firstLine="456" w:firstLineChars="200"/>
        <w:textAlignment w:val="auto"/>
        <w:rPr>
          <w:rFonts w:hint="eastAsia" w:ascii="宋体" w:hAnsi="宋体" w:eastAsia="宋体" w:cs="宋体"/>
          <w:caps w:val="0"/>
          <w:smallCaps w:val="0"/>
          <w:spacing w:val="-6"/>
          <w:sz w:val="24"/>
          <w:szCs w:val="24"/>
          <w:highlight w:val="none"/>
          <w:shd w:val="clear" w:color="auto" w:fill="auto"/>
        </w:rPr>
      </w:pPr>
      <w:r>
        <w:rPr>
          <w:rFonts w:hint="eastAsia" w:ascii="宋体" w:hAnsi="宋体" w:eastAsia="宋体" w:cs="宋体"/>
          <w:caps w:val="0"/>
          <w:smallCaps w:val="0"/>
          <w:spacing w:val="-6"/>
          <w:sz w:val="24"/>
          <w:szCs w:val="24"/>
          <w:highlight w:val="none"/>
          <w:shd w:val="clear" w:color="auto" w:fill="auto"/>
        </w:rPr>
        <w:t>(8) 不符合法规和评审文件中规定的其他实质性要求的。</w:t>
      </w:r>
      <w:bookmarkStart w:id="28" w:name="_Toc12496"/>
      <w:bookmarkStart w:id="29" w:name="_Toc24403"/>
      <w:bookmarkStart w:id="30" w:name="_Toc784"/>
    </w:p>
    <w:p w14:paraId="23B0232D">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firstLine="466" w:firstLineChars="200"/>
        <w:textAlignment w:val="auto"/>
        <w:rPr>
          <w:rFonts w:hint="eastAsia" w:ascii="宋体" w:hAnsi="宋体" w:eastAsia="宋体" w:cs="宋体"/>
          <w:sz w:val="24"/>
          <w:szCs w:val="24"/>
        </w:rPr>
      </w:pPr>
      <w:r>
        <w:rPr>
          <w:rFonts w:hint="eastAsia" w:ascii="宋体" w:hAnsi="宋体" w:eastAsia="宋体" w:cs="宋体"/>
          <w:b/>
          <w:bCs/>
          <w:spacing w:val="-4"/>
          <w:sz w:val="24"/>
          <w:szCs w:val="24"/>
        </w:rPr>
        <w:t>综合评分：</w:t>
      </w:r>
    </w:p>
    <w:p w14:paraId="6BD9C44C">
      <w:pPr>
        <w:pageBreakBefore w:val="0"/>
        <w:wordWrap/>
        <w:overflowPunct/>
        <w:topLinePunct w:val="0"/>
        <w:bidi w:val="0"/>
        <w:spacing w:line="360" w:lineRule="auto"/>
        <w:ind w:left="0" w:right="0" w:firstLine="0" w:firstLineChars="0"/>
        <w:rPr>
          <w:rFonts w:hint="eastAsia" w:ascii="宋体" w:hAnsi="宋体" w:eastAsia="宋体" w:cs="宋体"/>
          <w:sz w:val="24"/>
          <w:szCs w:val="24"/>
        </w:rPr>
      </w:pPr>
      <w:r>
        <w:rPr>
          <w:rFonts w:hint="eastAsia" w:ascii="宋体" w:hAnsi="宋体" w:eastAsia="宋体" w:cs="宋体"/>
          <w:spacing w:val="-3"/>
          <w:sz w:val="24"/>
          <w:szCs w:val="24"/>
        </w:rPr>
        <w:t>一、评标办法</w:t>
      </w:r>
    </w:p>
    <w:p w14:paraId="5A23EF75">
      <w:pPr>
        <w:keepNext w:val="0"/>
        <w:keepLines w:val="0"/>
        <w:pageBreakBefore w:val="0"/>
        <w:widowControl w:val="0"/>
        <w:kinsoku/>
        <w:wordWrap/>
        <w:overflowPunct/>
        <w:topLinePunct w:val="0"/>
        <w:autoSpaceDE w:val="0"/>
        <w:autoSpaceDN w:val="0"/>
        <w:bidi w:val="0"/>
        <w:adjustRightInd w:val="0"/>
        <w:snapToGrid/>
        <w:spacing w:line="360" w:lineRule="auto"/>
        <w:ind w:left="0" w:right="0" w:firstLine="476" w:firstLineChars="200"/>
        <w:textAlignment w:val="auto"/>
        <w:rPr>
          <w:rFonts w:hint="eastAsia" w:ascii="宋体" w:hAnsi="宋体" w:eastAsia="宋体" w:cs="宋体"/>
          <w:sz w:val="24"/>
          <w:szCs w:val="24"/>
          <w:lang w:eastAsia="zh-CN"/>
        </w:rPr>
      </w:pPr>
      <w:r>
        <w:rPr>
          <w:rFonts w:hint="eastAsia" w:ascii="宋体" w:hAnsi="宋体" w:eastAsia="宋体" w:cs="宋体"/>
          <w:spacing w:val="-1"/>
          <w:sz w:val="24"/>
          <w:szCs w:val="24"/>
        </w:rPr>
        <w:t>1.</w:t>
      </w:r>
      <w:r>
        <w:rPr>
          <w:rFonts w:hint="eastAsia" w:ascii="宋体" w:hAnsi="宋体" w:eastAsia="宋体" w:cs="宋体"/>
          <w:sz w:val="24"/>
          <w:szCs w:val="24"/>
        </w:rPr>
        <w:t>每位评委独立</w:t>
      </w:r>
      <w:r>
        <w:rPr>
          <w:rFonts w:hint="eastAsia" w:ascii="宋体" w:hAnsi="宋体" w:eastAsia="宋体" w:cs="宋体"/>
          <w:spacing w:val="-1"/>
          <w:sz w:val="24"/>
          <w:szCs w:val="24"/>
        </w:rPr>
        <w:t>根据评分标准对照各投标人的投标文件内容进行评分</w:t>
      </w:r>
      <w:r>
        <w:rPr>
          <w:rFonts w:hint="eastAsia" w:ascii="宋体" w:hAnsi="宋体" w:eastAsia="宋体" w:cs="宋体"/>
          <w:spacing w:val="-1"/>
          <w:sz w:val="24"/>
          <w:szCs w:val="24"/>
          <w:lang w:eastAsia="zh-CN"/>
        </w:rPr>
        <w:t>，</w:t>
      </w:r>
      <w:r>
        <w:rPr>
          <w:rFonts w:hint="eastAsia" w:ascii="宋体" w:hAnsi="宋体" w:eastAsia="宋体" w:cs="宋体"/>
          <w:sz w:val="24"/>
          <w:szCs w:val="24"/>
        </w:rPr>
        <w:t>单项打分不得超出本项分值区间，超区间打分该评委全部评分作废。</w:t>
      </w:r>
    </w:p>
    <w:p w14:paraId="7FBEE051">
      <w:pPr>
        <w:keepNext w:val="0"/>
        <w:keepLines w:val="0"/>
        <w:pageBreakBefore w:val="0"/>
        <w:widowControl w:val="0"/>
        <w:kinsoku/>
        <w:wordWrap/>
        <w:overflowPunct/>
        <w:topLinePunct w:val="0"/>
        <w:autoSpaceDE w:val="0"/>
        <w:autoSpaceDN w:val="0"/>
        <w:bidi w:val="0"/>
        <w:adjustRightInd w:val="0"/>
        <w:snapToGrid/>
        <w:spacing w:line="360" w:lineRule="auto"/>
        <w:ind w:left="0" w:right="0" w:firstLine="480" w:firstLineChars="200"/>
        <w:textAlignment w:val="auto"/>
        <w:rPr>
          <w:rFonts w:hint="eastAsia" w:ascii="宋体" w:hAnsi="宋体" w:eastAsia="宋体" w:cs="宋体"/>
          <w:sz w:val="24"/>
          <w:szCs w:val="24"/>
          <w:highlight w:val="lightGray"/>
        </w:rPr>
      </w:pPr>
      <w:r>
        <w:rPr>
          <w:rFonts w:hint="eastAsia" w:ascii="宋体" w:hAnsi="宋体" w:eastAsia="宋体" w:cs="宋体"/>
          <w:sz w:val="24"/>
          <w:szCs w:val="24"/>
        </w:rPr>
        <w:t>2、价格分为单独计算分值；</w:t>
      </w:r>
      <w:r>
        <w:rPr>
          <w:rFonts w:hint="eastAsia" w:ascii="宋体" w:hAnsi="宋体" w:eastAsia="宋体" w:cs="宋体"/>
          <w:sz w:val="24"/>
          <w:szCs w:val="24"/>
          <w:highlight w:val="none"/>
        </w:rPr>
        <w:t>技术、商务得分为所有评委打分算术平均值，所有计算结果保留两位小数，第三位四舍五入。</w:t>
      </w:r>
    </w:p>
    <w:p w14:paraId="14931BD4">
      <w:pPr>
        <w:keepNext w:val="0"/>
        <w:keepLines w:val="0"/>
        <w:pageBreakBefore w:val="0"/>
        <w:widowControl w:val="0"/>
        <w:kinsoku/>
        <w:wordWrap/>
        <w:overflowPunct/>
        <w:topLinePunct w:val="0"/>
        <w:autoSpaceDE w:val="0"/>
        <w:autoSpaceDN w:val="0"/>
        <w:bidi w:val="0"/>
        <w:adjustRightInd w:val="0"/>
        <w:snapToGrid/>
        <w:spacing w:line="360" w:lineRule="auto"/>
        <w:ind w:left="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3、排名规则：综合得分从高到低排序；得分相同，投标报价低者优先；得分、报价均相同，技术方案优劣排序。</w:t>
      </w:r>
    </w:p>
    <w:p w14:paraId="3600E685">
      <w:pPr>
        <w:keepNext w:val="0"/>
        <w:keepLines w:val="0"/>
        <w:pageBreakBefore w:val="0"/>
        <w:widowControl w:val="0"/>
        <w:kinsoku/>
        <w:wordWrap/>
        <w:overflowPunct/>
        <w:topLinePunct w:val="0"/>
        <w:autoSpaceDE w:val="0"/>
        <w:autoSpaceDN w:val="0"/>
        <w:bidi w:val="0"/>
        <w:adjustRightInd w:val="0"/>
        <w:snapToGrid/>
        <w:spacing w:line="360" w:lineRule="auto"/>
        <w:ind w:left="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评审小组</w:t>
      </w:r>
      <w:r>
        <w:rPr>
          <w:rFonts w:hint="eastAsia" w:ascii="宋体" w:hAnsi="宋体" w:eastAsia="宋体" w:cs="宋体"/>
          <w:sz w:val="24"/>
          <w:szCs w:val="24"/>
          <w:lang w:val="en-US" w:eastAsia="zh-CN"/>
        </w:rPr>
        <w:t>每个标段</w:t>
      </w:r>
      <w:r>
        <w:rPr>
          <w:rFonts w:hint="eastAsia" w:ascii="宋体" w:hAnsi="宋体" w:eastAsia="宋体" w:cs="宋体"/>
          <w:sz w:val="24"/>
          <w:szCs w:val="24"/>
        </w:rPr>
        <w:t>按得分排名推荐 3 名成交候选人，评审结果全体评委签字确认，采购人依据排名确定成交单位。</w:t>
      </w:r>
    </w:p>
    <w:p w14:paraId="010B3A64">
      <w:pPr>
        <w:pageBreakBefore w:val="0"/>
        <w:wordWrap/>
        <w:overflowPunct/>
        <w:topLinePunct w:val="0"/>
        <w:bidi w:val="0"/>
        <w:spacing w:line="360" w:lineRule="auto"/>
        <w:ind w:left="0" w:right="0" w:firstLine="0" w:firstLineChars="0"/>
        <w:rPr>
          <w:rFonts w:hint="eastAsia" w:ascii="宋体" w:hAnsi="宋体" w:eastAsia="宋体" w:cs="宋体"/>
          <w:sz w:val="24"/>
          <w:szCs w:val="24"/>
        </w:rPr>
      </w:pPr>
      <w:r>
        <w:rPr>
          <w:rFonts w:hint="eastAsia" w:ascii="宋体" w:hAnsi="宋体" w:eastAsia="宋体" w:cs="宋体"/>
          <w:spacing w:val="-2"/>
          <w:sz w:val="24"/>
          <w:szCs w:val="24"/>
        </w:rPr>
        <w:t>二、评分细则如下：</w:t>
      </w:r>
    </w:p>
    <w:p w14:paraId="3D2A7EBC">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firstLine="0" w:firstLineChars="0"/>
        <w:jc w:val="center"/>
        <w:textAlignment w:val="auto"/>
        <w:outlineLvl w:val="9"/>
        <w:rPr>
          <w:rFonts w:hint="eastAsia" w:ascii="宋体" w:hAnsi="宋体" w:eastAsia="宋体" w:cs="宋体"/>
          <w:b/>
          <w:spacing w:val="4"/>
          <w:sz w:val="24"/>
          <w:szCs w:val="24"/>
          <w:highlight w:val="none"/>
          <w:shd w:val="clear" w:color="auto" w:fill="auto"/>
          <w:lang w:eastAsia="zh-CN"/>
        </w:rPr>
        <w:sectPr>
          <w:headerReference r:id="rId8" w:type="default"/>
          <w:footerReference r:id="rId9" w:type="default"/>
          <w:pgSz w:w="11906" w:h="16839"/>
          <w:pgMar w:top="1417" w:right="1417" w:bottom="1417" w:left="1417" w:header="964" w:footer="986" w:gutter="0"/>
          <w:pgNumType w:fmt="decimal"/>
          <w:cols w:space="720" w:num="1"/>
        </w:sectPr>
      </w:pPr>
    </w:p>
    <w:p w14:paraId="1FD1903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spacing w:val="4"/>
          <w:sz w:val="24"/>
          <w:szCs w:val="24"/>
          <w:highlight w:val="none"/>
          <w:shd w:val="clear" w:color="auto" w:fill="auto"/>
        </w:rPr>
      </w:pPr>
      <w:r>
        <w:rPr>
          <w:rFonts w:hint="eastAsia" w:ascii="宋体" w:hAnsi="宋体" w:eastAsia="宋体" w:cs="宋体"/>
          <w:b/>
          <w:spacing w:val="4"/>
          <w:sz w:val="24"/>
          <w:szCs w:val="24"/>
          <w:highlight w:val="none"/>
          <w:shd w:val="clear" w:color="auto" w:fill="auto"/>
          <w:lang w:eastAsia="zh-CN"/>
        </w:rPr>
        <w:t>综合评分</w:t>
      </w:r>
      <w:r>
        <w:rPr>
          <w:rFonts w:hint="eastAsia" w:ascii="宋体" w:hAnsi="宋体" w:eastAsia="宋体" w:cs="宋体"/>
          <w:b/>
          <w:spacing w:val="4"/>
          <w:sz w:val="24"/>
          <w:szCs w:val="24"/>
          <w:highlight w:val="none"/>
          <w:shd w:val="clear" w:color="auto" w:fill="auto"/>
        </w:rPr>
        <w:t>因素及权重分值表</w:t>
      </w:r>
      <w:bookmarkEnd w:id="28"/>
      <w:bookmarkEnd w:id="29"/>
      <w:bookmarkEnd w:id="30"/>
    </w:p>
    <w:p w14:paraId="623EFE26">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firstLine="0" w:firstLineChars="0"/>
        <w:jc w:val="both"/>
        <w:textAlignment w:val="auto"/>
        <w:rPr>
          <w:rFonts w:hint="eastAsia" w:ascii="宋体" w:hAnsi="宋体" w:eastAsia="宋体" w:cs="宋体"/>
          <w:b/>
          <w:spacing w:val="4"/>
          <w:sz w:val="24"/>
          <w:szCs w:val="24"/>
          <w:highlight w:val="none"/>
          <w:shd w:val="clear" w:color="auto" w:fill="auto"/>
        </w:rPr>
      </w:pPr>
      <w:r>
        <w:rPr>
          <w:rFonts w:hint="eastAsia" w:ascii="宋体" w:hAnsi="宋体" w:eastAsia="宋体" w:cs="宋体"/>
          <w:b/>
          <w:spacing w:val="4"/>
          <w:sz w:val="24"/>
          <w:szCs w:val="24"/>
          <w:highlight w:val="none"/>
          <w:shd w:val="clear" w:color="auto" w:fill="auto"/>
        </w:rPr>
        <w:t>评价和比较以投标</w:t>
      </w:r>
      <w:r>
        <w:rPr>
          <w:rFonts w:hint="eastAsia" w:ascii="宋体" w:hAnsi="宋体" w:eastAsia="宋体" w:cs="宋体"/>
          <w:b/>
          <w:spacing w:val="4"/>
          <w:sz w:val="24"/>
          <w:szCs w:val="24"/>
          <w:highlight w:val="none"/>
          <w:shd w:val="clear" w:color="auto" w:fill="auto"/>
          <w:lang w:eastAsia="zh-CN"/>
        </w:rPr>
        <w:t>投标文件</w:t>
      </w:r>
      <w:r>
        <w:rPr>
          <w:rFonts w:hint="eastAsia" w:ascii="宋体" w:hAnsi="宋体" w:eastAsia="宋体" w:cs="宋体"/>
          <w:b/>
          <w:spacing w:val="4"/>
          <w:sz w:val="24"/>
          <w:szCs w:val="24"/>
          <w:highlight w:val="none"/>
          <w:shd w:val="clear" w:color="auto" w:fill="auto"/>
        </w:rPr>
        <w:t>为依据，从“价格”</w:t>
      </w:r>
      <w:r>
        <w:rPr>
          <w:rFonts w:hint="eastAsia" w:ascii="宋体" w:hAnsi="宋体" w:eastAsia="宋体" w:cs="宋体"/>
          <w:b/>
          <w:spacing w:val="4"/>
          <w:sz w:val="24"/>
          <w:szCs w:val="24"/>
          <w:highlight w:val="none"/>
          <w:shd w:val="clear" w:color="auto" w:fill="auto"/>
          <w:lang w:eastAsia="zh-CN"/>
        </w:rPr>
        <w:t>、“</w:t>
      </w:r>
      <w:r>
        <w:rPr>
          <w:rFonts w:hint="eastAsia" w:ascii="宋体" w:hAnsi="宋体" w:eastAsia="宋体" w:cs="宋体"/>
          <w:b/>
          <w:spacing w:val="4"/>
          <w:sz w:val="24"/>
          <w:szCs w:val="24"/>
          <w:highlight w:val="none"/>
          <w:shd w:val="clear" w:color="auto" w:fill="auto"/>
          <w:lang w:val="en-US" w:eastAsia="zh-CN"/>
        </w:rPr>
        <w:t>技术</w:t>
      </w:r>
      <w:r>
        <w:rPr>
          <w:rFonts w:hint="eastAsia" w:ascii="宋体" w:hAnsi="宋体" w:eastAsia="宋体" w:cs="宋体"/>
          <w:b/>
          <w:spacing w:val="4"/>
          <w:sz w:val="24"/>
          <w:szCs w:val="24"/>
          <w:highlight w:val="none"/>
          <w:shd w:val="clear" w:color="auto" w:fill="auto"/>
          <w:lang w:eastAsia="zh-CN"/>
        </w:rPr>
        <w:t>”、“</w:t>
      </w:r>
      <w:r>
        <w:rPr>
          <w:rFonts w:hint="eastAsia" w:ascii="宋体" w:hAnsi="宋体" w:eastAsia="宋体" w:cs="宋体"/>
          <w:b/>
          <w:spacing w:val="4"/>
          <w:sz w:val="24"/>
          <w:szCs w:val="24"/>
          <w:highlight w:val="none"/>
          <w:shd w:val="clear" w:color="auto" w:fill="auto"/>
          <w:lang w:val="en-US" w:eastAsia="zh-CN"/>
        </w:rPr>
        <w:t>商务</w:t>
      </w:r>
      <w:r>
        <w:rPr>
          <w:rFonts w:hint="eastAsia" w:ascii="宋体" w:hAnsi="宋体" w:eastAsia="宋体" w:cs="宋体"/>
          <w:b/>
          <w:spacing w:val="4"/>
          <w:sz w:val="24"/>
          <w:szCs w:val="24"/>
          <w:highlight w:val="none"/>
          <w:shd w:val="clear" w:color="auto" w:fill="auto"/>
          <w:lang w:eastAsia="zh-CN"/>
        </w:rPr>
        <w:t>”</w:t>
      </w:r>
      <w:r>
        <w:rPr>
          <w:rFonts w:hint="eastAsia" w:ascii="宋体" w:hAnsi="宋体" w:eastAsia="宋体" w:cs="宋体"/>
          <w:b/>
          <w:spacing w:val="4"/>
          <w:sz w:val="24"/>
          <w:szCs w:val="24"/>
          <w:highlight w:val="none"/>
          <w:shd w:val="clear" w:color="auto" w:fill="auto"/>
          <w:lang w:val="en-US" w:eastAsia="zh-CN"/>
        </w:rPr>
        <w:t>三</w:t>
      </w:r>
      <w:r>
        <w:rPr>
          <w:rFonts w:hint="eastAsia" w:ascii="宋体" w:hAnsi="宋体" w:eastAsia="宋体" w:cs="宋体"/>
          <w:b/>
          <w:spacing w:val="4"/>
          <w:sz w:val="24"/>
          <w:szCs w:val="24"/>
          <w:highlight w:val="none"/>
          <w:shd w:val="clear" w:color="auto" w:fill="auto"/>
        </w:rPr>
        <w:t>个方面进行评审并按照百分制进行赋分。</w:t>
      </w:r>
    </w:p>
    <w:tbl>
      <w:tblPr>
        <w:tblStyle w:val="14"/>
        <w:tblW w:w="1319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27"/>
        <w:gridCol w:w="1544"/>
        <w:gridCol w:w="962"/>
        <w:gridCol w:w="1860"/>
        <w:gridCol w:w="6799"/>
        <w:gridCol w:w="1099"/>
      </w:tblGrid>
      <w:tr w14:paraId="5A8D35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4" w:hRule="atLeast"/>
          <w:jc w:val="center"/>
        </w:trPr>
        <w:tc>
          <w:tcPr>
            <w:tcW w:w="927" w:type="dxa"/>
            <w:vAlign w:val="center"/>
          </w:tcPr>
          <w:p w14:paraId="60F4D017">
            <w:pPr>
              <w:pStyle w:val="1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firstLine="0" w:firstLineChars="0"/>
              <w:jc w:val="center"/>
              <w:textAlignment w:val="auto"/>
              <w:rPr>
                <w:rFonts w:hint="eastAsia" w:ascii="宋体" w:hAnsi="宋体" w:eastAsia="宋体" w:cs="宋体"/>
                <w:b/>
                <w:bCs/>
                <w:spacing w:val="-5"/>
                <w:sz w:val="24"/>
                <w:szCs w:val="24"/>
                <w:shd w:val="clear" w:color="auto" w:fill="auto"/>
              </w:rPr>
            </w:pPr>
            <w:r>
              <w:rPr>
                <w:rFonts w:hint="eastAsia" w:ascii="宋体" w:hAnsi="宋体" w:eastAsia="宋体" w:cs="宋体"/>
                <w:b/>
                <w:bCs/>
                <w:spacing w:val="-5"/>
                <w:sz w:val="24"/>
                <w:szCs w:val="24"/>
                <w:shd w:val="clear" w:color="auto" w:fill="auto"/>
              </w:rPr>
              <w:t>序 号</w:t>
            </w:r>
          </w:p>
        </w:tc>
        <w:tc>
          <w:tcPr>
            <w:tcW w:w="1544" w:type="dxa"/>
            <w:vAlign w:val="center"/>
          </w:tcPr>
          <w:p w14:paraId="10CCA916">
            <w:pPr>
              <w:pStyle w:val="1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firstLine="0" w:firstLineChars="0"/>
              <w:jc w:val="center"/>
              <w:textAlignment w:val="auto"/>
              <w:rPr>
                <w:rFonts w:hint="eastAsia" w:ascii="宋体" w:hAnsi="宋体" w:eastAsia="宋体" w:cs="宋体"/>
                <w:b/>
                <w:bCs/>
                <w:spacing w:val="-5"/>
                <w:sz w:val="24"/>
                <w:szCs w:val="24"/>
                <w:shd w:val="clear" w:color="auto" w:fill="auto"/>
              </w:rPr>
            </w:pPr>
            <w:r>
              <w:rPr>
                <w:rFonts w:hint="eastAsia" w:ascii="宋体" w:hAnsi="宋体" w:eastAsia="宋体" w:cs="宋体"/>
                <w:b/>
                <w:bCs/>
                <w:spacing w:val="-5"/>
                <w:sz w:val="24"/>
                <w:szCs w:val="24"/>
                <w:shd w:val="clear" w:color="auto" w:fill="auto"/>
              </w:rPr>
              <w:t>评审因素</w:t>
            </w:r>
          </w:p>
        </w:tc>
        <w:tc>
          <w:tcPr>
            <w:tcW w:w="962" w:type="dxa"/>
            <w:vAlign w:val="center"/>
          </w:tcPr>
          <w:p w14:paraId="431F2B3C">
            <w:pPr>
              <w:pStyle w:val="1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firstLine="0" w:firstLineChars="0"/>
              <w:jc w:val="center"/>
              <w:textAlignment w:val="auto"/>
              <w:rPr>
                <w:rFonts w:hint="eastAsia" w:ascii="宋体" w:hAnsi="宋体" w:eastAsia="宋体" w:cs="宋体"/>
                <w:b/>
                <w:bCs/>
                <w:spacing w:val="-5"/>
                <w:sz w:val="24"/>
                <w:szCs w:val="24"/>
                <w:shd w:val="clear" w:color="auto" w:fill="auto"/>
              </w:rPr>
            </w:pPr>
            <w:r>
              <w:rPr>
                <w:rFonts w:hint="eastAsia" w:ascii="宋体" w:hAnsi="宋体" w:eastAsia="宋体" w:cs="宋体"/>
                <w:b/>
                <w:bCs/>
                <w:spacing w:val="-5"/>
                <w:sz w:val="24"/>
                <w:szCs w:val="24"/>
                <w:shd w:val="clear" w:color="auto" w:fill="auto"/>
              </w:rPr>
              <w:t>分 值</w:t>
            </w:r>
          </w:p>
        </w:tc>
        <w:tc>
          <w:tcPr>
            <w:tcW w:w="8659" w:type="dxa"/>
            <w:gridSpan w:val="2"/>
            <w:vAlign w:val="center"/>
          </w:tcPr>
          <w:p w14:paraId="2A0569EC">
            <w:pPr>
              <w:pStyle w:val="1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firstLine="0" w:firstLineChars="0"/>
              <w:jc w:val="center"/>
              <w:textAlignment w:val="auto"/>
              <w:rPr>
                <w:rFonts w:hint="eastAsia" w:ascii="宋体" w:hAnsi="宋体" w:eastAsia="宋体" w:cs="宋体"/>
                <w:b/>
                <w:bCs/>
                <w:spacing w:val="-5"/>
                <w:sz w:val="24"/>
                <w:szCs w:val="24"/>
                <w:shd w:val="clear" w:color="auto" w:fill="auto"/>
              </w:rPr>
            </w:pPr>
            <w:r>
              <w:rPr>
                <w:rFonts w:hint="eastAsia" w:ascii="宋体" w:hAnsi="宋体" w:eastAsia="宋体" w:cs="宋体"/>
                <w:b/>
                <w:bCs/>
                <w:spacing w:val="-5"/>
                <w:sz w:val="24"/>
                <w:szCs w:val="24"/>
                <w:shd w:val="clear" w:color="auto" w:fill="auto"/>
              </w:rPr>
              <w:t>评审标准</w:t>
            </w:r>
          </w:p>
        </w:tc>
        <w:tc>
          <w:tcPr>
            <w:tcW w:w="1099" w:type="dxa"/>
            <w:vAlign w:val="bottom"/>
          </w:tcPr>
          <w:p w14:paraId="75421EFA">
            <w:pPr>
              <w:pStyle w:val="15"/>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firstLine="0" w:firstLineChars="0"/>
              <w:jc w:val="center"/>
              <w:textAlignment w:val="auto"/>
              <w:rPr>
                <w:rFonts w:hint="eastAsia" w:ascii="宋体" w:hAnsi="宋体" w:eastAsia="宋体" w:cs="宋体"/>
                <w:sz w:val="24"/>
                <w:szCs w:val="24"/>
                <w:shd w:val="clear" w:color="auto" w:fill="auto"/>
              </w:rPr>
            </w:pPr>
            <w:r>
              <w:rPr>
                <w:rFonts w:hint="eastAsia" w:ascii="宋体" w:hAnsi="宋体" w:eastAsia="宋体" w:cs="宋体"/>
                <w:b/>
                <w:bCs/>
                <w:spacing w:val="-2"/>
                <w:sz w:val="24"/>
                <w:szCs w:val="24"/>
                <w:shd w:val="clear" w:color="auto" w:fill="auto"/>
              </w:rPr>
              <w:t>说明</w:t>
            </w:r>
          </w:p>
        </w:tc>
      </w:tr>
      <w:tr w14:paraId="5CD107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0" w:hRule="atLeast"/>
          <w:jc w:val="center"/>
        </w:trPr>
        <w:tc>
          <w:tcPr>
            <w:tcW w:w="927" w:type="dxa"/>
            <w:vAlign w:val="center"/>
          </w:tcPr>
          <w:p w14:paraId="69E608C1">
            <w:pPr>
              <w:pStyle w:val="1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firstLine="0" w:firstLineChars="0"/>
              <w:jc w:val="center"/>
              <w:textAlignment w:val="auto"/>
              <w:rPr>
                <w:rFonts w:hint="eastAsia" w:ascii="宋体" w:hAnsi="宋体" w:eastAsia="宋体" w:cs="宋体"/>
                <w:sz w:val="24"/>
                <w:szCs w:val="24"/>
                <w:shd w:val="clear" w:color="auto" w:fill="auto"/>
              </w:rPr>
            </w:pPr>
            <w:r>
              <w:rPr>
                <w:rFonts w:hint="eastAsia" w:ascii="宋体" w:hAnsi="宋体" w:eastAsia="宋体" w:cs="宋体"/>
                <w:position w:val="1"/>
                <w:sz w:val="24"/>
                <w:szCs w:val="24"/>
                <w:shd w:val="clear" w:color="auto" w:fill="auto"/>
              </w:rPr>
              <w:t>1</w:t>
            </w:r>
          </w:p>
        </w:tc>
        <w:tc>
          <w:tcPr>
            <w:tcW w:w="1544" w:type="dxa"/>
            <w:vAlign w:val="center"/>
          </w:tcPr>
          <w:p w14:paraId="798C084E">
            <w:pPr>
              <w:pStyle w:val="1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firstLine="0" w:firstLineChars="0"/>
              <w:jc w:val="center"/>
              <w:textAlignment w:val="auto"/>
              <w:rPr>
                <w:rFonts w:hint="eastAsia" w:ascii="宋体" w:hAnsi="宋体" w:eastAsia="宋体" w:cs="宋体"/>
                <w:sz w:val="24"/>
                <w:szCs w:val="24"/>
                <w:shd w:val="clear" w:color="auto" w:fill="auto"/>
              </w:rPr>
            </w:pPr>
            <w:r>
              <w:rPr>
                <w:rFonts w:hint="eastAsia" w:ascii="宋体" w:hAnsi="宋体" w:eastAsia="宋体" w:cs="宋体"/>
                <w:b/>
                <w:bCs/>
                <w:spacing w:val="5"/>
                <w:sz w:val="24"/>
                <w:szCs w:val="24"/>
                <w:shd w:val="clear" w:color="auto" w:fill="auto"/>
              </w:rPr>
              <w:t>投标报价</w:t>
            </w:r>
          </w:p>
        </w:tc>
        <w:tc>
          <w:tcPr>
            <w:tcW w:w="962" w:type="dxa"/>
            <w:vAlign w:val="center"/>
          </w:tcPr>
          <w:p w14:paraId="3ADB8BBA">
            <w:pPr>
              <w:pStyle w:val="1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firstLine="0" w:firstLineChars="0"/>
              <w:jc w:val="center"/>
              <w:textAlignment w:val="auto"/>
              <w:rPr>
                <w:rFonts w:hint="eastAsia" w:ascii="宋体" w:hAnsi="宋体" w:eastAsia="宋体" w:cs="宋体"/>
                <w:sz w:val="24"/>
                <w:szCs w:val="24"/>
                <w:shd w:val="clear" w:color="auto" w:fill="auto"/>
                <w:lang w:val="en-US" w:eastAsia="zh-CN"/>
              </w:rPr>
            </w:pPr>
            <w:r>
              <w:rPr>
                <w:rFonts w:hint="eastAsia" w:ascii="宋体" w:hAnsi="宋体" w:eastAsia="宋体" w:cs="宋体"/>
                <w:spacing w:val="-2"/>
                <w:position w:val="1"/>
                <w:sz w:val="24"/>
                <w:szCs w:val="24"/>
                <w:shd w:val="clear" w:color="auto" w:fill="auto"/>
              </w:rPr>
              <w:t>30</w:t>
            </w:r>
            <w:r>
              <w:rPr>
                <w:rFonts w:hint="eastAsia" w:cs="宋体"/>
                <w:spacing w:val="-2"/>
                <w:position w:val="1"/>
                <w:sz w:val="24"/>
                <w:szCs w:val="24"/>
                <w:shd w:val="clear" w:color="auto" w:fill="auto"/>
                <w:lang w:val="en-US" w:eastAsia="zh-CN"/>
              </w:rPr>
              <w:t>分</w:t>
            </w:r>
          </w:p>
        </w:tc>
        <w:tc>
          <w:tcPr>
            <w:tcW w:w="8659" w:type="dxa"/>
            <w:gridSpan w:val="2"/>
            <w:vAlign w:val="center"/>
          </w:tcPr>
          <w:p w14:paraId="307F78AE">
            <w:pPr>
              <w:pStyle w:val="15"/>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0" w:firstLine="0" w:firstLineChars="0"/>
              <w:jc w:val="left"/>
              <w:textAlignment w:val="baseline"/>
              <w:rPr>
                <w:rFonts w:hint="eastAsia" w:ascii="宋体" w:hAnsi="宋体" w:eastAsia="宋体" w:cs="宋体"/>
                <w:spacing w:val="9"/>
                <w:sz w:val="24"/>
                <w:szCs w:val="24"/>
              </w:rPr>
            </w:pPr>
            <w:r>
              <w:rPr>
                <w:rFonts w:hint="eastAsia" w:ascii="宋体" w:hAnsi="宋体" w:eastAsia="宋体" w:cs="宋体"/>
                <w:spacing w:val="9"/>
                <w:sz w:val="24"/>
                <w:szCs w:val="24"/>
              </w:rPr>
              <w:t>1.仅符合性审查合格报价为有效报价，全部有效报价最低价为评标基准价；</w:t>
            </w:r>
          </w:p>
          <w:p w14:paraId="0BCF4FC3">
            <w:pPr>
              <w:pStyle w:val="15"/>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0" w:firstLine="0" w:firstLineChars="0"/>
              <w:jc w:val="left"/>
              <w:textAlignment w:val="baseline"/>
              <w:rPr>
                <w:rFonts w:hint="eastAsia" w:ascii="宋体" w:hAnsi="宋体" w:eastAsia="宋体" w:cs="宋体"/>
                <w:spacing w:val="9"/>
                <w:sz w:val="24"/>
                <w:szCs w:val="24"/>
              </w:rPr>
            </w:pPr>
            <w:r>
              <w:rPr>
                <w:rFonts w:hint="eastAsia" w:ascii="宋体" w:hAnsi="宋体" w:eastAsia="宋体" w:cs="宋体"/>
                <w:spacing w:val="9"/>
                <w:sz w:val="24"/>
                <w:szCs w:val="24"/>
              </w:rPr>
              <w:t>2.最低有效的最后报价为基准价，报价得分按下列公式计算：</w:t>
            </w:r>
          </w:p>
          <w:p w14:paraId="7DBF526F">
            <w:pPr>
              <w:pStyle w:val="15"/>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0" w:firstLine="0" w:firstLineChars="0"/>
              <w:jc w:val="left"/>
              <w:textAlignment w:val="baseline"/>
              <w:rPr>
                <w:rFonts w:hint="eastAsia" w:ascii="宋体" w:hAnsi="宋体" w:eastAsia="宋体" w:cs="宋体"/>
                <w:spacing w:val="9"/>
                <w:sz w:val="24"/>
                <w:szCs w:val="24"/>
              </w:rPr>
            </w:pPr>
            <w:r>
              <w:rPr>
                <w:rFonts w:hint="eastAsia" w:ascii="宋体" w:hAnsi="宋体" w:eastAsia="宋体" w:cs="宋体"/>
                <w:spacing w:val="9"/>
                <w:sz w:val="24"/>
                <w:szCs w:val="24"/>
                <w:lang w:val="en-US" w:eastAsia="zh-CN"/>
              </w:rPr>
              <w:t>投标报价得分=（评标基准价/投标报价） ×价格权值（即30%) ×100</w:t>
            </w:r>
            <w:r>
              <w:rPr>
                <w:rFonts w:hint="eastAsia" w:ascii="宋体" w:hAnsi="宋体" w:eastAsia="宋体" w:cs="宋体"/>
                <w:spacing w:val="9"/>
                <w:sz w:val="24"/>
                <w:szCs w:val="24"/>
              </w:rPr>
              <w:t>。价格分四舍五入，保留两位小数。</w:t>
            </w:r>
          </w:p>
          <w:p w14:paraId="42EC3A9D">
            <w:pPr>
              <w:pStyle w:val="15"/>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0" w:firstLine="0" w:firstLineChars="0"/>
              <w:jc w:val="left"/>
              <w:textAlignment w:val="baseline"/>
              <w:rPr>
                <w:rFonts w:hint="eastAsia" w:ascii="宋体" w:hAnsi="宋体" w:eastAsia="宋体" w:cs="宋体"/>
                <w:spacing w:val="9"/>
                <w:sz w:val="24"/>
                <w:szCs w:val="24"/>
              </w:rPr>
            </w:pPr>
            <w:r>
              <w:rPr>
                <w:rFonts w:hint="eastAsia" w:ascii="宋体" w:hAnsi="宋体" w:eastAsia="宋体" w:cs="宋体"/>
                <w:spacing w:val="9"/>
                <w:sz w:val="24"/>
                <w:szCs w:val="24"/>
                <w:lang w:val="en-US" w:eastAsia="zh-CN"/>
              </w:rPr>
              <w:t>3、投标</w:t>
            </w:r>
            <w:r>
              <w:rPr>
                <w:rFonts w:hint="eastAsia" w:ascii="宋体" w:hAnsi="宋体" w:eastAsia="宋体" w:cs="宋体"/>
                <w:spacing w:val="9"/>
                <w:sz w:val="24"/>
                <w:szCs w:val="24"/>
              </w:rPr>
              <w:t>报价高于采购预算，或低于合理市场成本且无法提供成本佐证，投标无效；</w:t>
            </w:r>
          </w:p>
          <w:p w14:paraId="3F6D353B">
            <w:pPr>
              <w:pStyle w:val="15"/>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0" w:firstLine="0" w:firstLineChars="0"/>
              <w:jc w:val="left"/>
              <w:textAlignment w:val="baseline"/>
              <w:rPr>
                <w:rFonts w:hint="eastAsia" w:ascii="宋体" w:hAnsi="宋体" w:eastAsia="宋体" w:cs="宋体"/>
                <w:spacing w:val="11"/>
                <w:sz w:val="24"/>
                <w:szCs w:val="24"/>
                <w:lang w:val="en-US" w:eastAsia="zh-CN"/>
              </w:rPr>
            </w:pPr>
            <w:r>
              <w:rPr>
                <w:rFonts w:hint="eastAsia" w:ascii="宋体" w:hAnsi="宋体" w:eastAsia="宋体" w:cs="宋体"/>
                <w:spacing w:val="9"/>
                <w:sz w:val="24"/>
                <w:szCs w:val="24"/>
              </w:rPr>
              <w:t>4. 本项目专门面向中小企业采购，不执行小微企业价格扣除政策。</w:t>
            </w:r>
          </w:p>
        </w:tc>
        <w:tc>
          <w:tcPr>
            <w:tcW w:w="1099" w:type="dxa"/>
            <w:vAlign w:val="top"/>
          </w:tcPr>
          <w:p w14:paraId="758C2A6E">
            <w:pPr>
              <w:keepNext w:val="0"/>
              <w:keepLines w:val="0"/>
              <w:pageBreakBefore w:val="0"/>
              <w:widowControl w:val="0"/>
              <w:kinsoku/>
              <w:wordWrap/>
              <w:overflowPunct/>
              <w:topLinePunct w:val="0"/>
              <w:autoSpaceDE w:val="0"/>
              <w:autoSpaceDN w:val="0"/>
              <w:bidi w:val="0"/>
              <w:adjustRightInd w:val="0"/>
              <w:snapToGrid/>
              <w:spacing w:line="312" w:lineRule="auto"/>
              <w:ind w:left="0" w:leftChars="0" w:right="0" w:firstLine="0" w:firstLineChars="0"/>
              <w:textAlignment w:val="auto"/>
              <w:rPr>
                <w:rFonts w:hint="eastAsia" w:ascii="宋体" w:hAnsi="宋体" w:eastAsia="宋体" w:cs="宋体"/>
                <w:sz w:val="24"/>
                <w:szCs w:val="24"/>
                <w:shd w:val="clear" w:color="auto" w:fill="auto"/>
              </w:rPr>
            </w:pPr>
          </w:p>
        </w:tc>
      </w:tr>
      <w:tr w14:paraId="3BB933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55" w:hRule="atLeast"/>
          <w:jc w:val="center"/>
        </w:trPr>
        <w:tc>
          <w:tcPr>
            <w:tcW w:w="927" w:type="dxa"/>
            <w:vMerge w:val="restart"/>
            <w:tcBorders>
              <w:left w:val="single" w:color="auto" w:sz="4" w:space="0"/>
            </w:tcBorders>
            <w:vAlign w:val="center"/>
          </w:tcPr>
          <w:p w14:paraId="3464C9B3">
            <w:pPr>
              <w:pStyle w:val="1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firstLine="0" w:firstLineChars="0"/>
              <w:jc w:val="center"/>
              <w:textAlignment w:val="auto"/>
              <w:rPr>
                <w:rFonts w:hint="eastAsia" w:ascii="宋体" w:hAnsi="宋体" w:eastAsia="宋体" w:cs="宋体"/>
                <w:sz w:val="24"/>
                <w:szCs w:val="24"/>
                <w:shd w:val="clear" w:color="auto" w:fill="auto"/>
              </w:rPr>
            </w:pPr>
            <w:r>
              <w:rPr>
                <w:rFonts w:hint="eastAsia" w:ascii="宋体" w:hAnsi="宋体" w:eastAsia="宋体" w:cs="宋体"/>
                <w:position w:val="1"/>
                <w:sz w:val="24"/>
                <w:szCs w:val="24"/>
                <w:shd w:val="clear" w:color="auto" w:fill="auto"/>
              </w:rPr>
              <w:t>2</w:t>
            </w:r>
          </w:p>
        </w:tc>
        <w:tc>
          <w:tcPr>
            <w:tcW w:w="1544" w:type="dxa"/>
            <w:vMerge w:val="restart"/>
            <w:vAlign w:val="center"/>
          </w:tcPr>
          <w:p w14:paraId="7A092295">
            <w:pPr>
              <w:pStyle w:val="1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firstLine="0" w:firstLineChars="0"/>
              <w:jc w:val="center"/>
              <w:textAlignment w:val="auto"/>
              <w:rPr>
                <w:rFonts w:hint="eastAsia" w:ascii="宋体" w:hAnsi="宋体" w:eastAsia="宋体" w:cs="宋体"/>
                <w:sz w:val="24"/>
                <w:szCs w:val="24"/>
                <w:shd w:val="clear" w:color="auto" w:fill="auto"/>
                <w:lang w:eastAsia="zh-CN"/>
              </w:rPr>
            </w:pPr>
            <w:r>
              <w:rPr>
                <w:rFonts w:hint="eastAsia" w:ascii="宋体" w:hAnsi="宋体" w:eastAsia="宋体" w:cs="宋体"/>
                <w:b/>
                <w:bCs/>
                <w:spacing w:val="6"/>
                <w:sz w:val="24"/>
                <w:szCs w:val="24"/>
                <w:shd w:val="clear" w:color="auto" w:fill="auto"/>
              </w:rPr>
              <w:t>技术</w:t>
            </w:r>
            <w:r>
              <w:rPr>
                <w:rFonts w:hint="eastAsia" w:ascii="宋体" w:hAnsi="宋体" w:eastAsia="宋体" w:cs="宋体"/>
                <w:b/>
                <w:bCs/>
                <w:spacing w:val="6"/>
                <w:sz w:val="24"/>
                <w:szCs w:val="24"/>
                <w:shd w:val="clear" w:color="auto" w:fill="auto"/>
                <w:lang w:val="en-US" w:eastAsia="zh-CN"/>
              </w:rPr>
              <w:t>评审</w:t>
            </w:r>
          </w:p>
        </w:tc>
        <w:tc>
          <w:tcPr>
            <w:tcW w:w="962" w:type="dxa"/>
            <w:vMerge w:val="restart"/>
            <w:vAlign w:val="center"/>
          </w:tcPr>
          <w:p w14:paraId="28A5804C">
            <w:pPr>
              <w:pStyle w:val="1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firstLine="0" w:firstLineChars="0"/>
              <w:jc w:val="center"/>
              <w:textAlignment w:val="auto"/>
              <w:rPr>
                <w:rFonts w:hint="eastAsia" w:ascii="宋体" w:hAnsi="宋体" w:eastAsia="宋体" w:cs="宋体"/>
                <w:sz w:val="24"/>
                <w:szCs w:val="24"/>
                <w:shd w:val="clear" w:color="auto" w:fill="auto"/>
                <w:lang w:val="en-US" w:eastAsia="zh-CN"/>
              </w:rPr>
            </w:pPr>
            <w:r>
              <w:rPr>
                <w:rFonts w:hint="eastAsia" w:cs="宋体"/>
                <w:spacing w:val="-2"/>
                <w:position w:val="1"/>
                <w:sz w:val="24"/>
                <w:szCs w:val="24"/>
                <w:shd w:val="clear" w:color="auto" w:fill="auto"/>
                <w:lang w:val="en-US" w:eastAsia="zh-CN"/>
              </w:rPr>
              <w:t>50</w:t>
            </w:r>
            <w:r>
              <w:rPr>
                <w:rFonts w:hint="eastAsia" w:ascii="宋体" w:hAnsi="宋体" w:eastAsia="宋体" w:cs="宋体"/>
                <w:spacing w:val="-2"/>
                <w:position w:val="1"/>
                <w:sz w:val="24"/>
                <w:szCs w:val="24"/>
                <w:shd w:val="clear" w:color="auto" w:fill="auto"/>
                <w:lang w:val="en-US" w:eastAsia="zh-CN"/>
              </w:rPr>
              <w:t>分</w:t>
            </w:r>
          </w:p>
        </w:tc>
        <w:tc>
          <w:tcPr>
            <w:tcW w:w="1860" w:type="dxa"/>
            <w:vAlign w:val="center"/>
          </w:tcPr>
          <w:p w14:paraId="710B51D7">
            <w:pPr>
              <w:pStyle w:val="1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firstLine="0" w:firstLineChars="0"/>
              <w:jc w:val="center"/>
              <w:textAlignment w:val="auto"/>
              <w:rPr>
                <w:rFonts w:hint="eastAsia" w:ascii="宋体" w:hAnsi="宋体" w:eastAsia="宋体" w:cs="宋体"/>
                <w:sz w:val="24"/>
                <w:szCs w:val="24"/>
                <w:shd w:val="clear" w:color="auto" w:fill="auto"/>
              </w:rPr>
            </w:pPr>
            <w:r>
              <w:rPr>
                <w:rFonts w:hint="eastAsia" w:ascii="宋体" w:hAnsi="宋体" w:eastAsia="宋体" w:cs="宋体"/>
                <w:spacing w:val="-6"/>
                <w:sz w:val="24"/>
                <w:szCs w:val="24"/>
                <w:shd w:val="clear" w:color="auto" w:fill="auto"/>
              </w:rPr>
              <w:t>施工方案与技术措施(</w:t>
            </w:r>
            <w:r>
              <w:rPr>
                <w:rFonts w:hint="eastAsia" w:ascii="宋体" w:hAnsi="宋体" w:eastAsia="宋体" w:cs="宋体"/>
                <w:spacing w:val="-6"/>
                <w:sz w:val="24"/>
                <w:szCs w:val="24"/>
                <w:shd w:val="clear" w:color="auto" w:fill="auto"/>
                <w:lang w:val="en-US" w:eastAsia="zh-CN"/>
              </w:rPr>
              <w:t>8</w:t>
            </w:r>
            <w:r>
              <w:rPr>
                <w:rFonts w:hint="eastAsia" w:ascii="宋体" w:hAnsi="宋体" w:eastAsia="宋体" w:cs="宋体"/>
                <w:spacing w:val="-6"/>
                <w:sz w:val="24"/>
                <w:szCs w:val="24"/>
                <w:shd w:val="clear" w:color="auto" w:fill="auto"/>
              </w:rPr>
              <w:t>分)</w:t>
            </w:r>
          </w:p>
        </w:tc>
        <w:tc>
          <w:tcPr>
            <w:tcW w:w="6799" w:type="dxa"/>
            <w:vAlign w:val="center"/>
          </w:tcPr>
          <w:p w14:paraId="3CD2CAAB">
            <w:pPr>
              <w:pStyle w:val="15"/>
              <w:keepNext w:val="0"/>
              <w:keepLines w:val="0"/>
              <w:pageBreakBefore w:val="0"/>
              <w:widowControl w:val="0"/>
              <w:numPr>
                <w:ilvl w:val="0"/>
                <w:numId w:val="4"/>
              </w:numPr>
              <w:kinsoku/>
              <w:wordWrap/>
              <w:overflowPunct/>
              <w:topLinePunct w:val="0"/>
              <w:autoSpaceDE w:val="0"/>
              <w:autoSpaceDN w:val="0"/>
              <w:bidi w:val="0"/>
              <w:adjustRightInd w:val="0"/>
              <w:snapToGrid/>
              <w:spacing w:line="240" w:lineRule="auto"/>
              <w:ind w:left="105" w:leftChars="50" w:right="0" w:firstLine="0" w:firstLineChars="0"/>
              <w:jc w:val="left"/>
              <w:textAlignment w:val="auto"/>
              <w:rPr>
                <w:rFonts w:hint="eastAsia" w:ascii="宋体" w:hAnsi="宋体" w:eastAsia="宋体" w:cs="宋体"/>
                <w:spacing w:val="11"/>
                <w:sz w:val="24"/>
                <w:szCs w:val="24"/>
                <w:highlight w:val="none"/>
                <w:shd w:val="clear" w:color="auto" w:fill="auto"/>
              </w:rPr>
            </w:pPr>
            <w:r>
              <w:rPr>
                <w:rFonts w:hint="eastAsia" w:ascii="宋体" w:hAnsi="宋体" w:eastAsia="宋体" w:cs="宋体"/>
                <w:spacing w:val="11"/>
                <w:sz w:val="24"/>
                <w:szCs w:val="24"/>
                <w:highlight w:val="none"/>
                <w:shd w:val="clear" w:color="auto" w:fill="auto"/>
              </w:rPr>
              <w:t>项目总体实施方案统筹规划合理，技术路线科学先进，配套技术体系完善，贴合项目实际，落地可操作性强</w:t>
            </w:r>
            <w:r>
              <w:rPr>
                <w:rFonts w:hint="eastAsia" w:cs="宋体"/>
                <w:spacing w:val="11"/>
                <w:sz w:val="24"/>
                <w:szCs w:val="24"/>
                <w:highlight w:val="none"/>
                <w:shd w:val="clear" w:color="auto" w:fill="auto"/>
                <w:lang w:val="en-US" w:eastAsia="zh-CN"/>
              </w:rPr>
              <w:t>得6-8分</w:t>
            </w:r>
            <w:r>
              <w:rPr>
                <w:rFonts w:hint="eastAsia" w:ascii="宋体" w:hAnsi="宋体" w:eastAsia="宋体" w:cs="宋体"/>
                <w:spacing w:val="11"/>
                <w:sz w:val="24"/>
                <w:szCs w:val="24"/>
                <w:highlight w:val="none"/>
                <w:shd w:val="clear" w:color="auto" w:fill="auto"/>
              </w:rPr>
              <w:t>；</w:t>
            </w:r>
          </w:p>
          <w:p w14:paraId="04933F14">
            <w:pPr>
              <w:pStyle w:val="15"/>
              <w:keepNext w:val="0"/>
              <w:keepLines w:val="0"/>
              <w:pageBreakBefore w:val="0"/>
              <w:widowControl w:val="0"/>
              <w:numPr>
                <w:ilvl w:val="0"/>
                <w:numId w:val="4"/>
              </w:numPr>
              <w:kinsoku/>
              <w:wordWrap/>
              <w:overflowPunct/>
              <w:topLinePunct w:val="0"/>
              <w:autoSpaceDE w:val="0"/>
              <w:autoSpaceDN w:val="0"/>
              <w:bidi w:val="0"/>
              <w:adjustRightInd w:val="0"/>
              <w:snapToGrid/>
              <w:spacing w:line="240" w:lineRule="auto"/>
              <w:ind w:left="105" w:leftChars="50" w:right="0" w:firstLine="0" w:firstLineChars="0"/>
              <w:jc w:val="left"/>
              <w:textAlignment w:val="auto"/>
              <w:rPr>
                <w:rFonts w:hint="eastAsia" w:ascii="宋体" w:hAnsi="宋体" w:eastAsia="宋体" w:cs="宋体"/>
                <w:sz w:val="24"/>
                <w:szCs w:val="24"/>
                <w:highlight w:val="none"/>
                <w:shd w:val="clear" w:color="auto" w:fill="auto"/>
              </w:rPr>
            </w:pPr>
            <w:r>
              <w:rPr>
                <w:rFonts w:hint="eastAsia" w:ascii="宋体" w:hAnsi="宋体" w:eastAsia="宋体" w:cs="宋体"/>
                <w:spacing w:val="11"/>
                <w:sz w:val="24"/>
                <w:szCs w:val="24"/>
                <w:highlight w:val="none"/>
                <w:shd w:val="clear" w:color="auto" w:fill="auto"/>
              </w:rPr>
              <w:t>项目总体实施方案整体排布合理，技术方案可行，体系完整，无重大缺陷</w:t>
            </w:r>
            <w:r>
              <w:rPr>
                <w:rFonts w:hint="eastAsia" w:cs="宋体"/>
                <w:spacing w:val="11"/>
                <w:sz w:val="24"/>
                <w:szCs w:val="24"/>
                <w:highlight w:val="none"/>
                <w:shd w:val="clear" w:color="auto" w:fill="auto"/>
                <w:lang w:val="en-US" w:eastAsia="zh-CN"/>
              </w:rPr>
              <w:t>得3-5分</w:t>
            </w:r>
            <w:r>
              <w:rPr>
                <w:rFonts w:hint="eastAsia" w:ascii="宋体" w:hAnsi="宋体" w:eastAsia="宋体" w:cs="宋体"/>
                <w:spacing w:val="11"/>
                <w:sz w:val="24"/>
                <w:szCs w:val="24"/>
                <w:highlight w:val="none"/>
                <w:shd w:val="clear" w:color="auto" w:fill="auto"/>
              </w:rPr>
              <w:t>；</w:t>
            </w:r>
          </w:p>
          <w:p w14:paraId="010B78C7">
            <w:pPr>
              <w:pStyle w:val="15"/>
              <w:keepNext w:val="0"/>
              <w:keepLines w:val="0"/>
              <w:pageBreakBefore w:val="0"/>
              <w:widowControl w:val="0"/>
              <w:numPr>
                <w:ilvl w:val="0"/>
                <w:numId w:val="4"/>
              </w:numPr>
              <w:kinsoku/>
              <w:wordWrap/>
              <w:overflowPunct/>
              <w:topLinePunct w:val="0"/>
              <w:autoSpaceDE w:val="0"/>
              <w:autoSpaceDN w:val="0"/>
              <w:bidi w:val="0"/>
              <w:adjustRightInd w:val="0"/>
              <w:snapToGrid/>
              <w:spacing w:line="240" w:lineRule="auto"/>
              <w:ind w:left="105" w:leftChars="50" w:right="0" w:firstLine="0" w:firstLineChars="0"/>
              <w:jc w:val="left"/>
              <w:textAlignment w:val="auto"/>
              <w:rPr>
                <w:rFonts w:hint="eastAsia" w:ascii="宋体" w:hAnsi="宋体" w:eastAsia="宋体" w:cs="宋体"/>
                <w:sz w:val="24"/>
                <w:szCs w:val="24"/>
                <w:highlight w:val="none"/>
                <w:shd w:val="clear" w:color="auto" w:fill="auto"/>
              </w:rPr>
            </w:pPr>
            <w:r>
              <w:rPr>
                <w:rFonts w:hint="eastAsia" w:ascii="宋体" w:hAnsi="宋体" w:eastAsia="宋体" w:cs="宋体"/>
                <w:spacing w:val="11"/>
                <w:sz w:val="24"/>
                <w:szCs w:val="24"/>
                <w:highlight w:val="none"/>
                <w:shd w:val="clear" w:color="auto" w:fill="auto"/>
              </w:rPr>
              <w:t>项目总体实施方案规划欠缺，技术方案简陋，针对性不足，整体可行性偏低</w:t>
            </w:r>
            <w:r>
              <w:rPr>
                <w:rFonts w:hint="eastAsia" w:cs="宋体"/>
                <w:spacing w:val="11"/>
                <w:sz w:val="24"/>
                <w:szCs w:val="24"/>
                <w:highlight w:val="none"/>
                <w:shd w:val="clear" w:color="auto" w:fill="auto"/>
                <w:lang w:val="en-US" w:eastAsia="zh-CN"/>
              </w:rPr>
              <w:t>得0-2分</w:t>
            </w:r>
            <w:r>
              <w:rPr>
                <w:rFonts w:hint="eastAsia" w:ascii="宋体" w:hAnsi="宋体" w:eastAsia="宋体" w:cs="宋体"/>
                <w:spacing w:val="11"/>
                <w:sz w:val="24"/>
                <w:szCs w:val="24"/>
                <w:highlight w:val="none"/>
                <w:shd w:val="clear" w:color="auto" w:fill="auto"/>
              </w:rPr>
              <w:t>。</w:t>
            </w:r>
          </w:p>
        </w:tc>
        <w:tc>
          <w:tcPr>
            <w:tcW w:w="1099" w:type="dxa"/>
            <w:vAlign w:val="top"/>
          </w:tcPr>
          <w:p w14:paraId="48BBC497">
            <w:pPr>
              <w:keepNext w:val="0"/>
              <w:keepLines w:val="0"/>
              <w:pageBreakBefore w:val="0"/>
              <w:widowControl w:val="0"/>
              <w:kinsoku/>
              <w:wordWrap/>
              <w:overflowPunct/>
              <w:topLinePunct w:val="0"/>
              <w:autoSpaceDE w:val="0"/>
              <w:autoSpaceDN w:val="0"/>
              <w:bidi w:val="0"/>
              <w:adjustRightInd w:val="0"/>
              <w:snapToGrid/>
              <w:spacing w:line="312" w:lineRule="auto"/>
              <w:ind w:left="0" w:leftChars="0" w:right="0" w:firstLine="0" w:firstLineChars="0"/>
              <w:textAlignment w:val="auto"/>
              <w:rPr>
                <w:rFonts w:hint="eastAsia" w:ascii="宋体" w:hAnsi="宋体" w:eastAsia="宋体" w:cs="宋体"/>
                <w:sz w:val="24"/>
                <w:szCs w:val="24"/>
                <w:shd w:val="clear" w:color="auto" w:fill="auto"/>
              </w:rPr>
            </w:pPr>
          </w:p>
        </w:tc>
      </w:tr>
      <w:tr w14:paraId="3CC72E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19" w:hRule="atLeast"/>
          <w:jc w:val="center"/>
        </w:trPr>
        <w:tc>
          <w:tcPr>
            <w:tcW w:w="927" w:type="dxa"/>
            <w:vMerge w:val="continue"/>
            <w:tcBorders>
              <w:left w:val="single" w:color="auto" w:sz="4" w:space="0"/>
            </w:tcBorders>
            <w:vAlign w:val="center"/>
          </w:tcPr>
          <w:p w14:paraId="611ED7D6">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firstLine="0" w:firstLineChars="0"/>
              <w:jc w:val="center"/>
              <w:textAlignment w:val="auto"/>
              <w:rPr>
                <w:rFonts w:hint="eastAsia" w:ascii="宋体" w:hAnsi="宋体" w:eastAsia="宋体" w:cs="宋体"/>
                <w:sz w:val="24"/>
                <w:szCs w:val="24"/>
                <w:shd w:val="clear" w:color="auto" w:fill="auto"/>
              </w:rPr>
            </w:pPr>
          </w:p>
        </w:tc>
        <w:tc>
          <w:tcPr>
            <w:tcW w:w="1544" w:type="dxa"/>
            <w:vMerge w:val="continue"/>
            <w:vAlign w:val="center"/>
          </w:tcPr>
          <w:p w14:paraId="57B7AC85">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firstLine="0" w:firstLineChars="0"/>
              <w:jc w:val="center"/>
              <w:textAlignment w:val="auto"/>
              <w:rPr>
                <w:rFonts w:hint="eastAsia" w:ascii="宋体" w:hAnsi="宋体" w:eastAsia="宋体" w:cs="宋体"/>
                <w:sz w:val="24"/>
                <w:szCs w:val="24"/>
                <w:shd w:val="clear" w:color="auto" w:fill="auto"/>
              </w:rPr>
            </w:pPr>
          </w:p>
        </w:tc>
        <w:tc>
          <w:tcPr>
            <w:tcW w:w="962" w:type="dxa"/>
            <w:vMerge w:val="continue"/>
            <w:vAlign w:val="center"/>
          </w:tcPr>
          <w:p w14:paraId="755441AC">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firstLine="0" w:firstLineChars="0"/>
              <w:jc w:val="center"/>
              <w:textAlignment w:val="auto"/>
              <w:rPr>
                <w:rFonts w:hint="eastAsia" w:ascii="宋体" w:hAnsi="宋体" w:eastAsia="宋体" w:cs="宋体"/>
                <w:sz w:val="24"/>
                <w:szCs w:val="24"/>
                <w:shd w:val="clear" w:color="auto" w:fill="auto"/>
              </w:rPr>
            </w:pPr>
          </w:p>
        </w:tc>
        <w:tc>
          <w:tcPr>
            <w:tcW w:w="1860" w:type="dxa"/>
            <w:tcBorders>
              <w:bottom w:val="single" w:color="auto" w:sz="4" w:space="0"/>
            </w:tcBorders>
            <w:vAlign w:val="center"/>
          </w:tcPr>
          <w:p w14:paraId="4801CB3B">
            <w:pPr>
              <w:pStyle w:val="1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firstLine="0" w:firstLineChars="0"/>
              <w:jc w:val="center"/>
              <w:textAlignment w:val="auto"/>
              <w:rPr>
                <w:rFonts w:hint="eastAsia" w:ascii="宋体" w:hAnsi="宋体" w:eastAsia="宋体" w:cs="宋体"/>
                <w:sz w:val="24"/>
                <w:szCs w:val="24"/>
                <w:shd w:val="clear" w:color="auto" w:fill="auto"/>
              </w:rPr>
            </w:pPr>
            <w:r>
              <w:rPr>
                <w:rFonts w:hint="eastAsia" w:ascii="宋体" w:hAnsi="宋体" w:eastAsia="宋体" w:cs="宋体"/>
                <w:spacing w:val="1"/>
                <w:sz w:val="24"/>
                <w:szCs w:val="24"/>
                <w:shd w:val="clear" w:color="auto" w:fill="auto"/>
              </w:rPr>
              <w:t>施工进度计划及措施（</w:t>
            </w:r>
            <w:r>
              <w:rPr>
                <w:rFonts w:hint="eastAsia" w:ascii="宋体" w:hAnsi="宋体" w:eastAsia="宋体" w:cs="宋体"/>
                <w:spacing w:val="1"/>
                <w:sz w:val="24"/>
                <w:szCs w:val="24"/>
                <w:shd w:val="clear" w:color="auto" w:fill="auto"/>
                <w:lang w:val="en-US" w:eastAsia="zh-CN"/>
              </w:rPr>
              <w:t>8</w:t>
            </w:r>
            <w:r>
              <w:rPr>
                <w:rFonts w:hint="eastAsia" w:ascii="宋体" w:hAnsi="宋体" w:eastAsia="宋体" w:cs="宋体"/>
                <w:spacing w:val="-35"/>
                <w:sz w:val="24"/>
                <w:szCs w:val="24"/>
                <w:shd w:val="clear" w:color="auto" w:fill="auto"/>
              </w:rPr>
              <w:t xml:space="preserve"> </w:t>
            </w:r>
            <w:r>
              <w:rPr>
                <w:rFonts w:hint="eastAsia" w:ascii="宋体" w:hAnsi="宋体" w:eastAsia="宋体" w:cs="宋体"/>
                <w:spacing w:val="1"/>
                <w:sz w:val="24"/>
                <w:szCs w:val="24"/>
                <w:shd w:val="clear" w:color="auto" w:fill="auto"/>
              </w:rPr>
              <w:t>分）</w:t>
            </w:r>
          </w:p>
        </w:tc>
        <w:tc>
          <w:tcPr>
            <w:tcW w:w="6799" w:type="dxa"/>
            <w:tcBorders>
              <w:bottom w:val="single" w:color="auto" w:sz="4" w:space="0"/>
            </w:tcBorders>
            <w:vAlign w:val="center"/>
          </w:tcPr>
          <w:p w14:paraId="15D6816C">
            <w:pPr>
              <w:pStyle w:val="15"/>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105" w:leftChars="50" w:right="0" w:rightChars="0" w:firstLine="0" w:firstLineChars="0"/>
              <w:jc w:val="left"/>
              <w:textAlignment w:val="auto"/>
              <w:rPr>
                <w:rFonts w:hint="eastAsia" w:ascii="宋体" w:hAnsi="宋体" w:eastAsia="宋体" w:cs="宋体"/>
                <w:spacing w:val="12"/>
                <w:sz w:val="24"/>
                <w:szCs w:val="24"/>
                <w:highlight w:val="none"/>
                <w:shd w:val="clear" w:color="auto" w:fill="auto"/>
              </w:rPr>
            </w:pPr>
            <w:r>
              <w:rPr>
                <w:rFonts w:hint="eastAsia" w:ascii="宋体" w:hAnsi="宋体" w:eastAsia="宋体" w:cs="宋体"/>
                <w:snapToGrid w:val="0"/>
                <w:color w:val="000000"/>
                <w:spacing w:val="12"/>
                <w:kern w:val="0"/>
                <w:sz w:val="24"/>
                <w:szCs w:val="24"/>
                <w:highlight w:val="none"/>
                <w:shd w:val="clear" w:fill="auto"/>
                <w:lang w:val="en-US" w:eastAsia="en-US" w:bidi="ar-SA"/>
              </w:rPr>
              <w:t>1）</w:t>
            </w:r>
            <w:r>
              <w:rPr>
                <w:rFonts w:hint="eastAsia" w:ascii="宋体" w:hAnsi="宋体" w:eastAsia="宋体" w:cs="宋体"/>
                <w:spacing w:val="12"/>
                <w:sz w:val="24"/>
                <w:szCs w:val="24"/>
                <w:highlight w:val="none"/>
                <w:shd w:val="clear" w:color="auto" w:fill="auto"/>
              </w:rPr>
              <w:t>进度计划贴合项目履约周期，工期保障措施全面细化、针对性强，可完全保障按期完工</w:t>
            </w:r>
            <w:r>
              <w:rPr>
                <w:rFonts w:hint="eastAsia" w:cs="宋体"/>
                <w:spacing w:val="12"/>
                <w:sz w:val="24"/>
                <w:szCs w:val="24"/>
                <w:highlight w:val="none"/>
                <w:shd w:val="clear" w:color="auto" w:fill="auto"/>
                <w:lang w:val="en-US" w:eastAsia="zh-CN"/>
              </w:rPr>
              <w:t>得6-8分</w:t>
            </w:r>
            <w:r>
              <w:rPr>
                <w:rFonts w:hint="eastAsia" w:ascii="宋体" w:hAnsi="宋体" w:eastAsia="宋体" w:cs="宋体"/>
                <w:spacing w:val="12"/>
                <w:sz w:val="24"/>
                <w:szCs w:val="24"/>
                <w:highlight w:val="none"/>
                <w:shd w:val="clear" w:color="auto" w:fill="auto"/>
              </w:rPr>
              <w:t>；</w:t>
            </w:r>
          </w:p>
          <w:p w14:paraId="7CFE93F7">
            <w:pPr>
              <w:pStyle w:val="15"/>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105" w:leftChars="50" w:right="0" w:rightChars="0" w:firstLine="0" w:firstLineChars="0"/>
              <w:jc w:val="left"/>
              <w:textAlignment w:val="auto"/>
              <w:rPr>
                <w:rFonts w:hint="eastAsia" w:ascii="宋体" w:hAnsi="宋体" w:eastAsia="宋体" w:cs="宋体"/>
                <w:sz w:val="24"/>
                <w:szCs w:val="24"/>
                <w:highlight w:val="none"/>
                <w:shd w:val="clear" w:color="auto" w:fill="auto"/>
              </w:rPr>
            </w:pPr>
            <w:r>
              <w:rPr>
                <w:rFonts w:hint="eastAsia" w:ascii="宋体" w:hAnsi="宋体" w:eastAsia="宋体" w:cs="宋体"/>
                <w:snapToGrid w:val="0"/>
                <w:color w:val="000000"/>
                <w:kern w:val="0"/>
                <w:sz w:val="24"/>
                <w:szCs w:val="24"/>
                <w:highlight w:val="none"/>
                <w:shd w:val="clear" w:fill="auto"/>
                <w:lang w:val="en-US" w:eastAsia="en-US" w:bidi="ar-SA"/>
              </w:rPr>
              <w:t>2）</w:t>
            </w:r>
            <w:r>
              <w:rPr>
                <w:rFonts w:hint="eastAsia" w:ascii="宋体" w:hAnsi="宋体" w:eastAsia="宋体" w:cs="宋体"/>
                <w:spacing w:val="12"/>
                <w:sz w:val="24"/>
                <w:szCs w:val="24"/>
                <w:highlight w:val="none"/>
                <w:shd w:val="clear" w:color="auto" w:fill="auto"/>
              </w:rPr>
              <w:t>进度计划基本匹配合同工期，保障措施内容常规，可满足基础履约要求</w:t>
            </w:r>
            <w:r>
              <w:rPr>
                <w:rFonts w:hint="eastAsia" w:cs="宋体"/>
                <w:spacing w:val="12"/>
                <w:sz w:val="24"/>
                <w:szCs w:val="24"/>
                <w:highlight w:val="none"/>
                <w:shd w:val="clear" w:color="auto" w:fill="auto"/>
                <w:lang w:val="en-US" w:eastAsia="zh-CN"/>
              </w:rPr>
              <w:t>得3-5分</w:t>
            </w:r>
            <w:r>
              <w:rPr>
                <w:rFonts w:hint="eastAsia" w:ascii="宋体" w:hAnsi="宋体" w:eastAsia="宋体" w:cs="宋体"/>
                <w:spacing w:val="12"/>
                <w:sz w:val="24"/>
                <w:szCs w:val="24"/>
                <w:highlight w:val="none"/>
                <w:shd w:val="clear" w:color="auto" w:fill="auto"/>
              </w:rPr>
              <w:t>；</w:t>
            </w:r>
          </w:p>
          <w:p w14:paraId="016E5EC2">
            <w:pPr>
              <w:pStyle w:val="15"/>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105" w:leftChars="50" w:right="0" w:rightChars="0" w:firstLine="0" w:firstLineChars="0"/>
              <w:jc w:val="left"/>
              <w:textAlignment w:val="auto"/>
              <w:rPr>
                <w:rFonts w:hint="eastAsia" w:ascii="宋体" w:hAnsi="宋体" w:eastAsia="宋体" w:cs="宋体"/>
                <w:sz w:val="24"/>
                <w:szCs w:val="24"/>
                <w:highlight w:val="none"/>
                <w:shd w:val="clear" w:color="auto" w:fill="auto"/>
              </w:rPr>
            </w:pPr>
            <w:r>
              <w:rPr>
                <w:rFonts w:hint="eastAsia" w:ascii="宋体" w:hAnsi="宋体" w:eastAsia="宋体" w:cs="宋体"/>
                <w:snapToGrid w:val="0"/>
                <w:color w:val="000000"/>
                <w:kern w:val="0"/>
                <w:sz w:val="24"/>
                <w:szCs w:val="24"/>
                <w:highlight w:val="none"/>
                <w:shd w:val="clear" w:fill="auto"/>
                <w:lang w:val="en-US" w:eastAsia="en-US" w:bidi="ar-SA"/>
              </w:rPr>
              <w:t>3）</w:t>
            </w:r>
            <w:r>
              <w:rPr>
                <w:rFonts w:hint="eastAsia" w:ascii="宋体" w:hAnsi="宋体" w:eastAsia="宋体" w:cs="宋体"/>
                <w:spacing w:val="12"/>
                <w:sz w:val="24"/>
                <w:szCs w:val="24"/>
                <w:highlight w:val="none"/>
                <w:shd w:val="clear" w:color="auto" w:fill="auto"/>
              </w:rPr>
              <w:t>进度计划编制粗糙，保障措施片面、缺失，无法保障按期完成全部施工内容</w:t>
            </w:r>
            <w:r>
              <w:rPr>
                <w:rFonts w:hint="eastAsia" w:cs="宋体"/>
                <w:spacing w:val="12"/>
                <w:sz w:val="24"/>
                <w:szCs w:val="24"/>
                <w:highlight w:val="none"/>
                <w:shd w:val="clear" w:color="auto" w:fill="auto"/>
                <w:lang w:val="en-US" w:eastAsia="zh-CN"/>
              </w:rPr>
              <w:t>得0-2分</w:t>
            </w:r>
            <w:r>
              <w:rPr>
                <w:rFonts w:hint="eastAsia" w:ascii="宋体" w:hAnsi="宋体" w:eastAsia="宋体" w:cs="宋体"/>
                <w:spacing w:val="12"/>
                <w:sz w:val="24"/>
                <w:szCs w:val="24"/>
                <w:highlight w:val="none"/>
                <w:shd w:val="clear" w:color="auto" w:fill="auto"/>
              </w:rPr>
              <w:t>。</w:t>
            </w:r>
          </w:p>
        </w:tc>
        <w:tc>
          <w:tcPr>
            <w:tcW w:w="1099" w:type="dxa"/>
            <w:tcBorders>
              <w:bottom w:val="single" w:color="auto" w:sz="4" w:space="0"/>
            </w:tcBorders>
            <w:vAlign w:val="top"/>
          </w:tcPr>
          <w:p w14:paraId="44D59B5B">
            <w:pPr>
              <w:keepNext w:val="0"/>
              <w:keepLines w:val="0"/>
              <w:pageBreakBefore w:val="0"/>
              <w:widowControl w:val="0"/>
              <w:kinsoku/>
              <w:wordWrap/>
              <w:overflowPunct/>
              <w:topLinePunct w:val="0"/>
              <w:autoSpaceDE w:val="0"/>
              <w:autoSpaceDN w:val="0"/>
              <w:bidi w:val="0"/>
              <w:adjustRightInd w:val="0"/>
              <w:snapToGrid/>
              <w:spacing w:line="312" w:lineRule="auto"/>
              <w:ind w:left="0" w:leftChars="0" w:right="0" w:firstLine="0" w:firstLineChars="0"/>
              <w:textAlignment w:val="auto"/>
              <w:rPr>
                <w:rFonts w:hint="eastAsia" w:ascii="宋体" w:hAnsi="宋体" w:eastAsia="宋体" w:cs="宋体"/>
                <w:sz w:val="24"/>
                <w:szCs w:val="24"/>
                <w:shd w:val="clear" w:color="auto" w:fill="auto"/>
              </w:rPr>
            </w:pPr>
          </w:p>
        </w:tc>
      </w:tr>
      <w:tr w14:paraId="61F4FE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927" w:type="dxa"/>
            <w:vMerge w:val="continue"/>
            <w:tcBorders>
              <w:left w:val="single" w:color="auto" w:sz="4" w:space="0"/>
            </w:tcBorders>
            <w:vAlign w:val="center"/>
          </w:tcPr>
          <w:p w14:paraId="3D6077C8">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firstLine="0" w:firstLineChars="0"/>
              <w:jc w:val="center"/>
              <w:textAlignment w:val="auto"/>
              <w:rPr>
                <w:rFonts w:hint="eastAsia" w:ascii="宋体" w:hAnsi="宋体" w:eastAsia="宋体" w:cs="宋体"/>
                <w:sz w:val="24"/>
                <w:szCs w:val="24"/>
                <w:shd w:val="clear" w:color="auto" w:fill="auto"/>
              </w:rPr>
            </w:pPr>
          </w:p>
        </w:tc>
        <w:tc>
          <w:tcPr>
            <w:tcW w:w="1544" w:type="dxa"/>
            <w:vMerge w:val="continue"/>
            <w:vAlign w:val="center"/>
          </w:tcPr>
          <w:p w14:paraId="79458366">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firstLine="0" w:firstLineChars="0"/>
              <w:jc w:val="center"/>
              <w:textAlignment w:val="auto"/>
              <w:rPr>
                <w:rFonts w:hint="eastAsia" w:ascii="宋体" w:hAnsi="宋体" w:eastAsia="宋体" w:cs="宋体"/>
                <w:sz w:val="24"/>
                <w:szCs w:val="24"/>
                <w:shd w:val="clear" w:color="auto" w:fill="auto"/>
              </w:rPr>
            </w:pPr>
          </w:p>
        </w:tc>
        <w:tc>
          <w:tcPr>
            <w:tcW w:w="962" w:type="dxa"/>
            <w:vMerge w:val="continue"/>
            <w:vAlign w:val="center"/>
          </w:tcPr>
          <w:p w14:paraId="49833C18">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firstLine="0" w:firstLineChars="0"/>
              <w:jc w:val="center"/>
              <w:textAlignment w:val="auto"/>
              <w:rPr>
                <w:rFonts w:hint="eastAsia" w:ascii="宋体" w:hAnsi="宋体" w:eastAsia="宋体" w:cs="宋体"/>
                <w:sz w:val="24"/>
                <w:szCs w:val="24"/>
                <w:shd w:val="clear" w:color="auto" w:fill="auto"/>
              </w:rPr>
            </w:pPr>
          </w:p>
        </w:tc>
        <w:tc>
          <w:tcPr>
            <w:tcW w:w="1860" w:type="dxa"/>
            <w:tcBorders>
              <w:top w:val="single" w:color="auto" w:sz="4" w:space="0"/>
              <w:bottom w:val="single" w:color="auto" w:sz="4" w:space="0"/>
            </w:tcBorders>
            <w:vAlign w:val="center"/>
          </w:tcPr>
          <w:p w14:paraId="5D57A2C5">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firstLine="0" w:firstLineChars="0"/>
              <w:jc w:val="center"/>
              <w:textAlignment w:val="auto"/>
              <w:rPr>
                <w:rFonts w:hint="eastAsia" w:ascii="宋体" w:hAnsi="宋体" w:eastAsia="宋体" w:cs="宋体"/>
                <w:sz w:val="24"/>
                <w:szCs w:val="24"/>
                <w:shd w:val="clear" w:color="auto" w:fill="auto"/>
              </w:rPr>
            </w:pPr>
          </w:p>
          <w:p w14:paraId="3B1444BF">
            <w:pPr>
              <w:pStyle w:val="1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firstLine="0" w:firstLineChars="0"/>
              <w:jc w:val="center"/>
              <w:textAlignment w:val="auto"/>
              <w:rPr>
                <w:rFonts w:hint="eastAsia" w:ascii="宋体" w:hAnsi="宋体" w:eastAsia="宋体" w:cs="宋体"/>
                <w:sz w:val="24"/>
                <w:szCs w:val="24"/>
                <w:shd w:val="clear" w:color="auto" w:fill="auto"/>
              </w:rPr>
            </w:pPr>
            <w:r>
              <w:rPr>
                <w:rFonts w:hint="eastAsia" w:ascii="宋体" w:hAnsi="宋体" w:eastAsia="宋体" w:cs="宋体"/>
                <w:spacing w:val="-12"/>
                <w:sz w:val="24"/>
                <w:szCs w:val="24"/>
                <w:shd w:val="clear" w:color="auto" w:fill="auto"/>
              </w:rPr>
              <w:t>施工质量管理体系与措施（</w:t>
            </w:r>
            <w:r>
              <w:rPr>
                <w:rFonts w:hint="eastAsia" w:ascii="宋体" w:hAnsi="宋体" w:eastAsia="宋体" w:cs="宋体"/>
                <w:spacing w:val="-12"/>
                <w:sz w:val="24"/>
                <w:szCs w:val="24"/>
                <w:shd w:val="clear" w:color="auto" w:fill="auto"/>
                <w:lang w:val="en-US" w:eastAsia="zh-CN"/>
              </w:rPr>
              <w:t>8</w:t>
            </w:r>
            <w:r>
              <w:rPr>
                <w:rFonts w:hint="eastAsia" w:ascii="宋体" w:hAnsi="宋体" w:eastAsia="宋体" w:cs="宋体"/>
                <w:spacing w:val="-12"/>
                <w:sz w:val="24"/>
                <w:szCs w:val="24"/>
                <w:shd w:val="clear" w:color="auto" w:fill="auto"/>
              </w:rPr>
              <w:t>分）</w:t>
            </w:r>
          </w:p>
        </w:tc>
        <w:tc>
          <w:tcPr>
            <w:tcW w:w="6799" w:type="dxa"/>
            <w:tcBorders>
              <w:top w:val="single" w:color="auto" w:sz="4" w:space="0"/>
              <w:bottom w:val="single" w:color="auto" w:sz="4" w:space="0"/>
            </w:tcBorders>
            <w:vAlign w:val="center"/>
          </w:tcPr>
          <w:p w14:paraId="67D18C5B">
            <w:pPr>
              <w:pStyle w:val="15"/>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105" w:leftChars="50" w:right="0" w:rightChars="0" w:firstLine="0" w:firstLineChars="0"/>
              <w:jc w:val="left"/>
              <w:textAlignment w:val="auto"/>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lang w:val="en-US" w:eastAsia="zh-CN" w:bidi="ar"/>
              </w:rPr>
              <w:t>1）</w:t>
            </w:r>
            <w:r>
              <w:rPr>
                <w:rFonts w:hint="eastAsia" w:ascii="宋体" w:hAnsi="宋体" w:eastAsia="宋体" w:cs="宋体"/>
                <w:i w:val="0"/>
                <w:iCs w:val="0"/>
                <w:color w:val="000000"/>
                <w:kern w:val="0"/>
                <w:sz w:val="24"/>
                <w:szCs w:val="24"/>
                <w:highlight w:val="none"/>
                <w:u w:val="none"/>
                <w:lang w:val="en-US" w:eastAsia="zh-CN" w:bidi="ar"/>
              </w:rPr>
              <w:t>质量管理体系架构完整，管控措施详实细化，贴合本项目施工特点，专项针对性突出</w:t>
            </w:r>
            <w:r>
              <w:rPr>
                <w:rFonts w:hint="eastAsia" w:cs="宋体"/>
                <w:i w:val="0"/>
                <w:iCs w:val="0"/>
                <w:color w:val="000000"/>
                <w:kern w:val="0"/>
                <w:sz w:val="24"/>
                <w:szCs w:val="24"/>
                <w:highlight w:val="none"/>
                <w:u w:val="none"/>
                <w:lang w:val="en-US" w:eastAsia="zh-CN" w:bidi="ar"/>
              </w:rPr>
              <w:t>得6-8分</w:t>
            </w:r>
            <w:r>
              <w:rPr>
                <w:rFonts w:hint="eastAsia" w:ascii="宋体" w:hAnsi="宋体" w:eastAsia="宋体" w:cs="宋体"/>
                <w:i w:val="0"/>
                <w:iCs w:val="0"/>
                <w:color w:val="000000"/>
                <w:kern w:val="0"/>
                <w:sz w:val="24"/>
                <w:szCs w:val="24"/>
                <w:highlight w:val="none"/>
                <w:u w:val="none"/>
                <w:lang w:val="en-US" w:eastAsia="zh-CN" w:bidi="ar"/>
              </w:rPr>
              <w:t>；</w:t>
            </w:r>
          </w:p>
          <w:p w14:paraId="120C3ACB">
            <w:pPr>
              <w:pStyle w:val="15"/>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105" w:leftChars="50" w:right="0" w:rightChars="0" w:firstLine="0" w:firstLineChars="0"/>
              <w:jc w:val="left"/>
              <w:textAlignment w:val="auto"/>
              <w:rPr>
                <w:rFonts w:hint="eastAsia" w:ascii="宋体" w:hAnsi="宋体" w:eastAsia="宋体" w:cs="宋体"/>
                <w:sz w:val="24"/>
                <w:szCs w:val="24"/>
                <w:highlight w:val="none"/>
                <w:shd w:val="clear" w:color="auto" w:fill="auto"/>
              </w:rPr>
            </w:pPr>
            <w:r>
              <w:rPr>
                <w:rFonts w:hint="eastAsia" w:ascii="宋体" w:hAnsi="宋体" w:eastAsia="宋体" w:cs="宋体"/>
                <w:snapToGrid w:val="0"/>
                <w:color w:val="000000"/>
                <w:kern w:val="0"/>
                <w:sz w:val="24"/>
                <w:szCs w:val="24"/>
                <w:highlight w:val="none"/>
                <w:shd w:val="clear" w:fill="auto"/>
                <w:lang w:val="en-US" w:eastAsia="en-US" w:bidi="ar-SA"/>
              </w:rPr>
              <w:t>2）</w:t>
            </w:r>
            <w:r>
              <w:rPr>
                <w:rFonts w:hint="eastAsia" w:ascii="宋体" w:hAnsi="宋体" w:eastAsia="宋体" w:cs="宋体"/>
                <w:i w:val="0"/>
                <w:iCs w:val="0"/>
                <w:color w:val="000000"/>
                <w:kern w:val="0"/>
                <w:sz w:val="24"/>
                <w:szCs w:val="24"/>
                <w:highlight w:val="none"/>
                <w:u w:val="none"/>
                <w:lang w:val="en-US" w:eastAsia="zh-CN" w:bidi="ar"/>
              </w:rPr>
              <w:t>质量管理体系框架完整，管控措施通用常规，项目适配性一般</w:t>
            </w:r>
            <w:r>
              <w:rPr>
                <w:rFonts w:hint="eastAsia" w:cs="宋体"/>
                <w:i w:val="0"/>
                <w:iCs w:val="0"/>
                <w:color w:val="000000"/>
                <w:kern w:val="0"/>
                <w:sz w:val="24"/>
                <w:szCs w:val="24"/>
                <w:highlight w:val="none"/>
                <w:u w:val="none"/>
                <w:lang w:val="en-US" w:eastAsia="zh-CN" w:bidi="ar"/>
              </w:rPr>
              <w:t>得3-5分</w:t>
            </w:r>
            <w:r>
              <w:rPr>
                <w:rFonts w:hint="eastAsia" w:ascii="宋体" w:hAnsi="宋体" w:eastAsia="宋体" w:cs="宋体"/>
                <w:i w:val="0"/>
                <w:iCs w:val="0"/>
                <w:color w:val="000000"/>
                <w:kern w:val="0"/>
                <w:sz w:val="24"/>
                <w:szCs w:val="24"/>
                <w:highlight w:val="none"/>
                <w:u w:val="none"/>
                <w:lang w:val="en-US" w:eastAsia="zh-CN" w:bidi="ar"/>
              </w:rPr>
              <w:t>；</w:t>
            </w:r>
          </w:p>
          <w:p w14:paraId="4CA135A3">
            <w:pPr>
              <w:pStyle w:val="15"/>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105" w:leftChars="50" w:right="0" w:rightChars="0" w:firstLine="0" w:firstLineChars="0"/>
              <w:jc w:val="left"/>
              <w:textAlignment w:val="auto"/>
              <w:rPr>
                <w:rFonts w:hint="eastAsia" w:ascii="宋体" w:hAnsi="宋体" w:eastAsia="宋体" w:cs="宋体"/>
                <w:sz w:val="24"/>
                <w:szCs w:val="24"/>
                <w:highlight w:val="none"/>
                <w:shd w:val="clear" w:color="auto" w:fill="auto"/>
              </w:rPr>
            </w:pPr>
            <w:r>
              <w:rPr>
                <w:rFonts w:hint="eastAsia" w:ascii="宋体" w:hAnsi="宋体" w:eastAsia="宋体" w:cs="宋体"/>
                <w:snapToGrid w:val="0"/>
                <w:color w:val="000000"/>
                <w:kern w:val="0"/>
                <w:sz w:val="24"/>
                <w:szCs w:val="24"/>
                <w:highlight w:val="none"/>
                <w:shd w:val="clear" w:fill="auto"/>
                <w:lang w:val="en-US" w:eastAsia="en-US" w:bidi="ar-SA"/>
              </w:rPr>
              <w:t>3）</w:t>
            </w:r>
            <w:r>
              <w:rPr>
                <w:rFonts w:hint="eastAsia" w:ascii="宋体" w:hAnsi="宋体" w:eastAsia="宋体" w:cs="宋体"/>
                <w:i w:val="0"/>
                <w:iCs w:val="0"/>
                <w:color w:val="000000"/>
                <w:kern w:val="0"/>
                <w:sz w:val="24"/>
                <w:szCs w:val="24"/>
                <w:highlight w:val="none"/>
                <w:u w:val="none"/>
                <w:lang w:val="en-US" w:eastAsia="zh-CN" w:bidi="ar"/>
              </w:rPr>
              <w:t>仅具备基础质量管控框架，措施笼统简略，无专项落地管控细则</w:t>
            </w:r>
            <w:r>
              <w:rPr>
                <w:rFonts w:hint="eastAsia" w:cs="宋体"/>
                <w:i w:val="0"/>
                <w:iCs w:val="0"/>
                <w:color w:val="000000"/>
                <w:kern w:val="0"/>
                <w:sz w:val="24"/>
                <w:szCs w:val="24"/>
                <w:highlight w:val="none"/>
                <w:u w:val="none"/>
                <w:lang w:val="en-US" w:eastAsia="zh-CN" w:bidi="ar"/>
              </w:rPr>
              <w:t>得0-2分</w:t>
            </w:r>
            <w:r>
              <w:rPr>
                <w:rFonts w:hint="eastAsia" w:ascii="宋体" w:hAnsi="宋体" w:eastAsia="宋体" w:cs="宋体"/>
                <w:i w:val="0"/>
                <w:iCs w:val="0"/>
                <w:color w:val="000000"/>
                <w:kern w:val="0"/>
                <w:sz w:val="24"/>
                <w:szCs w:val="24"/>
                <w:highlight w:val="none"/>
                <w:u w:val="none"/>
                <w:lang w:val="en-US" w:eastAsia="zh-CN" w:bidi="ar"/>
              </w:rPr>
              <w:t>；</w:t>
            </w:r>
          </w:p>
        </w:tc>
        <w:tc>
          <w:tcPr>
            <w:tcW w:w="1099" w:type="dxa"/>
            <w:tcBorders>
              <w:top w:val="single" w:color="auto" w:sz="4" w:space="0"/>
              <w:bottom w:val="single" w:color="auto" w:sz="4" w:space="0"/>
              <w:right w:val="single" w:color="auto" w:sz="4" w:space="0"/>
            </w:tcBorders>
            <w:vAlign w:val="top"/>
          </w:tcPr>
          <w:p w14:paraId="50796CE9">
            <w:pPr>
              <w:keepNext w:val="0"/>
              <w:keepLines w:val="0"/>
              <w:pageBreakBefore w:val="0"/>
              <w:widowControl w:val="0"/>
              <w:kinsoku/>
              <w:wordWrap/>
              <w:overflowPunct/>
              <w:topLinePunct w:val="0"/>
              <w:autoSpaceDE w:val="0"/>
              <w:autoSpaceDN w:val="0"/>
              <w:bidi w:val="0"/>
              <w:adjustRightInd w:val="0"/>
              <w:snapToGrid/>
              <w:spacing w:line="312" w:lineRule="auto"/>
              <w:ind w:left="0" w:leftChars="0" w:right="0" w:firstLine="0" w:firstLineChars="0"/>
              <w:textAlignment w:val="auto"/>
              <w:rPr>
                <w:rFonts w:hint="eastAsia" w:ascii="宋体" w:hAnsi="宋体" w:eastAsia="宋体" w:cs="宋体"/>
                <w:sz w:val="24"/>
                <w:szCs w:val="24"/>
                <w:shd w:val="clear" w:color="auto" w:fill="auto"/>
              </w:rPr>
            </w:pPr>
          </w:p>
        </w:tc>
      </w:tr>
      <w:tr w14:paraId="2E41C0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93" w:hRule="atLeast"/>
          <w:jc w:val="center"/>
        </w:trPr>
        <w:tc>
          <w:tcPr>
            <w:tcW w:w="927" w:type="dxa"/>
            <w:vMerge w:val="continue"/>
            <w:tcBorders>
              <w:left w:val="single" w:color="auto" w:sz="4" w:space="0"/>
            </w:tcBorders>
            <w:vAlign w:val="center"/>
          </w:tcPr>
          <w:p w14:paraId="5CCB7C03">
            <w:pPr>
              <w:pStyle w:val="1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firstLine="0" w:firstLineChars="0"/>
              <w:jc w:val="center"/>
              <w:textAlignment w:val="auto"/>
              <w:rPr>
                <w:rFonts w:hint="eastAsia" w:ascii="宋体" w:hAnsi="宋体" w:eastAsia="宋体" w:cs="宋体"/>
                <w:sz w:val="24"/>
                <w:szCs w:val="24"/>
                <w:shd w:val="clear" w:color="auto" w:fill="auto"/>
              </w:rPr>
            </w:pPr>
          </w:p>
        </w:tc>
        <w:tc>
          <w:tcPr>
            <w:tcW w:w="1544" w:type="dxa"/>
            <w:vMerge w:val="continue"/>
            <w:vAlign w:val="center"/>
          </w:tcPr>
          <w:p w14:paraId="7740EC0B">
            <w:pPr>
              <w:pStyle w:val="1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firstLine="0" w:firstLineChars="0"/>
              <w:jc w:val="center"/>
              <w:textAlignment w:val="auto"/>
              <w:rPr>
                <w:rFonts w:hint="eastAsia" w:ascii="宋体" w:hAnsi="宋体" w:eastAsia="宋体" w:cs="宋体"/>
                <w:sz w:val="24"/>
                <w:szCs w:val="24"/>
                <w:shd w:val="clear" w:color="auto" w:fill="auto"/>
              </w:rPr>
            </w:pPr>
          </w:p>
        </w:tc>
        <w:tc>
          <w:tcPr>
            <w:tcW w:w="962" w:type="dxa"/>
            <w:vMerge w:val="continue"/>
            <w:vAlign w:val="center"/>
          </w:tcPr>
          <w:p w14:paraId="2BE63083">
            <w:pPr>
              <w:pStyle w:val="1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firstLine="0" w:firstLineChars="0"/>
              <w:jc w:val="center"/>
              <w:textAlignment w:val="auto"/>
              <w:rPr>
                <w:rFonts w:hint="eastAsia" w:ascii="宋体" w:hAnsi="宋体" w:eastAsia="宋体" w:cs="宋体"/>
                <w:sz w:val="24"/>
                <w:szCs w:val="24"/>
                <w:shd w:val="clear" w:color="auto" w:fill="auto"/>
                <w:lang w:val="en-US" w:eastAsia="zh-CN"/>
              </w:rPr>
            </w:pPr>
          </w:p>
        </w:tc>
        <w:tc>
          <w:tcPr>
            <w:tcW w:w="1860" w:type="dxa"/>
            <w:tcBorders>
              <w:top w:val="single" w:color="auto" w:sz="4" w:space="0"/>
              <w:bottom w:val="single" w:color="auto" w:sz="4" w:space="0"/>
            </w:tcBorders>
            <w:vAlign w:val="center"/>
          </w:tcPr>
          <w:p w14:paraId="2116DE76">
            <w:pPr>
              <w:pStyle w:val="1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rPr>
                <w:rFonts w:hint="eastAsia" w:ascii="宋体" w:hAnsi="宋体" w:eastAsia="宋体" w:cs="宋体"/>
                <w:color w:val="auto"/>
                <w:spacing w:val="7"/>
                <w:sz w:val="24"/>
                <w:szCs w:val="24"/>
                <w:shd w:val="clear" w:color="auto" w:fill="auto"/>
              </w:rPr>
            </w:pPr>
            <w:r>
              <w:rPr>
                <w:rFonts w:hint="eastAsia" w:ascii="宋体" w:hAnsi="宋体" w:eastAsia="宋体" w:cs="宋体"/>
                <w:color w:val="auto"/>
                <w:spacing w:val="9"/>
                <w:sz w:val="24"/>
                <w:szCs w:val="24"/>
              </w:rPr>
              <w:t>环境保护管理体系与措施</w:t>
            </w:r>
            <w:r>
              <w:rPr>
                <w:rFonts w:hint="eastAsia" w:ascii="宋体" w:hAnsi="宋体" w:eastAsia="宋体" w:cs="宋体"/>
                <w:color w:val="auto"/>
                <w:spacing w:val="1"/>
                <w:sz w:val="24"/>
                <w:szCs w:val="24"/>
                <w:shd w:val="clear" w:color="auto" w:fill="auto"/>
              </w:rPr>
              <w:t>（</w:t>
            </w:r>
            <w:r>
              <w:rPr>
                <w:rFonts w:hint="eastAsia" w:ascii="宋体" w:hAnsi="宋体" w:eastAsia="宋体" w:cs="宋体"/>
                <w:color w:val="auto"/>
                <w:spacing w:val="1"/>
                <w:sz w:val="24"/>
                <w:szCs w:val="24"/>
                <w:shd w:val="clear" w:color="auto" w:fill="auto"/>
                <w:lang w:val="en-US" w:eastAsia="zh-CN"/>
              </w:rPr>
              <w:t>8</w:t>
            </w:r>
            <w:r>
              <w:rPr>
                <w:rFonts w:hint="eastAsia" w:ascii="宋体" w:hAnsi="宋体" w:eastAsia="宋体" w:cs="宋体"/>
                <w:color w:val="auto"/>
                <w:spacing w:val="-32"/>
                <w:sz w:val="24"/>
                <w:szCs w:val="24"/>
                <w:shd w:val="clear" w:color="auto" w:fill="auto"/>
              </w:rPr>
              <w:t xml:space="preserve"> </w:t>
            </w:r>
            <w:r>
              <w:rPr>
                <w:rFonts w:hint="eastAsia" w:ascii="宋体" w:hAnsi="宋体" w:eastAsia="宋体" w:cs="宋体"/>
                <w:color w:val="auto"/>
                <w:spacing w:val="1"/>
                <w:sz w:val="24"/>
                <w:szCs w:val="24"/>
                <w:shd w:val="clear" w:color="auto" w:fill="auto"/>
              </w:rPr>
              <w:t>分）</w:t>
            </w:r>
          </w:p>
        </w:tc>
        <w:tc>
          <w:tcPr>
            <w:tcW w:w="6799" w:type="dxa"/>
            <w:tcBorders>
              <w:top w:val="single" w:color="auto" w:sz="4" w:space="0"/>
              <w:bottom w:val="single" w:color="auto" w:sz="4" w:space="0"/>
            </w:tcBorders>
            <w:vAlign w:val="center"/>
          </w:tcPr>
          <w:p w14:paraId="46647447">
            <w:pPr>
              <w:pStyle w:val="15"/>
              <w:keepNext w:val="0"/>
              <w:keepLines w:val="0"/>
              <w:pageBreakBefore w:val="0"/>
              <w:widowControl w:val="0"/>
              <w:numPr>
                <w:ilvl w:val="0"/>
                <w:numId w:val="5"/>
              </w:numPr>
              <w:kinsoku/>
              <w:wordWrap/>
              <w:overflowPunct/>
              <w:topLinePunct w:val="0"/>
              <w:autoSpaceDE w:val="0"/>
              <w:autoSpaceDN w:val="0"/>
              <w:bidi w:val="0"/>
              <w:adjustRightInd w:val="0"/>
              <w:snapToGrid/>
              <w:spacing w:line="240" w:lineRule="auto"/>
              <w:ind w:left="105" w:leftChars="50" w:right="0" w:rightChars="0" w:firstLine="0" w:firstLineChars="0"/>
              <w:jc w:val="left"/>
              <w:textAlignment w:val="auto"/>
              <w:rPr>
                <w:rFonts w:hint="eastAsia" w:ascii="宋体" w:hAnsi="宋体" w:eastAsia="宋体" w:cs="宋体"/>
                <w:color w:val="auto"/>
                <w:spacing w:val="11"/>
                <w:sz w:val="24"/>
                <w:szCs w:val="24"/>
                <w:highlight w:val="none"/>
                <w:shd w:val="clear" w:color="auto" w:fill="auto"/>
              </w:rPr>
            </w:pPr>
            <w:r>
              <w:rPr>
                <w:rFonts w:hint="eastAsia" w:ascii="宋体" w:hAnsi="宋体" w:eastAsia="宋体" w:cs="宋体"/>
                <w:color w:val="auto"/>
                <w:spacing w:val="11"/>
                <w:sz w:val="24"/>
                <w:szCs w:val="24"/>
                <w:highlight w:val="none"/>
                <w:shd w:val="clear" w:color="auto" w:fill="auto"/>
              </w:rPr>
              <w:t>环境保护、现场环境卫生管理制度体系健全，岗位责任划分清晰，全过程管控措施落地，长效运维机制完善</w:t>
            </w:r>
            <w:r>
              <w:rPr>
                <w:rFonts w:hint="eastAsia" w:cs="宋体"/>
                <w:color w:val="auto"/>
                <w:spacing w:val="11"/>
                <w:sz w:val="24"/>
                <w:szCs w:val="24"/>
                <w:highlight w:val="none"/>
                <w:shd w:val="clear" w:color="auto" w:fill="auto"/>
                <w:lang w:val="en-US" w:eastAsia="zh-CN"/>
              </w:rPr>
              <w:t>得6-8分</w:t>
            </w:r>
            <w:r>
              <w:rPr>
                <w:rFonts w:hint="eastAsia" w:ascii="宋体" w:hAnsi="宋体" w:eastAsia="宋体" w:cs="宋体"/>
                <w:color w:val="auto"/>
                <w:spacing w:val="11"/>
                <w:sz w:val="24"/>
                <w:szCs w:val="24"/>
                <w:highlight w:val="none"/>
                <w:shd w:val="clear" w:color="auto" w:fill="auto"/>
              </w:rPr>
              <w:t>；</w:t>
            </w:r>
          </w:p>
          <w:p w14:paraId="538A6225">
            <w:pPr>
              <w:pStyle w:val="15"/>
              <w:keepNext w:val="0"/>
              <w:keepLines w:val="0"/>
              <w:pageBreakBefore w:val="0"/>
              <w:widowControl w:val="0"/>
              <w:numPr>
                <w:ilvl w:val="0"/>
                <w:numId w:val="5"/>
              </w:numPr>
              <w:kinsoku/>
              <w:wordWrap/>
              <w:overflowPunct/>
              <w:topLinePunct w:val="0"/>
              <w:autoSpaceDE w:val="0"/>
              <w:autoSpaceDN w:val="0"/>
              <w:bidi w:val="0"/>
              <w:adjustRightInd w:val="0"/>
              <w:snapToGrid/>
              <w:spacing w:line="240" w:lineRule="auto"/>
              <w:ind w:left="105" w:leftChars="50" w:right="0" w:rightChars="0" w:firstLine="0" w:firstLineChars="0"/>
              <w:jc w:val="left"/>
              <w:textAlignment w:val="auto"/>
              <w:rPr>
                <w:rFonts w:hint="eastAsia" w:ascii="宋体" w:hAnsi="宋体" w:eastAsia="宋体" w:cs="宋体"/>
                <w:color w:val="auto"/>
                <w:spacing w:val="5"/>
                <w:sz w:val="24"/>
                <w:szCs w:val="24"/>
                <w:highlight w:val="none"/>
                <w:shd w:val="clear" w:color="auto" w:fill="auto"/>
              </w:rPr>
            </w:pPr>
            <w:r>
              <w:rPr>
                <w:rFonts w:hint="eastAsia" w:ascii="宋体" w:hAnsi="宋体" w:eastAsia="宋体" w:cs="宋体"/>
                <w:color w:val="auto"/>
                <w:spacing w:val="11"/>
                <w:sz w:val="24"/>
                <w:szCs w:val="24"/>
                <w:highlight w:val="none"/>
                <w:shd w:val="clear" w:color="auto" w:fill="auto"/>
              </w:rPr>
              <w:t>环境保护、现场环境卫生管理制度完整，岗位职责清晰，配套管控措施齐全，长效管理机制基本成型</w:t>
            </w:r>
            <w:r>
              <w:rPr>
                <w:rFonts w:hint="eastAsia" w:cs="宋体"/>
                <w:color w:val="auto"/>
                <w:spacing w:val="11"/>
                <w:sz w:val="24"/>
                <w:szCs w:val="24"/>
                <w:highlight w:val="none"/>
                <w:shd w:val="clear" w:color="auto" w:fill="auto"/>
                <w:lang w:val="en-US" w:eastAsia="zh-CN"/>
              </w:rPr>
              <w:t>得3-5分</w:t>
            </w:r>
            <w:r>
              <w:rPr>
                <w:rFonts w:hint="eastAsia" w:ascii="宋体" w:hAnsi="宋体" w:eastAsia="宋体" w:cs="宋体"/>
                <w:color w:val="auto"/>
                <w:spacing w:val="11"/>
                <w:sz w:val="24"/>
                <w:szCs w:val="24"/>
                <w:highlight w:val="none"/>
                <w:shd w:val="clear" w:color="auto" w:fill="auto"/>
              </w:rPr>
              <w:t>；</w:t>
            </w:r>
          </w:p>
          <w:p w14:paraId="1B997592">
            <w:pPr>
              <w:pStyle w:val="15"/>
              <w:keepNext w:val="0"/>
              <w:keepLines w:val="0"/>
              <w:pageBreakBefore w:val="0"/>
              <w:widowControl w:val="0"/>
              <w:numPr>
                <w:ilvl w:val="0"/>
                <w:numId w:val="5"/>
              </w:numPr>
              <w:kinsoku/>
              <w:wordWrap/>
              <w:overflowPunct/>
              <w:topLinePunct w:val="0"/>
              <w:autoSpaceDE w:val="0"/>
              <w:autoSpaceDN w:val="0"/>
              <w:bidi w:val="0"/>
              <w:adjustRightInd w:val="0"/>
              <w:snapToGrid/>
              <w:spacing w:line="240" w:lineRule="auto"/>
              <w:ind w:left="105" w:leftChars="50" w:right="0" w:rightChars="0" w:firstLine="0" w:firstLineChars="0"/>
              <w:jc w:val="left"/>
              <w:textAlignment w:val="auto"/>
              <w:rPr>
                <w:rFonts w:hint="eastAsia" w:ascii="宋体" w:hAnsi="宋体" w:eastAsia="宋体" w:cs="宋体"/>
                <w:color w:val="auto"/>
                <w:spacing w:val="5"/>
                <w:sz w:val="24"/>
                <w:szCs w:val="24"/>
                <w:highlight w:val="none"/>
                <w:shd w:val="clear" w:color="auto" w:fill="auto"/>
              </w:rPr>
            </w:pPr>
            <w:r>
              <w:rPr>
                <w:rFonts w:hint="eastAsia" w:ascii="宋体" w:hAnsi="宋体" w:eastAsia="宋体" w:cs="宋体"/>
                <w:color w:val="auto"/>
                <w:spacing w:val="11"/>
                <w:sz w:val="24"/>
                <w:szCs w:val="24"/>
                <w:highlight w:val="none"/>
                <w:shd w:val="clear" w:color="auto" w:fill="auto"/>
              </w:rPr>
              <w:t>环保、现场卫生管理制度内容单薄，岗位职责模糊，管控措施缺失，长效管理机制不完善</w:t>
            </w:r>
            <w:r>
              <w:rPr>
                <w:rFonts w:hint="eastAsia" w:cs="宋体"/>
                <w:color w:val="auto"/>
                <w:spacing w:val="11"/>
                <w:sz w:val="24"/>
                <w:szCs w:val="24"/>
                <w:highlight w:val="none"/>
                <w:shd w:val="clear" w:color="auto" w:fill="auto"/>
                <w:lang w:val="en-US" w:eastAsia="zh-CN"/>
              </w:rPr>
              <w:t>得0-2分</w:t>
            </w:r>
            <w:r>
              <w:rPr>
                <w:rFonts w:hint="eastAsia" w:ascii="宋体" w:hAnsi="宋体" w:eastAsia="宋体" w:cs="宋体"/>
                <w:color w:val="auto"/>
                <w:spacing w:val="11"/>
                <w:sz w:val="24"/>
                <w:szCs w:val="24"/>
                <w:highlight w:val="none"/>
                <w:shd w:val="clear" w:color="auto" w:fill="auto"/>
              </w:rPr>
              <w:t>。</w:t>
            </w:r>
          </w:p>
        </w:tc>
        <w:tc>
          <w:tcPr>
            <w:tcW w:w="1099" w:type="dxa"/>
            <w:tcBorders>
              <w:top w:val="single" w:color="auto" w:sz="4" w:space="0"/>
              <w:bottom w:val="single" w:color="auto" w:sz="4" w:space="0"/>
            </w:tcBorders>
            <w:vAlign w:val="top"/>
          </w:tcPr>
          <w:p w14:paraId="7010A2A3">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firstLine="0" w:firstLineChars="0"/>
              <w:textAlignment w:val="auto"/>
              <w:rPr>
                <w:rFonts w:hint="eastAsia" w:ascii="宋体" w:hAnsi="宋体" w:eastAsia="宋体" w:cs="宋体"/>
                <w:sz w:val="24"/>
                <w:szCs w:val="24"/>
                <w:shd w:val="clear" w:color="auto" w:fill="auto"/>
              </w:rPr>
            </w:pPr>
          </w:p>
        </w:tc>
      </w:tr>
      <w:tr w14:paraId="193856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68" w:hRule="atLeast"/>
          <w:jc w:val="center"/>
        </w:trPr>
        <w:tc>
          <w:tcPr>
            <w:tcW w:w="927" w:type="dxa"/>
            <w:vMerge w:val="continue"/>
            <w:tcBorders>
              <w:left w:val="single" w:color="auto" w:sz="4" w:space="0"/>
            </w:tcBorders>
            <w:vAlign w:val="center"/>
          </w:tcPr>
          <w:p w14:paraId="30317135">
            <w:pPr>
              <w:pStyle w:val="1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firstLine="0" w:firstLineChars="0"/>
              <w:jc w:val="center"/>
              <w:textAlignment w:val="auto"/>
              <w:rPr>
                <w:rFonts w:hint="eastAsia" w:ascii="宋体" w:hAnsi="宋体" w:eastAsia="宋体" w:cs="宋体"/>
                <w:sz w:val="24"/>
                <w:szCs w:val="24"/>
                <w:shd w:val="clear" w:color="auto" w:fill="auto"/>
              </w:rPr>
            </w:pPr>
          </w:p>
        </w:tc>
        <w:tc>
          <w:tcPr>
            <w:tcW w:w="1544" w:type="dxa"/>
            <w:vMerge w:val="continue"/>
            <w:vAlign w:val="center"/>
          </w:tcPr>
          <w:p w14:paraId="2E4603DE">
            <w:pPr>
              <w:pStyle w:val="1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firstLine="0" w:firstLineChars="0"/>
              <w:jc w:val="center"/>
              <w:textAlignment w:val="auto"/>
              <w:rPr>
                <w:rFonts w:hint="eastAsia" w:ascii="宋体" w:hAnsi="宋体" w:eastAsia="宋体" w:cs="宋体"/>
                <w:sz w:val="24"/>
                <w:szCs w:val="24"/>
                <w:shd w:val="clear" w:color="auto" w:fill="auto"/>
              </w:rPr>
            </w:pPr>
          </w:p>
        </w:tc>
        <w:tc>
          <w:tcPr>
            <w:tcW w:w="962" w:type="dxa"/>
            <w:vMerge w:val="continue"/>
            <w:vAlign w:val="center"/>
          </w:tcPr>
          <w:p w14:paraId="3FCC343D">
            <w:pPr>
              <w:pStyle w:val="1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firstLine="0" w:firstLineChars="0"/>
              <w:jc w:val="center"/>
              <w:textAlignment w:val="auto"/>
              <w:rPr>
                <w:rFonts w:hint="eastAsia" w:ascii="宋体" w:hAnsi="宋体" w:eastAsia="宋体" w:cs="宋体"/>
                <w:sz w:val="24"/>
                <w:szCs w:val="24"/>
                <w:shd w:val="clear" w:color="auto" w:fill="auto"/>
                <w:lang w:val="en-US" w:eastAsia="zh-CN"/>
              </w:rPr>
            </w:pPr>
          </w:p>
        </w:tc>
        <w:tc>
          <w:tcPr>
            <w:tcW w:w="1860" w:type="dxa"/>
            <w:tcBorders>
              <w:top w:val="single" w:color="auto" w:sz="4" w:space="0"/>
            </w:tcBorders>
            <w:vAlign w:val="center"/>
          </w:tcPr>
          <w:p w14:paraId="6DBEC8FA">
            <w:pPr>
              <w:pStyle w:val="1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rPr>
                <w:rFonts w:hint="eastAsia" w:ascii="宋体" w:hAnsi="宋体" w:eastAsia="宋体" w:cs="宋体"/>
                <w:color w:val="auto"/>
                <w:spacing w:val="8"/>
                <w:sz w:val="24"/>
                <w:szCs w:val="24"/>
                <w:shd w:val="clear" w:color="auto" w:fill="auto"/>
              </w:rPr>
            </w:pPr>
            <w:r>
              <w:rPr>
                <w:rFonts w:hint="eastAsia" w:ascii="宋体" w:hAnsi="宋体" w:eastAsia="宋体" w:cs="宋体"/>
                <w:color w:val="auto"/>
                <w:spacing w:val="8"/>
                <w:sz w:val="24"/>
                <w:szCs w:val="24"/>
              </w:rPr>
              <w:t>安全管理体系与措施</w:t>
            </w:r>
            <w:r>
              <w:rPr>
                <w:rFonts w:hint="eastAsia" w:ascii="宋体" w:hAnsi="宋体" w:eastAsia="宋体" w:cs="宋体"/>
                <w:color w:val="auto"/>
                <w:spacing w:val="1"/>
                <w:sz w:val="24"/>
                <w:szCs w:val="24"/>
                <w:shd w:val="clear" w:color="auto" w:fill="auto"/>
              </w:rPr>
              <w:t>（</w:t>
            </w:r>
            <w:r>
              <w:rPr>
                <w:rFonts w:hint="eastAsia" w:ascii="宋体" w:hAnsi="宋体" w:eastAsia="宋体" w:cs="宋体"/>
                <w:color w:val="auto"/>
                <w:spacing w:val="1"/>
                <w:sz w:val="24"/>
                <w:szCs w:val="24"/>
                <w:shd w:val="clear" w:color="auto" w:fill="auto"/>
                <w:lang w:val="en-US" w:eastAsia="zh-CN"/>
              </w:rPr>
              <w:t>8</w:t>
            </w:r>
            <w:r>
              <w:rPr>
                <w:rFonts w:hint="eastAsia" w:ascii="宋体" w:hAnsi="宋体" w:eastAsia="宋体" w:cs="宋体"/>
                <w:color w:val="auto"/>
                <w:spacing w:val="-32"/>
                <w:sz w:val="24"/>
                <w:szCs w:val="24"/>
                <w:shd w:val="clear" w:color="auto" w:fill="auto"/>
              </w:rPr>
              <w:t xml:space="preserve"> </w:t>
            </w:r>
            <w:r>
              <w:rPr>
                <w:rFonts w:hint="eastAsia" w:ascii="宋体" w:hAnsi="宋体" w:eastAsia="宋体" w:cs="宋体"/>
                <w:color w:val="auto"/>
                <w:spacing w:val="1"/>
                <w:sz w:val="24"/>
                <w:szCs w:val="24"/>
                <w:shd w:val="clear" w:color="auto" w:fill="auto"/>
              </w:rPr>
              <w:t>分）</w:t>
            </w:r>
          </w:p>
        </w:tc>
        <w:tc>
          <w:tcPr>
            <w:tcW w:w="6799" w:type="dxa"/>
            <w:tcBorders>
              <w:top w:val="single" w:color="auto" w:sz="4" w:space="0"/>
            </w:tcBorders>
            <w:vAlign w:val="center"/>
          </w:tcPr>
          <w:p w14:paraId="32232606">
            <w:pPr>
              <w:pStyle w:val="15"/>
              <w:keepNext w:val="0"/>
              <w:keepLines w:val="0"/>
              <w:pageBreakBefore w:val="0"/>
              <w:widowControl w:val="0"/>
              <w:numPr>
                <w:ilvl w:val="0"/>
                <w:numId w:val="6"/>
              </w:numPr>
              <w:kinsoku/>
              <w:wordWrap/>
              <w:overflowPunct/>
              <w:topLinePunct w:val="0"/>
              <w:autoSpaceDE w:val="0"/>
              <w:autoSpaceDN w:val="0"/>
              <w:bidi w:val="0"/>
              <w:adjustRightInd w:val="0"/>
              <w:snapToGrid/>
              <w:spacing w:line="240" w:lineRule="auto"/>
              <w:ind w:left="105" w:leftChars="50" w:right="0" w:rightChars="0" w:firstLine="0" w:firstLineChars="0"/>
              <w:jc w:val="left"/>
              <w:textAlignment w:val="auto"/>
              <w:rPr>
                <w:rFonts w:hint="eastAsia" w:ascii="宋体" w:hAnsi="宋体" w:eastAsia="宋体" w:cs="宋体"/>
                <w:color w:val="auto"/>
                <w:spacing w:val="8"/>
                <w:sz w:val="24"/>
                <w:szCs w:val="24"/>
                <w:highlight w:val="none"/>
              </w:rPr>
            </w:pPr>
            <w:r>
              <w:rPr>
                <w:rFonts w:hint="eastAsia" w:ascii="宋体" w:hAnsi="宋体" w:eastAsia="宋体" w:cs="宋体"/>
                <w:color w:val="auto"/>
                <w:spacing w:val="8"/>
                <w:sz w:val="24"/>
                <w:szCs w:val="24"/>
                <w:highlight w:val="none"/>
              </w:rPr>
              <w:t>安全管理体系架构清晰，安全生产责任、管理制度、操作规程体系完备，规划科学合理，实操性强</w:t>
            </w:r>
            <w:r>
              <w:rPr>
                <w:rFonts w:hint="eastAsia" w:cs="宋体"/>
                <w:color w:val="auto"/>
                <w:spacing w:val="8"/>
                <w:sz w:val="24"/>
                <w:szCs w:val="24"/>
                <w:highlight w:val="none"/>
                <w:lang w:val="en-US" w:eastAsia="zh-CN"/>
              </w:rPr>
              <w:t>得6-8分</w:t>
            </w:r>
            <w:r>
              <w:rPr>
                <w:rFonts w:hint="eastAsia" w:ascii="宋体" w:hAnsi="宋体" w:eastAsia="宋体" w:cs="宋体"/>
                <w:color w:val="auto"/>
                <w:spacing w:val="8"/>
                <w:sz w:val="24"/>
                <w:szCs w:val="24"/>
                <w:highlight w:val="none"/>
              </w:rPr>
              <w:t>；</w:t>
            </w:r>
          </w:p>
          <w:p w14:paraId="191A05E2">
            <w:pPr>
              <w:pStyle w:val="15"/>
              <w:keepNext w:val="0"/>
              <w:keepLines w:val="0"/>
              <w:pageBreakBefore w:val="0"/>
              <w:widowControl w:val="0"/>
              <w:numPr>
                <w:ilvl w:val="0"/>
                <w:numId w:val="6"/>
              </w:numPr>
              <w:kinsoku/>
              <w:wordWrap/>
              <w:overflowPunct/>
              <w:topLinePunct w:val="0"/>
              <w:autoSpaceDE w:val="0"/>
              <w:autoSpaceDN w:val="0"/>
              <w:bidi w:val="0"/>
              <w:adjustRightInd w:val="0"/>
              <w:snapToGrid/>
              <w:spacing w:line="240" w:lineRule="auto"/>
              <w:ind w:left="105" w:leftChars="50" w:right="0" w:rightChars="0" w:firstLine="0" w:firstLineChars="0"/>
              <w:jc w:val="left"/>
              <w:textAlignment w:val="auto"/>
              <w:rPr>
                <w:rFonts w:hint="eastAsia" w:ascii="宋体" w:hAnsi="宋体" w:eastAsia="宋体" w:cs="宋体"/>
                <w:color w:val="auto"/>
                <w:spacing w:val="4"/>
                <w:sz w:val="24"/>
                <w:szCs w:val="24"/>
                <w:highlight w:val="none"/>
                <w:shd w:val="clear" w:color="auto" w:fill="auto"/>
                <w:lang w:val="en-US" w:eastAsia="zh-CN"/>
              </w:rPr>
            </w:pPr>
            <w:r>
              <w:rPr>
                <w:rFonts w:hint="eastAsia" w:ascii="宋体" w:hAnsi="宋体" w:eastAsia="宋体" w:cs="宋体"/>
                <w:color w:val="auto"/>
                <w:spacing w:val="8"/>
                <w:sz w:val="24"/>
                <w:szCs w:val="24"/>
                <w:highlight w:val="none"/>
              </w:rPr>
              <w:t>安全管理体系架构完整，安全制度、操作规程内容完善，整体排布合理可行</w:t>
            </w:r>
            <w:r>
              <w:rPr>
                <w:rFonts w:hint="eastAsia" w:cs="宋体"/>
                <w:color w:val="auto"/>
                <w:spacing w:val="8"/>
                <w:sz w:val="24"/>
                <w:szCs w:val="24"/>
                <w:highlight w:val="none"/>
                <w:lang w:val="en-US" w:eastAsia="zh-CN"/>
              </w:rPr>
              <w:t>得3-5分</w:t>
            </w:r>
            <w:r>
              <w:rPr>
                <w:rFonts w:hint="eastAsia" w:ascii="宋体" w:hAnsi="宋体" w:eastAsia="宋体" w:cs="宋体"/>
                <w:color w:val="auto"/>
                <w:spacing w:val="8"/>
                <w:sz w:val="24"/>
                <w:szCs w:val="24"/>
                <w:highlight w:val="none"/>
              </w:rPr>
              <w:t>；</w:t>
            </w:r>
          </w:p>
          <w:p w14:paraId="645D97A6">
            <w:pPr>
              <w:pStyle w:val="15"/>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105" w:leftChars="50" w:right="0" w:rightChars="0" w:firstLine="0" w:firstLineChars="0"/>
              <w:jc w:val="left"/>
              <w:textAlignment w:val="auto"/>
              <w:rPr>
                <w:rFonts w:hint="eastAsia" w:ascii="宋体" w:hAnsi="宋体" w:eastAsia="宋体" w:cs="宋体"/>
                <w:color w:val="auto"/>
                <w:spacing w:val="4"/>
                <w:sz w:val="24"/>
                <w:szCs w:val="24"/>
                <w:highlight w:val="none"/>
                <w:shd w:val="clear" w:color="auto" w:fill="auto"/>
                <w:lang w:val="en-US" w:eastAsia="zh-CN"/>
              </w:rPr>
            </w:pPr>
            <w:r>
              <w:rPr>
                <w:rFonts w:hint="eastAsia" w:ascii="宋体" w:hAnsi="宋体" w:eastAsia="宋体" w:cs="宋体"/>
                <w:snapToGrid w:val="0"/>
                <w:color w:val="auto"/>
                <w:spacing w:val="4"/>
                <w:kern w:val="0"/>
                <w:sz w:val="24"/>
                <w:szCs w:val="24"/>
                <w:highlight w:val="none"/>
                <w:shd w:val="clear" w:fill="auto"/>
                <w:lang w:val="en-US" w:eastAsia="zh-CN" w:bidi="ar-SA"/>
              </w:rPr>
              <w:t>3）</w:t>
            </w:r>
            <w:r>
              <w:rPr>
                <w:rFonts w:hint="eastAsia" w:ascii="宋体" w:hAnsi="宋体" w:eastAsia="宋体" w:cs="宋体"/>
                <w:color w:val="auto"/>
                <w:spacing w:val="8"/>
                <w:sz w:val="24"/>
                <w:szCs w:val="24"/>
                <w:highlight w:val="none"/>
              </w:rPr>
              <w:t>安全管理体系架构存在短板，安全责任制、操作规程不完善，方案规划不合理，现场落地可行性低</w:t>
            </w:r>
            <w:r>
              <w:rPr>
                <w:rFonts w:hint="eastAsia" w:cs="宋体"/>
                <w:color w:val="auto"/>
                <w:spacing w:val="8"/>
                <w:sz w:val="24"/>
                <w:szCs w:val="24"/>
                <w:highlight w:val="none"/>
                <w:lang w:val="en-US" w:eastAsia="zh-CN"/>
              </w:rPr>
              <w:t>得0-2分</w:t>
            </w:r>
            <w:r>
              <w:rPr>
                <w:rFonts w:hint="eastAsia" w:ascii="宋体" w:hAnsi="宋体" w:eastAsia="宋体" w:cs="宋体"/>
                <w:color w:val="auto"/>
                <w:spacing w:val="8"/>
                <w:sz w:val="24"/>
                <w:szCs w:val="24"/>
                <w:highlight w:val="none"/>
              </w:rPr>
              <w:t>。</w:t>
            </w:r>
          </w:p>
        </w:tc>
        <w:tc>
          <w:tcPr>
            <w:tcW w:w="1099" w:type="dxa"/>
            <w:tcBorders>
              <w:top w:val="single" w:color="auto" w:sz="4" w:space="0"/>
            </w:tcBorders>
            <w:vAlign w:val="top"/>
          </w:tcPr>
          <w:p w14:paraId="6074A473">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firstLine="0" w:firstLineChars="0"/>
              <w:textAlignment w:val="auto"/>
              <w:rPr>
                <w:rFonts w:hint="eastAsia" w:ascii="宋体" w:hAnsi="宋体" w:eastAsia="宋体" w:cs="宋体"/>
                <w:sz w:val="24"/>
                <w:szCs w:val="24"/>
                <w:shd w:val="clear" w:color="auto" w:fill="auto"/>
              </w:rPr>
            </w:pPr>
          </w:p>
        </w:tc>
      </w:tr>
      <w:tr w14:paraId="7FA0A3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13" w:hRule="atLeast"/>
          <w:jc w:val="center"/>
        </w:trPr>
        <w:tc>
          <w:tcPr>
            <w:tcW w:w="927" w:type="dxa"/>
            <w:vMerge w:val="continue"/>
            <w:tcBorders>
              <w:left w:val="single" w:color="auto" w:sz="4" w:space="0"/>
            </w:tcBorders>
            <w:shd w:val="clear" w:color="auto" w:fill="auto"/>
            <w:vAlign w:val="center"/>
          </w:tcPr>
          <w:p w14:paraId="5133A4A4">
            <w:pPr>
              <w:pStyle w:val="1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rPr>
                <w:rFonts w:hint="eastAsia" w:ascii="宋体" w:hAnsi="宋体" w:eastAsia="宋体" w:cs="宋体"/>
                <w:sz w:val="24"/>
                <w:szCs w:val="24"/>
                <w:shd w:val="clear" w:color="auto" w:fill="auto"/>
                <w:lang w:val="en-US" w:eastAsia="en-US" w:bidi="ar-SA"/>
              </w:rPr>
            </w:pPr>
          </w:p>
        </w:tc>
        <w:tc>
          <w:tcPr>
            <w:tcW w:w="1544" w:type="dxa"/>
            <w:vMerge w:val="continue"/>
            <w:shd w:val="clear" w:color="auto" w:fill="auto"/>
            <w:vAlign w:val="center"/>
          </w:tcPr>
          <w:p w14:paraId="3F98BC83">
            <w:pPr>
              <w:pStyle w:val="1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rPr>
                <w:rFonts w:hint="eastAsia" w:ascii="宋体" w:hAnsi="宋体" w:eastAsia="宋体" w:cs="宋体"/>
                <w:sz w:val="24"/>
                <w:szCs w:val="24"/>
                <w:shd w:val="clear" w:color="auto" w:fill="auto"/>
                <w:lang w:val="en-US" w:eastAsia="en-US" w:bidi="ar-SA"/>
              </w:rPr>
            </w:pPr>
          </w:p>
        </w:tc>
        <w:tc>
          <w:tcPr>
            <w:tcW w:w="962" w:type="dxa"/>
            <w:vMerge w:val="continue"/>
            <w:shd w:val="clear" w:color="auto" w:fill="auto"/>
            <w:vAlign w:val="center"/>
          </w:tcPr>
          <w:p w14:paraId="6526676B">
            <w:pPr>
              <w:pStyle w:val="1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rPr>
                <w:rFonts w:hint="eastAsia" w:ascii="宋体" w:hAnsi="宋体" w:eastAsia="宋体" w:cs="宋体"/>
                <w:sz w:val="24"/>
                <w:szCs w:val="24"/>
                <w:shd w:val="clear" w:color="auto" w:fill="auto"/>
                <w:lang w:val="en-US" w:eastAsia="en-US" w:bidi="ar-SA"/>
              </w:rPr>
            </w:pPr>
          </w:p>
        </w:tc>
        <w:tc>
          <w:tcPr>
            <w:tcW w:w="1860" w:type="dxa"/>
            <w:vAlign w:val="center"/>
          </w:tcPr>
          <w:p w14:paraId="48E08C50">
            <w:pPr>
              <w:pStyle w:val="1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rPr>
                <w:rFonts w:hint="default" w:ascii="宋体" w:hAnsi="宋体" w:eastAsia="宋体" w:cs="宋体"/>
                <w:color w:val="auto"/>
                <w:spacing w:val="8"/>
                <w:sz w:val="24"/>
                <w:szCs w:val="24"/>
                <w:shd w:val="clear" w:color="auto" w:fill="auto"/>
                <w:lang w:val="en-US" w:eastAsia="zh-CN"/>
              </w:rPr>
            </w:pPr>
            <w:r>
              <w:rPr>
                <w:rFonts w:hint="eastAsia" w:cs="宋体"/>
                <w:color w:val="auto"/>
                <w:spacing w:val="8"/>
                <w:sz w:val="24"/>
                <w:szCs w:val="24"/>
                <w:shd w:val="clear" w:color="auto" w:fill="auto"/>
                <w:lang w:val="en-US" w:eastAsia="zh-CN"/>
              </w:rPr>
              <w:t>拟投入本项目的人员（5分）</w:t>
            </w:r>
          </w:p>
        </w:tc>
        <w:tc>
          <w:tcPr>
            <w:tcW w:w="6799" w:type="dxa"/>
            <w:vAlign w:val="center"/>
          </w:tcPr>
          <w:p w14:paraId="1068D877">
            <w:pPr>
              <w:pStyle w:val="15"/>
              <w:keepNext w:val="0"/>
              <w:keepLines w:val="0"/>
              <w:pageBreakBefore w:val="0"/>
              <w:widowControl w:val="0"/>
              <w:kinsoku/>
              <w:wordWrap/>
              <w:overflowPunct/>
              <w:topLinePunct w:val="0"/>
              <w:autoSpaceDE w:val="0"/>
              <w:autoSpaceDN w:val="0"/>
              <w:bidi w:val="0"/>
              <w:adjustRightInd w:val="0"/>
              <w:snapToGrid/>
              <w:spacing w:line="240" w:lineRule="auto"/>
              <w:ind w:left="105" w:leftChars="50" w:right="0" w:rightChars="0" w:firstLine="0" w:firstLineChars="0"/>
              <w:jc w:val="left"/>
              <w:textAlignment w:val="auto"/>
              <w:rPr>
                <w:rFonts w:hint="eastAsia" w:ascii="宋体" w:hAnsi="宋体" w:eastAsia="宋体" w:cs="宋体"/>
                <w:color w:val="auto"/>
                <w:spacing w:val="11"/>
                <w:sz w:val="24"/>
                <w:szCs w:val="24"/>
                <w:highlight w:val="none"/>
              </w:rPr>
            </w:pPr>
            <w:r>
              <w:rPr>
                <w:rFonts w:hint="eastAsia" w:ascii="宋体" w:hAnsi="宋体" w:eastAsia="宋体" w:cs="宋体"/>
                <w:snapToGrid w:val="0"/>
                <w:color w:val="auto"/>
                <w:spacing w:val="8"/>
                <w:kern w:val="0"/>
                <w:sz w:val="24"/>
                <w:szCs w:val="24"/>
                <w:highlight w:val="none"/>
                <w:lang w:val="en-US" w:eastAsia="en-US" w:bidi="ar-SA"/>
              </w:rPr>
              <w:t>1）</w:t>
            </w:r>
            <w:r>
              <w:rPr>
                <w:rFonts w:hint="eastAsia" w:ascii="宋体" w:hAnsi="宋体" w:eastAsia="宋体" w:cs="宋体"/>
                <w:color w:val="auto"/>
                <w:spacing w:val="11"/>
                <w:sz w:val="24"/>
                <w:szCs w:val="24"/>
                <w:highlight w:val="none"/>
              </w:rPr>
              <w:t>项目部门技术人员配备合理，岗位职责清晰明确，满足本项目需求得</w:t>
            </w:r>
            <w:r>
              <w:rPr>
                <w:rFonts w:hint="eastAsia" w:cs="宋体"/>
                <w:color w:val="auto"/>
                <w:spacing w:val="11"/>
                <w:sz w:val="24"/>
                <w:szCs w:val="24"/>
                <w:highlight w:val="none"/>
                <w:lang w:val="en-US" w:eastAsia="zh-CN"/>
              </w:rPr>
              <w:t>3-5</w:t>
            </w:r>
            <w:r>
              <w:rPr>
                <w:rFonts w:hint="eastAsia" w:ascii="宋体" w:hAnsi="宋体" w:eastAsia="宋体" w:cs="宋体"/>
                <w:color w:val="auto"/>
                <w:spacing w:val="11"/>
                <w:sz w:val="24"/>
                <w:szCs w:val="24"/>
                <w:highlight w:val="none"/>
              </w:rPr>
              <w:t>分；</w:t>
            </w:r>
          </w:p>
          <w:p w14:paraId="3C832843">
            <w:pPr>
              <w:pStyle w:val="15"/>
              <w:keepNext w:val="0"/>
              <w:keepLines w:val="0"/>
              <w:pageBreakBefore w:val="0"/>
              <w:widowControl w:val="0"/>
              <w:kinsoku/>
              <w:wordWrap/>
              <w:overflowPunct/>
              <w:topLinePunct w:val="0"/>
              <w:autoSpaceDE w:val="0"/>
              <w:autoSpaceDN w:val="0"/>
              <w:bidi w:val="0"/>
              <w:adjustRightInd w:val="0"/>
              <w:snapToGrid/>
              <w:spacing w:line="240" w:lineRule="auto"/>
              <w:ind w:left="105" w:leftChars="50" w:right="0" w:rightChars="0" w:firstLine="0" w:firstLineChars="0"/>
              <w:jc w:val="left"/>
              <w:textAlignment w:val="auto"/>
              <w:rPr>
                <w:rFonts w:hint="eastAsia" w:ascii="宋体" w:hAnsi="宋体" w:eastAsia="宋体" w:cs="宋体"/>
                <w:color w:val="auto"/>
                <w:spacing w:val="11"/>
                <w:sz w:val="24"/>
                <w:szCs w:val="24"/>
                <w:highlight w:val="none"/>
              </w:rPr>
            </w:pPr>
            <w:r>
              <w:rPr>
                <w:rFonts w:hint="eastAsia" w:cs="宋体"/>
                <w:snapToGrid w:val="0"/>
                <w:color w:val="auto"/>
                <w:spacing w:val="8"/>
                <w:kern w:val="0"/>
                <w:sz w:val="24"/>
                <w:szCs w:val="24"/>
                <w:highlight w:val="none"/>
                <w:lang w:val="en-US" w:eastAsia="zh-CN" w:bidi="ar-SA"/>
              </w:rPr>
              <w:t>2</w:t>
            </w:r>
            <w:r>
              <w:rPr>
                <w:rFonts w:hint="eastAsia" w:ascii="宋体" w:hAnsi="宋体" w:eastAsia="宋体" w:cs="宋体"/>
                <w:snapToGrid w:val="0"/>
                <w:color w:val="auto"/>
                <w:spacing w:val="8"/>
                <w:kern w:val="0"/>
                <w:sz w:val="24"/>
                <w:szCs w:val="24"/>
                <w:highlight w:val="none"/>
                <w:lang w:val="en-US" w:eastAsia="en-US" w:bidi="ar-SA"/>
              </w:rPr>
              <w:t>）</w:t>
            </w:r>
            <w:r>
              <w:rPr>
                <w:rFonts w:hint="eastAsia" w:ascii="宋体" w:hAnsi="宋体" w:eastAsia="宋体" w:cs="宋体"/>
                <w:color w:val="auto"/>
                <w:spacing w:val="11"/>
                <w:sz w:val="24"/>
                <w:szCs w:val="24"/>
                <w:highlight w:val="none"/>
              </w:rPr>
              <w:t>项目部门技术人员配备较合理，岗位职责较为清晰明确，基本满足本项目需求得</w:t>
            </w:r>
            <w:r>
              <w:rPr>
                <w:rFonts w:hint="eastAsia" w:cs="宋体"/>
                <w:color w:val="auto"/>
                <w:spacing w:val="11"/>
                <w:sz w:val="24"/>
                <w:szCs w:val="24"/>
                <w:highlight w:val="none"/>
                <w:lang w:val="en-US" w:eastAsia="zh-CN"/>
              </w:rPr>
              <w:t>1-3</w:t>
            </w:r>
            <w:r>
              <w:rPr>
                <w:rFonts w:hint="eastAsia" w:ascii="宋体" w:hAnsi="宋体" w:eastAsia="宋体" w:cs="宋体"/>
                <w:color w:val="auto"/>
                <w:spacing w:val="11"/>
                <w:sz w:val="24"/>
                <w:szCs w:val="24"/>
                <w:highlight w:val="none"/>
              </w:rPr>
              <w:t>分；</w:t>
            </w:r>
          </w:p>
          <w:p w14:paraId="201BF2E4">
            <w:pPr>
              <w:pStyle w:val="15"/>
              <w:keepNext w:val="0"/>
              <w:keepLines w:val="0"/>
              <w:pageBreakBefore w:val="0"/>
              <w:widowControl w:val="0"/>
              <w:kinsoku/>
              <w:wordWrap/>
              <w:overflowPunct/>
              <w:topLinePunct w:val="0"/>
              <w:autoSpaceDE w:val="0"/>
              <w:autoSpaceDN w:val="0"/>
              <w:bidi w:val="0"/>
              <w:adjustRightInd w:val="0"/>
              <w:snapToGrid/>
              <w:spacing w:line="240" w:lineRule="auto"/>
              <w:ind w:left="105" w:leftChars="50" w:right="0" w:rightChars="0" w:firstLine="0" w:firstLineChars="0"/>
              <w:jc w:val="left"/>
              <w:textAlignment w:val="auto"/>
              <w:rPr>
                <w:rFonts w:hint="eastAsia" w:ascii="宋体" w:hAnsi="宋体" w:eastAsia="宋体" w:cs="宋体"/>
                <w:color w:val="auto"/>
                <w:spacing w:val="9"/>
                <w:sz w:val="24"/>
                <w:szCs w:val="24"/>
                <w:highlight w:val="none"/>
                <w:shd w:val="clear" w:color="auto" w:fill="auto"/>
              </w:rPr>
            </w:pPr>
            <w:r>
              <w:rPr>
                <w:rFonts w:hint="eastAsia" w:cs="宋体"/>
                <w:snapToGrid w:val="0"/>
                <w:color w:val="auto"/>
                <w:spacing w:val="8"/>
                <w:kern w:val="0"/>
                <w:sz w:val="24"/>
                <w:szCs w:val="24"/>
                <w:highlight w:val="none"/>
                <w:lang w:val="en-US" w:eastAsia="zh-CN" w:bidi="ar-SA"/>
              </w:rPr>
              <w:t>3</w:t>
            </w:r>
            <w:r>
              <w:rPr>
                <w:rFonts w:hint="eastAsia" w:ascii="宋体" w:hAnsi="宋体" w:eastAsia="宋体" w:cs="宋体"/>
                <w:snapToGrid w:val="0"/>
                <w:color w:val="auto"/>
                <w:spacing w:val="8"/>
                <w:kern w:val="0"/>
                <w:sz w:val="24"/>
                <w:szCs w:val="24"/>
                <w:highlight w:val="none"/>
                <w:lang w:val="en-US" w:eastAsia="en-US" w:bidi="ar-SA"/>
              </w:rPr>
              <w:t>）</w:t>
            </w:r>
            <w:r>
              <w:rPr>
                <w:rFonts w:hint="eastAsia" w:ascii="宋体" w:hAnsi="宋体" w:eastAsia="宋体" w:cs="宋体"/>
                <w:color w:val="auto"/>
                <w:spacing w:val="11"/>
                <w:sz w:val="24"/>
                <w:szCs w:val="24"/>
                <w:highlight w:val="none"/>
              </w:rPr>
              <w:t>项目部门技术人员配备不合理，岗位职责较不清晰明确，不能满足本项目需求得0-</w:t>
            </w:r>
            <w:r>
              <w:rPr>
                <w:rFonts w:hint="eastAsia" w:cs="宋体"/>
                <w:color w:val="auto"/>
                <w:spacing w:val="11"/>
                <w:sz w:val="24"/>
                <w:szCs w:val="24"/>
                <w:highlight w:val="none"/>
                <w:lang w:val="en-US" w:eastAsia="zh-CN"/>
              </w:rPr>
              <w:t>1</w:t>
            </w:r>
            <w:r>
              <w:rPr>
                <w:rFonts w:hint="eastAsia" w:ascii="宋体" w:hAnsi="宋体" w:eastAsia="宋体" w:cs="宋体"/>
                <w:color w:val="auto"/>
                <w:spacing w:val="11"/>
                <w:sz w:val="24"/>
                <w:szCs w:val="24"/>
                <w:highlight w:val="none"/>
              </w:rPr>
              <w:t>分。</w:t>
            </w:r>
          </w:p>
        </w:tc>
        <w:tc>
          <w:tcPr>
            <w:tcW w:w="1099" w:type="dxa"/>
            <w:vAlign w:val="top"/>
          </w:tcPr>
          <w:p w14:paraId="2E57DB00">
            <w:pPr>
              <w:keepNext w:val="0"/>
              <w:keepLines w:val="0"/>
              <w:pageBreakBefore w:val="0"/>
              <w:widowControl w:val="0"/>
              <w:kinsoku/>
              <w:wordWrap/>
              <w:overflowPunct/>
              <w:topLinePunct w:val="0"/>
              <w:autoSpaceDE w:val="0"/>
              <w:autoSpaceDN w:val="0"/>
              <w:bidi w:val="0"/>
              <w:adjustRightInd w:val="0"/>
              <w:snapToGrid/>
              <w:spacing w:line="312" w:lineRule="auto"/>
              <w:ind w:left="0" w:leftChars="0" w:right="0" w:firstLine="0" w:firstLineChars="0"/>
              <w:textAlignment w:val="auto"/>
              <w:rPr>
                <w:rFonts w:hint="eastAsia" w:ascii="宋体" w:hAnsi="宋体" w:eastAsia="宋体" w:cs="宋体"/>
                <w:sz w:val="24"/>
                <w:szCs w:val="24"/>
                <w:shd w:val="clear" w:color="auto" w:fill="auto"/>
              </w:rPr>
            </w:pPr>
          </w:p>
        </w:tc>
      </w:tr>
      <w:tr w14:paraId="353E84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5" w:hRule="atLeast"/>
          <w:jc w:val="center"/>
        </w:trPr>
        <w:tc>
          <w:tcPr>
            <w:tcW w:w="927" w:type="dxa"/>
            <w:vMerge w:val="continue"/>
            <w:tcBorders>
              <w:left w:val="single" w:color="auto" w:sz="4" w:space="0"/>
            </w:tcBorders>
            <w:shd w:val="clear" w:color="auto" w:fill="auto"/>
            <w:vAlign w:val="center"/>
          </w:tcPr>
          <w:p w14:paraId="70AE7C27">
            <w:pPr>
              <w:pStyle w:val="1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rPr>
                <w:rFonts w:hint="eastAsia" w:ascii="宋体" w:hAnsi="宋体" w:eastAsia="宋体" w:cs="宋体"/>
                <w:sz w:val="24"/>
                <w:szCs w:val="24"/>
                <w:shd w:val="clear" w:color="auto" w:fill="auto"/>
                <w:lang w:val="en-US" w:eastAsia="en-US" w:bidi="ar-SA"/>
              </w:rPr>
            </w:pPr>
          </w:p>
        </w:tc>
        <w:tc>
          <w:tcPr>
            <w:tcW w:w="1544" w:type="dxa"/>
            <w:vMerge w:val="continue"/>
            <w:shd w:val="clear" w:color="auto" w:fill="auto"/>
            <w:vAlign w:val="center"/>
          </w:tcPr>
          <w:p w14:paraId="0E88B131">
            <w:pPr>
              <w:pStyle w:val="1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rPr>
                <w:rFonts w:hint="eastAsia" w:ascii="宋体" w:hAnsi="宋体" w:eastAsia="宋体" w:cs="宋体"/>
                <w:sz w:val="24"/>
                <w:szCs w:val="24"/>
                <w:shd w:val="clear" w:color="auto" w:fill="auto"/>
                <w:lang w:val="en-US" w:eastAsia="en-US" w:bidi="ar-SA"/>
              </w:rPr>
            </w:pPr>
          </w:p>
        </w:tc>
        <w:tc>
          <w:tcPr>
            <w:tcW w:w="962" w:type="dxa"/>
            <w:vMerge w:val="continue"/>
            <w:shd w:val="clear" w:color="auto" w:fill="auto"/>
            <w:vAlign w:val="center"/>
          </w:tcPr>
          <w:p w14:paraId="1A8D67E9">
            <w:pPr>
              <w:pStyle w:val="1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rPr>
                <w:rFonts w:hint="eastAsia" w:ascii="宋体" w:hAnsi="宋体" w:eastAsia="宋体" w:cs="宋体"/>
                <w:sz w:val="24"/>
                <w:szCs w:val="24"/>
                <w:shd w:val="clear" w:color="auto" w:fill="auto"/>
                <w:lang w:val="en-US" w:eastAsia="en-US" w:bidi="ar-SA"/>
              </w:rPr>
            </w:pPr>
          </w:p>
        </w:tc>
        <w:tc>
          <w:tcPr>
            <w:tcW w:w="1860" w:type="dxa"/>
            <w:shd w:val="clear" w:color="auto" w:fill="auto"/>
            <w:vAlign w:val="center"/>
          </w:tcPr>
          <w:p w14:paraId="13F8F054">
            <w:pPr>
              <w:pStyle w:val="1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rPr>
                <w:rFonts w:hint="eastAsia" w:ascii="宋体" w:hAnsi="宋体" w:eastAsia="宋体" w:cs="宋体"/>
                <w:snapToGrid w:val="0"/>
                <w:color w:val="auto"/>
                <w:spacing w:val="8"/>
                <w:kern w:val="0"/>
                <w:sz w:val="24"/>
                <w:szCs w:val="24"/>
                <w:shd w:val="clear" w:color="auto" w:fill="auto"/>
                <w:lang w:val="en-US" w:eastAsia="en-US" w:bidi="ar-SA"/>
              </w:rPr>
            </w:pPr>
            <w:r>
              <w:rPr>
                <w:rFonts w:hint="eastAsia" w:ascii="宋体" w:hAnsi="宋体" w:eastAsia="宋体" w:cs="宋体"/>
                <w:snapToGrid w:val="0"/>
                <w:color w:val="auto"/>
                <w:spacing w:val="8"/>
                <w:kern w:val="0"/>
                <w:sz w:val="24"/>
                <w:szCs w:val="24"/>
                <w:shd w:val="clear" w:color="auto" w:fill="auto"/>
                <w:lang w:val="en-US" w:eastAsia="en-US" w:bidi="ar-SA"/>
              </w:rPr>
              <w:t>设备、工具、机械投入</w:t>
            </w:r>
            <w:r>
              <w:rPr>
                <w:rFonts w:hint="eastAsia" w:ascii="宋体" w:hAnsi="宋体" w:eastAsia="宋体" w:cs="宋体"/>
                <w:color w:val="auto"/>
                <w:spacing w:val="-3"/>
                <w:sz w:val="24"/>
                <w:szCs w:val="24"/>
                <w:shd w:val="clear" w:color="auto" w:fill="auto"/>
              </w:rPr>
              <w:t>（</w:t>
            </w:r>
            <w:r>
              <w:rPr>
                <w:rFonts w:hint="eastAsia" w:cs="宋体"/>
                <w:color w:val="auto"/>
                <w:spacing w:val="-3"/>
                <w:sz w:val="24"/>
                <w:szCs w:val="24"/>
                <w:shd w:val="clear" w:color="auto" w:fill="auto"/>
                <w:lang w:val="en-US" w:eastAsia="zh-CN"/>
              </w:rPr>
              <w:t>3</w:t>
            </w:r>
            <w:r>
              <w:rPr>
                <w:rFonts w:hint="eastAsia" w:ascii="宋体" w:hAnsi="宋体" w:eastAsia="宋体" w:cs="宋体"/>
                <w:color w:val="auto"/>
                <w:spacing w:val="-3"/>
                <w:sz w:val="24"/>
                <w:szCs w:val="24"/>
                <w:shd w:val="clear" w:color="auto" w:fill="auto"/>
              </w:rPr>
              <w:t>分）</w:t>
            </w:r>
          </w:p>
        </w:tc>
        <w:tc>
          <w:tcPr>
            <w:tcW w:w="6799" w:type="dxa"/>
            <w:shd w:val="clear" w:color="auto" w:fill="auto"/>
            <w:vAlign w:val="center"/>
          </w:tcPr>
          <w:p w14:paraId="41E14B4B">
            <w:pPr>
              <w:pStyle w:val="15"/>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105" w:leftChars="50" w:right="0" w:right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8"/>
                <w:sz w:val="24"/>
                <w:szCs w:val="24"/>
                <w:highlight w:val="none"/>
                <w:lang w:val="en-US" w:eastAsia="zh-CN"/>
              </w:rPr>
              <w:t>1）</w:t>
            </w:r>
            <w:r>
              <w:rPr>
                <w:rFonts w:hint="eastAsia" w:ascii="宋体" w:hAnsi="宋体" w:eastAsia="宋体" w:cs="宋体"/>
                <w:color w:val="auto"/>
                <w:sz w:val="24"/>
                <w:szCs w:val="24"/>
                <w:highlight w:val="none"/>
                <w:lang w:val="en-US" w:eastAsia="zh-CN"/>
              </w:rPr>
              <w:t>设备、工具、机械投入</w:t>
            </w:r>
            <w:r>
              <w:rPr>
                <w:rFonts w:hint="eastAsia" w:ascii="宋体" w:hAnsi="宋体" w:eastAsia="宋体" w:cs="宋体"/>
                <w:color w:val="auto"/>
                <w:sz w:val="24"/>
                <w:szCs w:val="24"/>
                <w:highlight w:val="none"/>
              </w:rPr>
              <w:t xml:space="preserve">内容详实完整得 </w:t>
            </w:r>
            <w:r>
              <w:rPr>
                <w:rFonts w:hint="eastAsia" w:cs="宋体"/>
                <w:color w:val="auto"/>
                <w:sz w:val="24"/>
                <w:szCs w:val="24"/>
                <w:highlight w:val="none"/>
                <w:lang w:val="en-US" w:eastAsia="zh-CN"/>
              </w:rPr>
              <w:t>2-3</w:t>
            </w:r>
            <w:r>
              <w:rPr>
                <w:rFonts w:hint="eastAsia" w:ascii="宋体" w:hAnsi="宋体" w:eastAsia="宋体" w:cs="宋体"/>
                <w:color w:val="auto"/>
                <w:sz w:val="24"/>
                <w:szCs w:val="24"/>
                <w:highlight w:val="none"/>
              </w:rPr>
              <w:t xml:space="preserve"> 分；</w:t>
            </w:r>
          </w:p>
          <w:p w14:paraId="33521BDA">
            <w:pPr>
              <w:pStyle w:val="15"/>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105" w:leftChars="50" w:right="0" w:right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8"/>
                <w:sz w:val="24"/>
                <w:szCs w:val="24"/>
                <w:highlight w:val="none"/>
                <w:lang w:val="en-US" w:eastAsia="zh-CN"/>
              </w:rPr>
              <w:t>2）</w:t>
            </w:r>
            <w:r>
              <w:rPr>
                <w:rFonts w:hint="eastAsia" w:ascii="宋体" w:hAnsi="宋体" w:eastAsia="宋体" w:cs="宋体"/>
                <w:color w:val="auto"/>
                <w:sz w:val="24"/>
                <w:szCs w:val="24"/>
                <w:highlight w:val="none"/>
                <w:lang w:val="en-US" w:eastAsia="zh-CN"/>
              </w:rPr>
              <w:t>设备、工具、机械投入</w:t>
            </w:r>
            <w:r>
              <w:rPr>
                <w:rFonts w:hint="eastAsia" w:ascii="宋体" w:hAnsi="宋体" w:eastAsia="宋体" w:cs="宋体"/>
                <w:color w:val="auto"/>
                <w:sz w:val="24"/>
                <w:szCs w:val="24"/>
                <w:highlight w:val="none"/>
              </w:rPr>
              <w:t xml:space="preserve">内容一般得 </w:t>
            </w:r>
            <w:r>
              <w:rPr>
                <w:rFonts w:hint="eastAsia" w:cs="宋体"/>
                <w:color w:val="auto"/>
                <w:sz w:val="24"/>
                <w:szCs w:val="24"/>
                <w:highlight w:val="none"/>
                <w:lang w:val="en-US" w:eastAsia="zh-CN"/>
              </w:rPr>
              <w:t>1-2</w:t>
            </w:r>
            <w:r>
              <w:rPr>
                <w:rFonts w:hint="eastAsia" w:ascii="宋体" w:hAnsi="宋体" w:eastAsia="宋体" w:cs="宋体"/>
                <w:color w:val="auto"/>
                <w:sz w:val="24"/>
                <w:szCs w:val="24"/>
                <w:highlight w:val="none"/>
              </w:rPr>
              <w:t xml:space="preserve"> 分；</w:t>
            </w:r>
          </w:p>
          <w:p w14:paraId="37A2DE0B">
            <w:pPr>
              <w:pStyle w:val="15"/>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105" w:leftChars="50" w:right="0" w:rightChars="0" w:firstLine="0" w:firstLineChars="0"/>
              <w:jc w:val="left"/>
              <w:textAlignment w:val="auto"/>
              <w:rPr>
                <w:rFonts w:hint="eastAsia" w:ascii="宋体" w:hAnsi="宋体" w:eastAsia="宋体" w:cs="宋体"/>
                <w:snapToGrid w:val="0"/>
                <w:color w:val="auto"/>
                <w:spacing w:val="9"/>
                <w:kern w:val="0"/>
                <w:sz w:val="24"/>
                <w:szCs w:val="24"/>
                <w:shd w:val="clear" w:color="auto" w:fill="auto"/>
                <w:lang w:val="en-US" w:eastAsia="zh-CN" w:bidi="ar-SA"/>
              </w:rPr>
            </w:pPr>
            <w:r>
              <w:rPr>
                <w:rFonts w:hint="eastAsia" w:ascii="宋体" w:hAnsi="宋体" w:eastAsia="宋体" w:cs="宋体"/>
                <w:color w:val="auto"/>
                <w:spacing w:val="8"/>
                <w:sz w:val="24"/>
                <w:szCs w:val="24"/>
                <w:highlight w:val="none"/>
                <w:lang w:val="en-US" w:eastAsia="zh-CN"/>
              </w:rPr>
              <w:t>3）</w:t>
            </w:r>
            <w:r>
              <w:rPr>
                <w:rFonts w:hint="eastAsia" w:ascii="宋体" w:hAnsi="宋体" w:eastAsia="宋体" w:cs="宋体"/>
                <w:color w:val="auto"/>
                <w:sz w:val="24"/>
                <w:szCs w:val="24"/>
                <w:highlight w:val="none"/>
                <w:lang w:val="en-US" w:eastAsia="zh-CN"/>
              </w:rPr>
              <w:t>设备、</w:t>
            </w:r>
            <w:r>
              <w:rPr>
                <w:rFonts w:hint="eastAsia" w:ascii="宋体" w:hAnsi="宋体" w:eastAsia="宋体" w:cs="宋体"/>
                <w:color w:val="auto"/>
                <w:sz w:val="24"/>
                <w:szCs w:val="24"/>
                <w:lang w:val="en-US" w:eastAsia="zh-CN"/>
              </w:rPr>
              <w:t>工具、机械投入</w:t>
            </w:r>
            <w:r>
              <w:rPr>
                <w:rFonts w:hint="eastAsia" w:ascii="宋体" w:hAnsi="宋体" w:eastAsia="宋体" w:cs="宋体"/>
                <w:color w:val="auto"/>
                <w:sz w:val="24"/>
                <w:szCs w:val="24"/>
              </w:rPr>
              <w:t>内容简略得 0-1 分。</w:t>
            </w:r>
          </w:p>
        </w:tc>
        <w:tc>
          <w:tcPr>
            <w:tcW w:w="1099" w:type="dxa"/>
            <w:vAlign w:val="top"/>
          </w:tcPr>
          <w:p w14:paraId="13F37542">
            <w:pPr>
              <w:keepNext w:val="0"/>
              <w:keepLines w:val="0"/>
              <w:pageBreakBefore w:val="0"/>
              <w:widowControl w:val="0"/>
              <w:kinsoku/>
              <w:wordWrap/>
              <w:overflowPunct/>
              <w:topLinePunct w:val="0"/>
              <w:autoSpaceDE w:val="0"/>
              <w:autoSpaceDN w:val="0"/>
              <w:bidi w:val="0"/>
              <w:adjustRightInd w:val="0"/>
              <w:snapToGrid/>
              <w:spacing w:line="312" w:lineRule="auto"/>
              <w:ind w:left="0" w:leftChars="0" w:right="0" w:firstLine="0" w:firstLineChars="0"/>
              <w:textAlignment w:val="auto"/>
              <w:rPr>
                <w:rFonts w:hint="eastAsia" w:ascii="宋体" w:hAnsi="宋体" w:eastAsia="宋体" w:cs="宋体"/>
                <w:sz w:val="24"/>
                <w:szCs w:val="24"/>
                <w:shd w:val="clear" w:color="auto" w:fill="auto"/>
              </w:rPr>
            </w:pPr>
          </w:p>
        </w:tc>
      </w:tr>
      <w:tr w14:paraId="72B037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8" w:hRule="atLeast"/>
          <w:jc w:val="center"/>
        </w:trPr>
        <w:tc>
          <w:tcPr>
            <w:tcW w:w="927" w:type="dxa"/>
            <w:vMerge w:val="continue"/>
            <w:tcBorders>
              <w:left w:val="single" w:color="auto" w:sz="4" w:space="0"/>
            </w:tcBorders>
            <w:shd w:val="clear" w:color="auto" w:fill="auto"/>
            <w:vAlign w:val="center"/>
          </w:tcPr>
          <w:p w14:paraId="75C742D1">
            <w:pPr>
              <w:pStyle w:val="1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rPr>
                <w:rFonts w:hint="eastAsia" w:ascii="宋体" w:hAnsi="宋体" w:eastAsia="宋体" w:cs="宋体"/>
                <w:sz w:val="24"/>
                <w:szCs w:val="24"/>
                <w:shd w:val="clear" w:color="auto" w:fill="auto"/>
                <w:lang w:val="en-US" w:eastAsia="en-US" w:bidi="ar-SA"/>
              </w:rPr>
            </w:pPr>
          </w:p>
        </w:tc>
        <w:tc>
          <w:tcPr>
            <w:tcW w:w="1544" w:type="dxa"/>
            <w:vMerge w:val="continue"/>
            <w:shd w:val="clear" w:color="auto" w:fill="auto"/>
            <w:vAlign w:val="center"/>
          </w:tcPr>
          <w:p w14:paraId="1C20B691">
            <w:pPr>
              <w:pStyle w:val="1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rPr>
                <w:rFonts w:hint="eastAsia" w:ascii="宋体" w:hAnsi="宋体" w:eastAsia="宋体" w:cs="宋体"/>
                <w:sz w:val="24"/>
                <w:szCs w:val="24"/>
                <w:shd w:val="clear" w:color="auto" w:fill="auto"/>
                <w:lang w:val="en-US" w:eastAsia="en-US" w:bidi="ar-SA"/>
              </w:rPr>
            </w:pPr>
          </w:p>
        </w:tc>
        <w:tc>
          <w:tcPr>
            <w:tcW w:w="962" w:type="dxa"/>
            <w:vMerge w:val="continue"/>
            <w:shd w:val="clear" w:color="auto" w:fill="auto"/>
            <w:vAlign w:val="center"/>
          </w:tcPr>
          <w:p w14:paraId="69616C81">
            <w:pPr>
              <w:pStyle w:val="1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rPr>
                <w:rFonts w:hint="eastAsia" w:ascii="宋体" w:hAnsi="宋体" w:eastAsia="宋体" w:cs="宋体"/>
                <w:sz w:val="24"/>
                <w:szCs w:val="24"/>
                <w:shd w:val="clear" w:color="auto" w:fill="auto"/>
                <w:lang w:val="en-US" w:eastAsia="en-US" w:bidi="ar-SA"/>
              </w:rPr>
            </w:pPr>
          </w:p>
        </w:tc>
        <w:tc>
          <w:tcPr>
            <w:tcW w:w="1860" w:type="dxa"/>
            <w:shd w:val="clear" w:color="auto" w:fill="auto"/>
            <w:vAlign w:val="center"/>
          </w:tcPr>
          <w:p w14:paraId="0847147D">
            <w:pPr>
              <w:pStyle w:val="1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rPr>
                <w:rFonts w:hint="eastAsia" w:ascii="宋体" w:hAnsi="宋体" w:eastAsia="宋体" w:cs="宋体"/>
                <w:snapToGrid w:val="0"/>
                <w:color w:val="auto"/>
                <w:spacing w:val="8"/>
                <w:kern w:val="0"/>
                <w:sz w:val="24"/>
                <w:szCs w:val="24"/>
                <w:shd w:val="clear" w:color="auto" w:fill="auto"/>
                <w:lang w:val="en-US" w:eastAsia="en-US" w:bidi="ar-SA"/>
              </w:rPr>
            </w:pPr>
            <w:r>
              <w:rPr>
                <w:rFonts w:hint="eastAsia" w:cs="宋体"/>
                <w:color w:val="auto"/>
                <w:sz w:val="24"/>
                <w:szCs w:val="24"/>
                <w:lang w:val="en-US" w:eastAsia="zh-CN"/>
              </w:rPr>
              <w:t>售后服务措施及</w:t>
            </w:r>
            <w:r>
              <w:rPr>
                <w:rFonts w:hint="eastAsia" w:ascii="宋体" w:hAnsi="宋体" w:eastAsia="宋体" w:cs="宋体"/>
                <w:color w:val="auto"/>
                <w:sz w:val="24"/>
                <w:szCs w:val="24"/>
              </w:rPr>
              <w:t>承诺</w:t>
            </w:r>
            <w:r>
              <w:rPr>
                <w:rFonts w:hint="eastAsia" w:ascii="宋体" w:hAnsi="宋体" w:eastAsia="宋体" w:cs="宋体"/>
                <w:color w:val="auto"/>
                <w:spacing w:val="-3"/>
                <w:sz w:val="24"/>
                <w:szCs w:val="24"/>
                <w:shd w:val="clear" w:color="auto" w:fill="auto"/>
              </w:rPr>
              <w:t>（</w:t>
            </w:r>
            <w:r>
              <w:rPr>
                <w:rFonts w:hint="eastAsia" w:cs="宋体"/>
                <w:color w:val="auto"/>
                <w:spacing w:val="-3"/>
                <w:sz w:val="24"/>
                <w:szCs w:val="24"/>
                <w:shd w:val="clear" w:color="auto" w:fill="auto"/>
                <w:lang w:val="en-US" w:eastAsia="zh-CN"/>
              </w:rPr>
              <w:t>2</w:t>
            </w:r>
            <w:r>
              <w:rPr>
                <w:rFonts w:hint="eastAsia" w:ascii="宋体" w:hAnsi="宋体" w:eastAsia="宋体" w:cs="宋体"/>
                <w:color w:val="auto"/>
                <w:spacing w:val="-3"/>
                <w:sz w:val="24"/>
                <w:szCs w:val="24"/>
                <w:shd w:val="clear" w:color="auto" w:fill="auto"/>
              </w:rPr>
              <w:t>分）</w:t>
            </w:r>
          </w:p>
        </w:tc>
        <w:tc>
          <w:tcPr>
            <w:tcW w:w="6799" w:type="dxa"/>
            <w:shd w:val="clear" w:color="auto" w:fill="auto"/>
            <w:vAlign w:val="center"/>
          </w:tcPr>
          <w:p w14:paraId="47F1C87C">
            <w:pPr>
              <w:pStyle w:val="15"/>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105" w:leftChars="50" w:right="0" w:rightChars="0"/>
              <w:jc w:val="left"/>
              <w:textAlignment w:val="auto"/>
              <w:rPr>
                <w:rFonts w:hint="eastAsia" w:ascii="宋体" w:hAnsi="宋体" w:eastAsia="宋体" w:cs="宋体"/>
                <w:snapToGrid w:val="0"/>
                <w:color w:val="auto"/>
                <w:spacing w:val="9"/>
                <w:kern w:val="0"/>
                <w:sz w:val="24"/>
                <w:szCs w:val="24"/>
                <w:shd w:val="clear" w:color="auto" w:fill="auto"/>
                <w:lang w:val="en-US" w:eastAsia="zh-CN" w:bidi="ar-SA"/>
              </w:rPr>
            </w:pPr>
            <w:r>
              <w:rPr>
                <w:rFonts w:hint="eastAsia" w:ascii="宋体" w:hAnsi="宋体" w:eastAsia="宋体" w:cs="宋体"/>
                <w:color w:val="auto"/>
                <w:sz w:val="24"/>
                <w:szCs w:val="24"/>
                <w:lang w:val="en-US" w:eastAsia="zh-CN"/>
              </w:rPr>
              <w:t>针对本项目的特点，提供详细具体的售后服务措施及承诺，根据响应内容的完整性</w:t>
            </w:r>
            <w:r>
              <w:rPr>
                <w:rFonts w:hint="eastAsia" w:ascii="宋体" w:hAnsi="宋体" w:eastAsia="宋体" w:cs="宋体"/>
                <w:color w:val="auto"/>
                <w:sz w:val="24"/>
                <w:szCs w:val="24"/>
              </w:rPr>
              <w:t>内容详实完整得</w:t>
            </w:r>
            <w:r>
              <w:rPr>
                <w:rFonts w:hint="eastAsia" w:cs="宋体"/>
                <w:color w:val="auto"/>
                <w:sz w:val="24"/>
                <w:szCs w:val="24"/>
                <w:lang w:val="en-US" w:eastAsia="zh-CN"/>
              </w:rPr>
              <w:t>0-2</w:t>
            </w:r>
            <w:r>
              <w:rPr>
                <w:rFonts w:hint="eastAsia" w:ascii="宋体" w:hAnsi="宋体" w:eastAsia="宋体" w:cs="宋体"/>
                <w:color w:val="auto"/>
                <w:sz w:val="24"/>
                <w:szCs w:val="24"/>
              </w:rPr>
              <w:t>分。</w:t>
            </w:r>
          </w:p>
        </w:tc>
        <w:tc>
          <w:tcPr>
            <w:tcW w:w="1099" w:type="dxa"/>
            <w:vAlign w:val="top"/>
          </w:tcPr>
          <w:p w14:paraId="1A19AEA6">
            <w:pPr>
              <w:keepNext w:val="0"/>
              <w:keepLines w:val="0"/>
              <w:pageBreakBefore w:val="0"/>
              <w:widowControl w:val="0"/>
              <w:kinsoku/>
              <w:wordWrap/>
              <w:overflowPunct/>
              <w:topLinePunct w:val="0"/>
              <w:autoSpaceDE w:val="0"/>
              <w:autoSpaceDN w:val="0"/>
              <w:bidi w:val="0"/>
              <w:adjustRightInd w:val="0"/>
              <w:snapToGrid/>
              <w:spacing w:line="312" w:lineRule="auto"/>
              <w:ind w:left="0" w:leftChars="0" w:right="0" w:firstLine="0" w:firstLineChars="0"/>
              <w:textAlignment w:val="auto"/>
              <w:rPr>
                <w:rFonts w:hint="eastAsia" w:ascii="宋体" w:hAnsi="宋体" w:eastAsia="宋体" w:cs="宋体"/>
                <w:sz w:val="24"/>
                <w:szCs w:val="24"/>
                <w:shd w:val="clear" w:color="auto" w:fill="auto"/>
              </w:rPr>
            </w:pPr>
          </w:p>
        </w:tc>
      </w:tr>
      <w:tr w14:paraId="5E18BC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26" w:hRule="atLeast"/>
          <w:jc w:val="center"/>
        </w:trPr>
        <w:tc>
          <w:tcPr>
            <w:tcW w:w="927" w:type="dxa"/>
            <w:vMerge w:val="restart"/>
            <w:tcBorders>
              <w:top w:val="single" w:color="auto" w:sz="4" w:space="0"/>
            </w:tcBorders>
            <w:shd w:val="clear" w:color="auto" w:fill="auto"/>
            <w:vAlign w:val="center"/>
          </w:tcPr>
          <w:p w14:paraId="5DBBF63C">
            <w:pPr>
              <w:pStyle w:val="1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rPr>
                <w:rFonts w:hint="eastAsia" w:ascii="宋体" w:hAnsi="宋体" w:eastAsia="宋体" w:cs="宋体"/>
                <w:sz w:val="24"/>
                <w:szCs w:val="24"/>
                <w:shd w:val="clear" w:color="auto" w:fill="auto"/>
                <w:lang w:val="en-US" w:eastAsia="zh-CN" w:bidi="ar-SA"/>
              </w:rPr>
            </w:pPr>
            <w:r>
              <w:rPr>
                <w:rFonts w:hint="eastAsia" w:cs="宋体"/>
                <w:sz w:val="24"/>
                <w:szCs w:val="24"/>
                <w:shd w:val="clear" w:color="auto" w:fill="auto"/>
                <w:lang w:val="en-US" w:eastAsia="zh-CN" w:bidi="ar-SA"/>
              </w:rPr>
              <w:t>3</w:t>
            </w:r>
          </w:p>
        </w:tc>
        <w:tc>
          <w:tcPr>
            <w:tcW w:w="1544" w:type="dxa"/>
            <w:vMerge w:val="restart"/>
            <w:tcBorders>
              <w:top w:val="single" w:color="auto" w:sz="4" w:space="0"/>
            </w:tcBorders>
            <w:shd w:val="clear" w:color="auto" w:fill="auto"/>
            <w:vAlign w:val="center"/>
          </w:tcPr>
          <w:p w14:paraId="559DC09C">
            <w:pPr>
              <w:pStyle w:val="1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rPr>
                <w:rFonts w:hint="eastAsia" w:ascii="宋体" w:hAnsi="宋体" w:eastAsia="宋体" w:cs="宋体"/>
                <w:sz w:val="24"/>
                <w:szCs w:val="24"/>
                <w:shd w:val="clear" w:color="auto" w:fill="auto"/>
                <w:lang w:val="en-US" w:eastAsia="en-US" w:bidi="ar-SA"/>
              </w:rPr>
            </w:pPr>
            <w:r>
              <w:rPr>
                <w:rFonts w:hint="eastAsia" w:ascii="宋体" w:hAnsi="宋体" w:eastAsia="宋体" w:cs="宋体"/>
                <w:b/>
                <w:bCs/>
                <w:spacing w:val="5"/>
                <w:sz w:val="24"/>
                <w:szCs w:val="24"/>
                <w:shd w:val="clear" w:color="auto" w:fill="auto"/>
              </w:rPr>
              <w:t>商务响应</w:t>
            </w:r>
          </w:p>
        </w:tc>
        <w:tc>
          <w:tcPr>
            <w:tcW w:w="962" w:type="dxa"/>
            <w:vMerge w:val="restart"/>
            <w:tcBorders>
              <w:top w:val="single" w:color="auto" w:sz="4" w:space="0"/>
            </w:tcBorders>
            <w:shd w:val="clear" w:color="auto" w:fill="auto"/>
            <w:vAlign w:val="center"/>
          </w:tcPr>
          <w:p w14:paraId="35801A9E">
            <w:pPr>
              <w:pStyle w:val="1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rPr>
                <w:rFonts w:hint="default" w:ascii="宋体" w:hAnsi="宋体" w:eastAsia="宋体" w:cs="宋体"/>
                <w:sz w:val="24"/>
                <w:szCs w:val="24"/>
                <w:shd w:val="clear" w:color="auto" w:fill="auto"/>
                <w:lang w:val="en-US" w:eastAsia="zh-CN" w:bidi="ar-SA"/>
              </w:rPr>
            </w:pPr>
            <w:r>
              <w:rPr>
                <w:rFonts w:hint="eastAsia" w:cs="宋体"/>
                <w:sz w:val="24"/>
                <w:szCs w:val="24"/>
                <w:shd w:val="clear" w:color="auto" w:fill="auto"/>
                <w:lang w:val="en-US" w:eastAsia="zh-CN" w:bidi="ar-SA"/>
              </w:rPr>
              <w:t>20分</w:t>
            </w:r>
          </w:p>
        </w:tc>
        <w:tc>
          <w:tcPr>
            <w:tcW w:w="1860" w:type="dxa"/>
            <w:shd w:val="clear" w:color="auto" w:fill="auto"/>
            <w:vAlign w:val="center"/>
          </w:tcPr>
          <w:p w14:paraId="0CBEE6F0">
            <w:pPr>
              <w:pStyle w:val="1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rPr>
                <w:rFonts w:hint="eastAsia" w:ascii="宋体" w:hAnsi="宋体" w:eastAsia="宋体" w:cs="宋体"/>
                <w:snapToGrid w:val="0"/>
                <w:color w:val="auto"/>
                <w:spacing w:val="8"/>
                <w:kern w:val="0"/>
                <w:sz w:val="24"/>
                <w:szCs w:val="24"/>
                <w:shd w:val="clear" w:color="auto" w:fill="auto"/>
                <w:lang w:val="en-US" w:eastAsia="zh-CN" w:bidi="ar-SA"/>
              </w:rPr>
            </w:pPr>
            <w:r>
              <w:rPr>
                <w:rFonts w:hint="eastAsia" w:ascii="宋体" w:hAnsi="宋体" w:eastAsia="宋体" w:cs="宋体"/>
                <w:color w:val="auto"/>
                <w:spacing w:val="5"/>
                <w:sz w:val="24"/>
                <w:szCs w:val="24"/>
                <w:shd w:val="clear" w:color="auto" w:fill="auto"/>
              </w:rPr>
              <w:t>业绩</w:t>
            </w:r>
            <w:r>
              <w:rPr>
                <w:rFonts w:hint="eastAsia" w:ascii="宋体" w:hAnsi="宋体" w:eastAsia="宋体" w:cs="宋体"/>
                <w:color w:val="auto"/>
                <w:spacing w:val="-3"/>
                <w:sz w:val="24"/>
                <w:szCs w:val="24"/>
                <w:shd w:val="clear" w:color="auto" w:fill="auto"/>
              </w:rPr>
              <w:t>（</w:t>
            </w:r>
            <w:r>
              <w:rPr>
                <w:rFonts w:hint="eastAsia" w:ascii="宋体" w:hAnsi="宋体" w:eastAsia="宋体" w:cs="宋体"/>
                <w:color w:val="auto"/>
                <w:spacing w:val="-3"/>
                <w:sz w:val="24"/>
                <w:szCs w:val="24"/>
                <w:shd w:val="clear" w:color="auto" w:fill="auto"/>
                <w:lang w:val="en-US" w:eastAsia="zh-CN"/>
              </w:rPr>
              <w:t>10</w:t>
            </w:r>
            <w:r>
              <w:rPr>
                <w:rFonts w:hint="eastAsia" w:ascii="宋体" w:hAnsi="宋体" w:eastAsia="宋体" w:cs="宋体"/>
                <w:color w:val="auto"/>
                <w:spacing w:val="-3"/>
                <w:sz w:val="24"/>
                <w:szCs w:val="24"/>
                <w:shd w:val="clear" w:color="auto" w:fill="auto"/>
              </w:rPr>
              <w:t>分）</w:t>
            </w:r>
          </w:p>
        </w:tc>
        <w:tc>
          <w:tcPr>
            <w:tcW w:w="6799" w:type="dxa"/>
            <w:shd w:val="clear" w:color="auto" w:fill="auto"/>
            <w:vAlign w:val="center"/>
          </w:tcPr>
          <w:p w14:paraId="37D9F16B">
            <w:pPr>
              <w:pStyle w:val="15"/>
              <w:keepNext w:val="0"/>
              <w:keepLines w:val="0"/>
              <w:pageBreakBefore w:val="0"/>
              <w:widowControl w:val="0"/>
              <w:kinsoku/>
              <w:wordWrap/>
              <w:overflowPunct/>
              <w:topLinePunct w:val="0"/>
              <w:autoSpaceDE w:val="0"/>
              <w:autoSpaceDN w:val="0"/>
              <w:bidi w:val="0"/>
              <w:adjustRightInd w:val="0"/>
              <w:snapToGrid/>
              <w:spacing w:line="240" w:lineRule="auto"/>
              <w:ind w:left="105" w:leftChars="50" w:right="0" w:rightChars="0" w:firstLine="0" w:firstLineChars="0"/>
              <w:jc w:val="left"/>
              <w:textAlignment w:val="auto"/>
              <w:rPr>
                <w:rFonts w:hint="eastAsia" w:ascii="宋体" w:hAnsi="宋体" w:eastAsia="宋体" w:cs="宋体"/>
                <w:color w:val="auto"/>
                <w:spacing w:val="11"/>
                <w:sz w:val="24"/>
                <w:szCs w:val="24"/>
                <w:lang w:val="en-US" w:eastAsia="en-US"/>
              </w:rPr>
            </w:pPr>
            <w:r>
              <w:rPr>
                <w:rFonts w:hint="eastAsia" w:ascii="宋体" w:hAnsi="宋体" w:eastAsia="宋体" w:cs="宋体"/>
                <w:color w:val="auto"/>
                <w:spacing w:val="11"/>
                <w:sz w:val="24"/>
                <w:szCs w:val="24"/>
              </w:rPr>
              <w:t>以供应商 202</w:t>
            </w:r>
            <w:r>
              <w:rPr>
                <w:rFonts w:hint="eastAsia" w:ascii="宋体" w:hAnsi="宋体" w:eastAsia="宋体" w:cs="宋体"/>
                <w:color w:val="auto"/>
                <w:spacing w:val="11"/>
                <w:sz w:val="24"/>
                <w:szCs w:val="24"/>
                <w:lang w:val="en-US" w:eastAsia="zh-CN"/>
              </w:rPr>
              <w:t>3</w:t>
            </w:r>
            <w:r>
              <w:rPr>
                <w:rFonts w:hint="eastAsia" w:ascii="宋体" w:hAnsi="宋体" w:eastAsia="宋体" w:cs="宋体"/>
                <w:color w:val="auto"/>
                <w:spacing w:val="11"/>
                <w:sz w:val="24"/>
                <w:szCs w:val="24"/>
              </w:rPr>
              <w:t xml:space="preserve"> 年01 月至今类似项目业绩计算（以合同签订时间为准），提供</w:t>
            </w:r>
            <w:r>
              <w:rPr>
                <w:rFonts w:hint="eastAsia" w:ascii="宋体" w:hAnsi="宋体" w:eastAsia="宋体" w:cs="宋体"/>
                <w:color w:val="auto"/>
                <w:spacing w:val="11"/>
                <w:sz w:val="24"/>
                <w:szCs w:val="24"/>
                <w:lang w:val="en-US" w:eastAsia="zh-CN"/>
              </w:rPr>
              <w:t>中标通知书或</w:t>
            </w:r>
            <w:r>
              <w:rPr>
                <w:rFonts w:hint="eastAsia" w:ascii="宋体" w:hAnsi="宋体" w:eastAsia="宋体" w:cs="宋体"/>
                <w:color w:val="auto"/>
                <w:spacing w:val="11"/>
                <w:sz w:val="24"/>
                <w:szCs w:val="24"/>
              </w:rPr>
              <w:t xml:space="preserve">合同协议书复印件，每份合同为 1 个业绩，每个业绩得 2 分，最高得 </w:t>
            </w:r>
            <w:r>
              <w:rPr>
                <w:rFonts w:hint="eastAsia" w:ascii="宋体" w:hAnsi="宋体" w:eastAsia="宋体" w:cs="宋体"/>
                <w:color w:val="auto"/>
                <w:spacing w:val="11"/>
                <w:sz w:val="24"/>
                <w:szCs w:val="24"/>
                <w:lang w:val="en-US" w:eastAsia="zh-CN"/>
              </w:rPr>
              <w:t>10</w:t>
            </w:r>
            <w:r>
              <w:rPr>
                <w:rFonts w:hint="eastAsia" w:ascii="宋体" w:hAnsi="宋体" w:eastAsia="宋体" w:cs="宋体"/>
                <w:color w:val="auto"/>
                <w:spacing w:val="11"/>
                <w:sz w:val="24"/>
                <w:szCs w:val="24"/>
              </w:rPr>
              <w:t>分。未提供的不得分。</w:t>
            </w:r>
          </w:p>
        </w:tc>
        <w:tc>
          <w:tcPr>
            <w:tcW w:w="1099" w:type="dxa"/>
            <w:vAlign w:val="top"/>
          </w:tcPr>
          <w:p w14:paraId="0A453CD1">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firstLine="0" w:firstLineChars="0"/>
              <w:textAlignment w:val="auto"/>
              <w:rPr>
                <w:rFonts w:hint="eastAsia" w:ascii="宋体" w:hAnsi="宋体" w:eastAsia="宋体" w:cs="宋体"/>
                <w:sz w:val="24"/>
                <w:szCs w:val="24"/>
                <w:shd w:val="clear" w:color="auto" w:fill="auto"/>
              </w:rPr>
            </w:pPr>
          </w:p>
        </w:tc>
      </w:tr>
      <w:tr w14:paraId="6969F0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64" w:hRule="atLeast"/>
          <w:jc w:val="center"/>
        </w:trPr>
        <w:tc>
          <w:tcPr>
            <w:tcW w:w="927" w:type="dxa"/>
            <w:vMerge w:val="continue"/>
            <w:shd w:val="clear" w:color="auto" w:fill="auto"/>
            <w:vAlign w:val="center"/>
          </w:tcPr>
          <w:p w14:paraId="17EFBE48">
            <w:pPr>
              <w:pStyle w:val="1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rPr>
                <w:rFonts w:hint="eastAsia" w:cs="宋体"/>
                <w:sz w:val="24"/>
                <w:szCs w:val="24"/>
                <w:shd w:val="clear" w:color="auto" w:fill="auto"/>
                <w:lang w:val="en-US" w:eastAsia="zh-CN" w:bidi="ar-SA"/>
              </w:rPr>
            </w:pPr>
          </w:p>
        </w:tc>
        <w:tc>
          <w:tcPr>
            <w:tcW w:w="1544" w:type="dxa"/>
            <w:vMerge w:val="continue"/>
            <w:shd w:val="clear" w:color="auto" w:fill="auto"/>
            <w:vAlign w:val="center"/>
          </w:tcPr>
          <w:p w14:paraId="0F634D95">
            <w:pPr>
              <w:pStyle w:val="1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rPr>
                <w:rFonts w:hint="eastAsia" w:ascii="宋体" w:hAnsi="宋体" w:eastAsia="宋体" w:cs="宋体"/>
                <w:b/>
                <w:bCs/>
                <w:spacing w:val="5"/>
                <w:sz w:val="24"/>
                <w:szCs w:val="24"/>
                <w:shd w:val="clear" w:color="auto" w:fill="auto"/>
              </w:rPr>
            </w:pPr>
          </w:p>
        </w:tc>
        <w:tc>
          <w:tcPr>
            <w:tcW w:w="962" w:type="dxa"/>
            <w:vMerge w:val="continue"/>
            <w:shd w:val="clear" w:color="auto" w:fill="auto"/>
            <w:vAlign w:val="center"/>
          </w:tcPr>
          <w:p w14:paraId="3BD27368">
            <w:pPr>
              <w:pStyle w:val="1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rPr>
                <w:rFonts w:hint="eastAsia" w:cs="宋体"/>
                <w:sz w:val="24"/>
                <w:szCs w:val="24"/>
                <w:shd w:val="clear" w:color="auto" w:fill="auto"/>
                <w:lang w:val="en-US" w:eastAsia="zh-CN" w:bidi="ar-SA"/>
              </w:rPr>
            </w:pPr>
          </w:p>
        </w:tc>
        <w:tc>
          <w:tcPr>
            <w:tcW w:w="1860" w:type="dxa"/>
            <w:vMerge w:val="restart"/>
            <w:shd w:val="clear" w:color="auto" w:fill="auto"/>
            <w:vAlign w:val="center"/>
          </w:tcPr>
          <w:p w14:paraId="23F82DDB">
            <w:pPr>
              <w:pStyle w:val="1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rPr>
                <w:rFonts w:hint="eastAsia" w:cs="宋体"/>
                <w:color w:val="auto"/>
                <w:spacing w:val="5"/>
                <w:sz w:val="24"/>
                <w:szCs w:val="24"/>
                <w:shd w:val="clear" w:color="auto" w:fill="auto"/>
                <w:lang w:val="en-US" w:eastAsia="zh-CN"/>
              </w:rPr>
            </w:pPr>
            <w:r>
              <w:rPr>
                <w:rFonts w:hint="eastAsia" w:cs="宋体"/>
                <w:color w:val="auto"/>
                <w:spacing w:val="5"/>
                <w:sz w:val="24"/>
                <w:szCs w:val="24"/>
                <w:shd w:val="clear" w:color="auto" w:fill="auto"/>
                <w:lang w:val="en-US" w:eastAsia="zh-CN"/>
              </w:rPr>
              <w:t>项目负责人</w:t>
            </w:r>
          </w:p>
          <w:p w14:paraId="6BC12FDD">
            <w:pPr>
              <w:pStyle w:val="1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rPr>
                <w:rFonts w:hint="eastAsia" w:ascii="宋体" w:hAnsi="宋体" w:eastAsia="宋体" w:cs="宋体"/>
                <w:color w:val="auto"/>
                <w:spacing w:val="5"/>
                <w:sz w:val="24"/>
                <w:szCs w:val="24"/>
                <w:shd w:val="clear" w:color="auto" w:fill="auto"/>
                <w:lang w:val="en-US" w:eastAsia="zh-CN"/>
              </w:rPr>
            </w:pPr>
            <w:r>
              <w:rPr>
                <w:rFonts w:hint="eastAsia" w:cs="宋体"/>
                <w:color w:val="auto"/>
                <w:spacing w:val="5"/>
                <w:sz w:val="24"/>
                <w:szCs w:val="24"/>
                <w:shd w:val="clear" w:color="auto" w:fill="auto"/>
                <w:lang w:val="en-US" w:eastAsia="zh-CN"/>
              </w:rPr>
              <w:t>（10分）</w:t>
            </w:r>
          </w:p>
        </w:tc>
        <w:tc>
          <w:tcPr>
            <w:tcW w:w="6799" w:type="dxa"/>
            <w:tcBorders>
              <w:bottom w:val="single" w:color="auto" w:sz="4" w:space="0"/>
            </w:tcBorders>
            <w:shd w:val="clear" w:color="auto" w:fill="auto"/>
            <w:vAlign w:val="center"/>
          </w:tcPr>
          <w:p w14:paraId="014767C4">
            <w:pPr>
              <w:pStyle w:val="15"/>
              <w:keepNext w:val="0"/>
              <w:keepLines w:val="0"/>
              <w:pageBreakBefore w:val="0"/>
              <w:widowControl w:val="0"/>
              <w:kinsoku/>
              <w:wordWrap/>
              <w:overflowPunct/>
              <w:topLinePunct w:val="0"/>
              <w:autoSpaceDE w:val="0"/>
              <w:autoSpaceDN w:val="0"/>
              <w:bidi w:val="0"/>
              <w:adjustRightInd w:val="0"/>
              <w:snapToGrid/>
              <w:spacing w:line="240" w:lineRule="auto"/>
              <w:ind w:left="105" w:leftChars="50" w:right="0" w:rightChars="0" w:firstLine="0" w:firstLineChars="0"/>
              <w:jc w:val="left"/>
              <w:textAlignment w:val="auto"/>
              <w:rPr>
                <w:rFonts w:hint="eastAsia" w:ascii="宋体" w:hAnsi="宋体" w:eastAsia="宋体" w:cs="宋体"/>
                <w:color w:val="auto"/>
                <w:spacing w:val="11"/>
                <w:sz w:val="24"/>
                <w:szCs w:val="24"/>
                <w:lang w:val="en-US" w:eastAsia="zh-CN"/>
              </w:rPr>
            </w:pPr>
            <w:r>
              <w:rPr>
                <w:rFonts w:hint="eastAsia" w:ascii="宋体" w:hAnsi="宋体" w:eastAsia="宋体" w:cs="宋体"/>
                <w:b/>
                <w:bCs/>
                <w:color w:val="auto"/>
                <w:spacing w:val="11"/>
                <w:sz w:val="24"/>
                <w:szCs w:val="24"/>
                <w:lang w:val="en-US" w:eastAsia="zh-CN"/>
              </w:rPr>
              <w:t>项目负责人：</w:t>
            </w:r>
            <w:r>
              <w:rPr>
                <w:rFonts w:hint="eastAsia" w:ascii="宋体" w:hAnsi="宋体" w:eastAsia="宋体" w:cs="宋体"/>
                <w:color w:val="auto"/>
                <w:spacing w:val="11"/>
                <w:sz w:val="24"/>
                <w:szCs w:val="24"/>
              </w:rPr>
              <w:t>项目负责人须具备园林绿化或林业相关专业</w:t>
            </w:r>
            <w:r>
              <w:rPr>
                <w:rFonts w:hint="eastAsia" w:cs="宋体"/>
                <w:color w:val="auto"/>
                <w:spacing w:val="11"/>
                <w:sz w:val="24"/>
                <w:szCs w:val="24"/>
                <w:lang w:val="en-US" w:eastAsia="zh-CN"/>
              </w:rPr>
              <w:t>初</w:t>
            </w:r>
            <w:r>
              <w:rPr>
                <w:rFonts w:hint="eastAsia" w:ascii="宋体" w:hAnsi="宋体" w:eastAsia="宋体" w:cs="宋体"/>
                <w:color w:val="auto"/>
                <w:spacing w:val="11"/>
                <w:sz w:val="24"/>
                <w:szCs w:val="24"/>
              </w:rPr>
              <w:t>级及以上职称。园林绿化或林业相关专业</w:t>
            </w:r>
            <w:r>
              <w:rPr>
                <w:rFonts w:hint="eastAsia" w:cs="宋体"/>
                <w:color w:val="auto"/>
                <w:spacing w:val="11"/>
                <w:sz w:val="24"/>
                <w:szCs w:val="24"/>
                <w:lang w:val="en-US" w:eastAsia="zh-CN"/>
              </w:rPr>
              <w:t>初</w:t>
            </w:r>
            <w:r>
              <w:rPr>
                <w:rFonts w:hint="eastAsia" w:ascii="宋体" w:hAnsi="宋体" w:eastAsia="宋体" w:cs="宋体"/>
                <w:color w:val="auto"/>
                <w:spacing w:val="11"/>
                <w:sz w:val="24"/>
                <w:szCs w:val="24"/>
              </w:rPr>
              <w:t xml:space="preserve">级（工程师）职称得 </w:t>
            </w:r>
            <w:r>
              <w:rPr>
                <w:rFonts w:hint="eastAsia" w:cs="宋体"/>
                <w:color w:val="auto"/>
                <w:spacing w:val="11"/>
                <w:sz w:val="24"/>
                <w:szCs w:val="24"/>
                <w:lang w:val="en-US" w:eastAsia="zh-CN"/>
              </w:rPr>
              <w:t>1</w:t>
            </w:r>
            <w:r>
              <w:rPr>
                <w:rFonts w:hint="eastAsia" w:ascii="宋体" w:hAnsi="宋体" w:eastAsia="宋体" w:cs="宋体"/>
                <w:color w:val="auto"/>
                <w:spacing w:val="11"/>
                <w:sz w:val="24"/>
                <w:szCs w:val="24"/>
              </w:rPr>
              <w:t xml:space="preserve"> 分</w:t>
            </w:r>
            <w:r>
              <w:rPr>
                <w:rFonts w:hint="eastAsia" w:cs="宋体"/>
                <w:color w:val="auto"/>
                <w:spacing w:val="11"/>
                <w:sz w:val="24"/>
                <w:szCs w:val="24"/>
                <w:lang w:eastAsia="zh-CN"/>
              </w:rPr>
              <w:t>，</w:t>
            </w:r>
            <w:r>
              <w:rPr>
                <w:rFonts w:hint="eastAsia" w:ascii="宋体" w:hAnsi="宋体" w:eastAsia="宋体" w:cs="宋体"/>
                <w:color w:val="auto"/>
                <w:spacing w:val="11"/>
                <w:sz w:val="24"/>
                <w:szCs w:val="24"/>
              </w:rPr>
              <w:t>园林绿化或林业相关专业中级（工程师）职称得 2 分，园林绿化或林业相关专业高级（工程师）及以上职称得</w:t>
            </w:r>
            <w:r>
              <w:rPr>
                <w:rFonts w:hint="eastAsia" w:cs="宋体"/>
                <w:color w:val="auto"/>
                <w:spacing w:val="11"/>
                <w:sz w:val="24"/>
                <w:szCs w:val="24"/>
                <w:lang w:val="en-US" w:eastAsia="zh-CN"/>
              </w:rPr>
              <w:t>4</w:t>
            </w:r>
            <w:r>
              <w:rPr>
                <w:rFonts w:hint="eastAsia" w:ascii="宋体" w:hAnsi="宋体" w:eastAsia="宋体" w:cs="宋体"/>
                <w:color w:val="auto"/>
                <w:spacing w:val="11"/>
                <w:sz w:val="24"/>
                <w:szCs w:val="24"/>
              </w:rPr>
              <w:t>分。</w:t>
            </w:r>
          </w:p>
        </w:tc>
        <w:tc>
          <w:tcPr>
            <w:tcW w:w="1099" w:type="dxa"/>
            <w:vMerge w:val="restart"/>
            <w:vAlign w:val="top"/>
          </w:tcPr>
          <w:p w14:paraId="69980ECB">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firstLine="0" w:firstLineChars="0"/>
              <w:textAlignment w:val="auto"/>
              <w:rPr>
                <w:rFonts w:hint="eastAsia" w:ascii="宋体" w:hAnsi="宋体" w:eastAsia="宋体" w:cs="宋体"/>
                <w:sz w:val="24"/>
                <w:szCs w:val="24"/>
                <w:shd w:val="clear" w:color="auto" w:fill="auto"/>
              </w:rPr>
            </w:pPr>
          </w:p>
        </w:tc>
      </w:tr>
      <w:tr w14:paraId="699455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6" w:hRule="atLeast"/>
          <w:jc w:val="center"/>
        </w:trPr>
        <w:tc>
          <w:tcPr>
            <w:tcW w:w="927" w:type="dxa"/>
            <w:vMerge w:val="continue"/>
            <w:shd w:val="clear" w:color="auto" w:fill="auto"/>
            <w:vAlign w:val="center"/>
          </w:tcPr>
          <w:p w14:paraId="6A20CB6D">
            <w:pPr>
              <w:pStyle w:val="15"/>
              <w:keepNext w:val="0"/>
              <w:keepLines w:val="0"/>
              <w:pageBreakBefore w:val="0"/>
              <w:widowControl w:val="0"/>
              <w:kinsoku/>
              <w:wordWrap/>
              <w:overflowPunct/>
              <w:topLinePunct w:val="0"/>
              <w:autoSpaceDE w:val="0"/>
              <w:autoSpaceDN w:val="0"/>
              <w:bidi w:val="0"/>
              <w:adjustRightInd w:val="0"/>
              <w:snapToGrid/>
              <w:spacing w:line="240" w:lineRule="auto"/>
              <w:ind w:left="105" w:leftChars="50" w:right="0" w:rightChars="0" w:firstLine="0" w:firstLineChars="0"/>
              <w:jc w:val="left"/>
              <w:textAlignment w:val="auto"/>
            </w:pPr>
          </w:p>
        </w:tc>
        <w:tc>
          <w:tcPr>
            <w:tcW w:w="1544" w:type="dxa"/>
            <w:vMerge w:val="continue"/>
            <w:shd w:val="clear" w:color="auto" w:fill="auto"/>
            <w:vAlign w:val="center"/>
          </w:tcPr>
          <w:p w14:paraId="2711C0CE">
            <w:pPr>
              <w:pStyle w:val="15"/>
              <w:keepNext w:val="0"/>
              <w:keepLines w:val="0"/>
              <w:pageBreakBefore w:val="0"/>
              <w:widowControl w:val="0"/>
              <w:kinsoku/>
              <w:wordWrap/>
              <w:overflowPunct/>
              <w:topLinePunct w:val="0"/>
              <w:autoSpaceDE w:val="0"/>
              <w:autoSpaceDN w:val="0"/>
              <w:bidi w:val="0"/>
              <w:adjustRightInd w:val="0"/>
              <w:snapToGrid/>
              <w:spacing w:line="240" w:lineRule="auto"/>
              <w:ind w:left="105" w:leftChars="50" w:right="0" w:rightChars="0" w:firstLine="0" w:firstLineChars="0"/>
              <w:jc w:val="left"/>
              <w:textAlignment w:val="auto"/>
            </w:pPr>
          </w:p>
        </w:tc>
        <w:tc>
          <w:tcPr>
            <w:tcW w:w="962" w:type="dxa"/>
            <w:vMerge w:val="continue"/>
            <w:shd w:val="clear" w:color="auto" w:fill="auto"/>
            <w:vAlign w:val="center"/>
          </w:tcPr>
          <w:p w14:paraId="6678D99C">
            <w:pPr>
              <w:pStyle w:val="15"/>
              <w:keepNext w:val="0"/>
              <w:keepLines w:val="0"/>
              <w:pageBreakBefore w:val="0"/>
              <w:widowControl w:val="0"/>
              <w:kinsoku/>
              <w:wordWrap/>
              <w:overflowPunct/>
              <w:topLinePunct w:val="0"/>
              <w:autoSpaceDE w:val="0"/>
              <w:autoSpaceDN w:val="0"/>
              <w:bidi w:val="0"/>
              <w:adjustRightInd w:val="0"/>
              <w:snapToGrid/>
              <w:spacing w:line="240" w:lineRule="auto"/>
              <w:ind w:left="105" w:leftChars="50" w:right="0" w:rightChars="0" w:firstLine="0" w:firstLineChars="0"/>
              <w:jc w:val="left"/>
              <w:textAlignment w:val="auto"/>
            </w:pPr>
          </w:p>
        </w:tc>
        <w:tc>
          <w:tcPr>
            <w:tcW w:w="1860" w:type="dxa"/>
            <w:vMerge w:val="continue"/>
            <w:shd w:val="clear" w:color="auto" w:fill="auto"/>
            <w:vAlign w:val="center"/>
          </w:tcPr>
          <w:p w14:paraId="55DD507C">
            <w:pPr>
              <w:pStyle w:val="15"/>
              <w:keepNext w:val="0"/>
              <w:keepLines w:val="0"/>
              <w:pageBreakBefore w:val="0"/>
              <w:widowControl w:val="0"/>
              <w:kinsoku/>
              <w:wordWrap/>
              <w:overflowPunct/>
              <w:topLinePunct w:val="0"/>
              <w:autoSpaceDE w:val="0"/>
              <w:autoSpaceDN w:val="0"/>
              <w:bidi w:val="0"/>
              <w:adjustRightInd w:val="0"/>
              <w:snapToGrid/>
              <w:spacing w:line="240" w:lineRule="auto"/>
              <w:ind w:left="105" w:leftChars="50" w:right="0" w:rightChars="0" w:firstLine="0" w:firstLineChars="0"/>
              <w:jc w:val="left"/>
              <w:textAlignment w:val="auto"/>
            </w:pPr>
          </w:p>
        </w:tc>
        <w:tc>
          <w:tcPr>
            <w:tcW w:w="6799" w:type="dxa"/>
            <w:tcBorders>
              <w:bottom w:val="single" w:color="auto" w:sz="4" w:space="0"/>
            </w:tcBorders>
            <w:shd w:val="clear" w:color="auto" w:fill="auto"/>
            <w:vAlign w:val="center"/>
          </w:tcPr>
          <w:p w14:paraId="1AD5024D">
            <w:pPr>
              <w:pStyle w:val="15"/>
              <w:keepNext w:val="0"/>
              <w:keepLines w:val="0"/>
              <w:pageBreakBefore w:val="0"/>
              <w:widowControl w:val="0"/>
              <w:kinsoku/>
              <w:wordWrap/>
              <w:overflowPunct/>
              <w:topLinePunct w:val="0"/>
              <w:autoSpaceDE w:val="0"/>
              <w:autoSpaceDN w:val="0"/>
              <w:bidi w:val="0"/>
              <w:adjustRightInd w:val="0"/>
              <w:snapToGrid/>
              <w:spacing w:line="240" w:lineRule="auto"/>
              <w:ind w:left="105" w:leftChars="50" w:right="0" w:rightChars="0" w:firstLine="0" w:firstLineChars="0"/>
              <w:jc w:val="left"/>
              <w:textAlignment w:val="auto"/>
              <w:rPr>
                <w:rFonts w:hint="eastAsia" w:ascii="宋体" w:hAnsi="宋体" w:eastAsia="宋体" w:cs="宋体"/>
                <w:spacing w:val="11"/>
                <w:sz w:val="24"/>
                <w:szCs w:val="24"/>
                <w:lang w:val="en-US" w:eastAsia="zh-CN"/>
              </w:rPr>
            </w:pPr>
            <w:r>
              <w:rPr>
                <w:rFonts w:hint="eastAsia" w:ascii="宋体" w:hAnsi="宋体" w:eastAsia="宋体" w:cs="宋体"/>
                <w:b/>
                <w:bCs/>
                <w:spacing w:val="11"/>
                <w:sz w:val="24"/>
                <w:szCs w:val="24"/>
                <w:lang w:val="en-US" w:eastAsia="zh-CN"/>
              </w:rPr>
              <w:t>项目负责人业绩：</w:t>
            </w:r>
            <w:r>
              <w:rPr>
                <w:rFonts w:hint="eastAsia" w:ascii="宋体" w:hAnsi="宋体" w:eastAsia="宋体" w:cs="宋体"/>
                <w:spacing w:val="11"/>
                <w:sz w:val="24"/>
                <w:szCs w:val="24"/>
                <w:lang w:val="en-US" w:eastAsia="zh-CN"/>
              </w:rPr>
              <w:t>拟派项目负责人202</w:t>
            </w:r>
            <w:r>
              <w:rPr>
                <w:rFonts w:hint="eastAsia" w:cs="宋体"/>
                <w:spacing w:val="11"/>
                <w:sz w:val="24"/>
                <w:szCs w:val="24"/>
                <w:lang w:val="en-US" w:eastAsia="zh-CN"/>
              </w:rPr>
              <w:t>3</w:t>
            </w:r>
            <w:r>
              <w:rPr>
                <w:rFonts w:hint="eastAsia" w:ascii="宋体" w:hAnsi="宋体" w:eastAsia="宋体" w:cs="宋体"/>
                <w:spacing w:val="11"/>
                <w:sz w:val="24"/>
                <w:szCs w:val="24"/>
                <w:lang w:val="en-US" w:eastAsia="zh-CN"/>
              </w:rPr>
              <w:t>年至今以项目负责人身份，每主持一项类似业绩得</w:t>
            </w:r>
            <w:r>
              <w:rPr>
                <w:rFonts w:hint="eastAsia" w:cs="宋体"/>
                <w:spacing w:val="11"/>
                <w:sz w:val="24"/>
                <w:szCs w:val="24"/>
                <w:lang w:val="en-US" w:eastAsia="zh-CN"/>
              </w:rPr>
              <w:t>2</w:t>
            </w:r>
            <w:r>
              <w:rPr>
                <w:rFonts w:hint="eastAsia" w:ascii="宋体" w:hAnsi="宋体" w:eastAsia="宋体" w:cs="宋体"/>
                <w:spacing w:val="11"/>
                <w:sz w:val="24"/>
                <w:szCs w:val="24"/>
                <w:lang w:val="en-US" w:eastAsia="zh-CN"/>
              </w:rPr>
              <w:t>分，满分</w:t>
            </w:r>
            <w:r>
              <w:rPr>
                <w:rFonts w:hint="eastAsia" w:cs="宋体"/>
                <w:spacing w:val="11"/>
                <w:sz w:val="24"/>
                <w:szCs w:val="24"/>
                <w:lang w:val="en-US" w:eastAsia="zh-CN"/>
              </w:rPr>
              <w:t>6</w:t>
            </w:r>
            <w:r>
              <w:rPr>
                <w:rFonts w:hint="eastAsia" w:ascii="宋体" w:hAnsi="宋体" w:eastAsia="宋体" w:cs="宋体"/>
                <w:spacing w:val="11"/>
                <w:sz w:val="24"/>
                <w:szCs w:val="24"/>
                <w:lang w:val="en-US" w:eastAsia="zh-CN"/>
              </w:rPr>
              <w:t>分，无类似业绩本项计0分（以中标通知书或合同协议书的复印件）。</w:t>
            </w:r>
          </w:p>
        </w:tc>
        <w:tc>
          <w:tcPr>
            <w:tcW w:w="1099" w:type="dxa"/>
            <w:vMerge w:val="continue"/>
            <w:vAlign w:val="top"/>
          </w:tcPr>
          <w:p w14:paraId="745A51AD">
            <w:pPr>
              <w:pStyle w:val="15"/>
              <w:keepNext w:val="0"/>
              <w:keepLines w:val="0"/>
              <w:pageBreakBefore w:val="0"/>
              <w:widowControl w:val="0"/>
              <w:kinsoku/>
              <w:wordWrap/>
              <w:overflowPunct/>
              <w:topLinePunct w:val="0"/>
              <w:autoSpaceDE w:val="0"/>
              <w:autoSpaceDN w:val="0"/>
              <w:bidi w:val="0"/>
              <w:adjustRightInd w:val="0"/>
              <w:snapToGrid/>
              <w:spacing w:line="240" w:lineRule="auto"/>
              <w:ind w:left="105" w:leftChars="50" w:right="0" w:rightChars="0" w:firstLine="0" w:firstLineChars="0"/>
              <w:jc w:val="left"/>
              <w:textAlignment w:val="auto"/>
              <w:rPr>
                <w:rFonts w:hint="eastAsia" w:ascii="仿宋" w:hAnsi="仿宋" w:eastAsia="仿宋" w:cs="仿宋"/>
                <w:color w:val="auto"/>
                <w:w w:val="90"/>
                <w:kern w:val="0"/>
                <w:sz w:val="24"/>
                <w:szCs w:val="24"/>
                <w:highlight w:val="none"/>
                <w:lang w:val="en-US" w:eastAsia="zh-CN" w:bidi="ar"/>
              </w:rPr>
            </w:pPr>
          </w:p>
        </w:tc>
      </w:tr>
    </w:tbl>
    <w:p w14:paraId="023448F6">
      <w:pPr>
        <w:keepNext w:val="0"/>
        <w:keepLines w:val="0"/>
        <w:pageBreakBefore w:val="0"/>
        <w:widowControl w:val="0"/>
        <w:kinsoku/>
        <w:wordWrap/>
        <w:overflowPunct/>
        <w:topLinePunct w:val="0"/>
        <w:autoSpaceDE w:val="0"/>
        <w:autoSpaceDN w:val="0"/>
        <w:bidi w:val="0"/>
        <w:adjustRightInd w:val="0"/>
        <w:snapToGrid/>
        <w:spacing w:beforeAutospacing="0" w:afterAutospacing="0" w:line="360" w:lineRule="auto"/>
        <w:ind w:left="0" w:leftChars="0" w:right="0" w:firstLine="0" w:firstLineChars="0"/>
        <w:jc w:val="both"/>
        <w:textAlignment w:val="auto"/>
        <w:rPr>
          <w:rFonts w:hint="eastAsia" w:ascii="宋体" w:hAnsi="宋体" w:eastAsia="宋体" w:cs="宋体"/>
          <w:b/>
          <w:bCs/>
          <w:sz w:val="24"/>
          <w:szCs w:val="24"/>
          <w:highlight w:val="none"/>
          <w:shd w:val="clear" w:color="auto" w:fill="auto"/>
          <w:lang w:eastAsia="zh-CN"/>
        </w:rPr>
      </w:pPr>
      <w:r>
        <w:rPr>
          <w:rFonts w:hint="eastAsia" w:ascii="宋体" w:hAnsi="宋体" w:eastAsia="宋体" w:cs="宋体"/>
          <w:b/>
          <w:bCs/>
          <w:sz w:val="24"/>
          <w:szCs w:val="24"/>
          <w:highlight w:val="none"/>
          <w:shd w:val="clear" w:color="auto" w:fill="auto"/>
          <w:lang w:val="en-US" w:eastAsia="zh-CN"/>
        </w:rPr>
        <w:t>二</w:t>
      </w:r>
      <w:r>
        <w:rPr>
          <w:rFonts w:hint="eastAsia" w:ascii="宋体" w:hAnsi="宋体" w:eastAsia="宋体" w:cs="宋体"/>
          <w:b/>
          <w:bCs/>
          <w:sz w:val="24"/>
          <w:szCs w:val="24"/>
          <w:highlight w:val="none"/>
          <w:shd w:val="clear" w:color="auto" w:fill="auto"/>
          <w:lang w:eastAsia="zh-CN"/>
        </w:rPr>
        <w:t>、定标：</w:t>
      </w:r>
    </w:p>
    <w:p w14:paraId="36313A95">
      <w:pPr>
        <w:keepNext w:val="0"/>
        <w:keepLines w:val="0"/>
        <w:pageBreakBefore w:val="0"/>
        <w:widowControl w:val="0"/>
        <w:kinsoku/>
        <w:wordWrap/>
        <w:overflowPunct/>
        <w:topLinePunct w:val="0"/>
        <w:autoSpaceDE w:val="0"/>
        <w:autoSpaceDN w:val="0"/>
        <w:bidi w:val="0"/>
        <w:adjustRightInd w:val="0"/>
        <w:snapToGrid/>
        <w:spacing w:beforeAutospacing="0" w:afterAutospacing="0" w:line="360" w:lineRule="auto"/>
        <w:ind w:left="0" w:leftChars="0" w:right="0" w:firstLine="0" w:firstLineChars="0"/>
        <w:jc w:val="both"/>
        <w:textAlignment w:val="auto"/>
        <w:rPr>
          <w:rFonts w:hint="eastAsia" w:ascii="宋体" w:hAnsi="宋体" w:eastAsia="宋体" w:cs="宋体"/>
          <w:sz w:val="24"/>
          <w:szCs w:val="24"/>
          <w:highlight w:val="none"/>
          <w:shd w:val="clear" w:color="auto" w:fill="auto"/>
          <w:lang w:eastAsia="zh-CN"/>
        </w:rPr>
      </w:pPr>
      <w:r>
        <w:rPr>
          <w:rFonts w:hint="eastAsia" w:ascii="宋体" w:hAnsi="宋体" w:eastAsia="宋体" w:cs="宋体"/>
          <w:sz w:val="24"/>
          <w:szCs w:val="24"/>
          <w:highlight w:val="none"/>
          <w:shd w:val="clear" w:color="auto" w:fill="auto"/>
          <w:lang w:eastAsia="zh-CN"/>
        </w:rPr>
        <w:t>1、评审结果由评标委员会全体成员签字确认。</w:t>
      </w:r>
    </w:p>
    <w:p w14:paraId="60EDC6C9">
      <w:pPr>
        <w:keepNext w:val="0"/>
        <w:keepLines w:val="0"/>
        <w:pageBreakBefore w:val="0"/>
        <w:widowControl w:val="0"/>
        <w:kinsoku/>
        <w:wordWrap/>
        <w:overflowPunct/>
        <w:topLinePunct w:val="0"/>
        <w:autoSpaceDE w:val="0"/>
        <w:autoSpaceDN w:val="0"/>
        <w:bidi w:val="0"/>
        <w:adjustRightInd w:val="0"/>
        <w:snapToGrid/>
        <w:spacing w:beforeAutospacing="0" w:afterAutospacing="0" w:line="360" w:lineRule="auto"/>
        <w:ind w:left="0" w:leftChars="0" w:right="0" w:firstLine="0" w:firstLineChars="0"/>
        <w:jc w:val="both"/>
        <w:textAlignment w:val="auto"/>
        <w:rPr>
          <w:rFonts w:hint="eastAsia" w:ascii="宋体" w:hAnsi="宋体" w:eastAsia="宋体" w:cs="宋体"/>
          <w:sz w:val="24"/>
          <w:szCs w:val="24"/>
          <w:highlight w:val="none"/>
          <w:shd w:val="clear" w:color="auto" w:fill="auto"/>
          <w:lang w:eastAsia="zh-CN"/>
        </w:rPr>
        <w:sectPr>
          <w:pgSz w:w="16839" w:h="11906" w:orient="landscape"/>
          <w:pgMar w:top="1417" w:right="1417" w:bottom="1417" w:left="1417" w:header="964" w:footer="986" w:gutter="0"/>
          <w:pgNumType w:fmt="decimal"/>
          <w:cols w:space="720" w:num="1"/>
        </w:sectPr>
      </w:pPr>
      <w:r>
        <w:rPr>
          <w:rFonts w:hint="eastAsia" w:ascii="宋体" w:hAnsi="宋体" w:eastAsia="宋体" w:cs="宋体"/>
          <w:sz w:val="24"/>
          <w:szCs w:val="24"/>
          <w:highlight w:val="none"/>
          <w:shd w:val="clear" w:color="auto" w:fill="auto"/>
          <w:lang w:eastAsia="zh-CN"/>
        </w:rPr>
        <w:t>2、采购人根据评审报告中推荐的成交候选人排列顺序确定供应商，以复函通知采购代理机构。</w:t>
      </w:r>
    </w:p>
    <w:p w14:paraId="2B160032">
      <w:pPr>
        <w:rPr>
          <w:rFonts w:hint="eastAsia" w:ascii="宋体" w:hAnsi="宋体" w:eastAsia="宋体" w:cs="宋体"/>
          <w:b/>
          <w:bCs/>
          <w:spacing w:val="6"/>
          <w:sz w:val="31"/>
          <w:szCs w:val="31"/>
          <w:lang w:val="en-US" w:eastAsia="zh-CN"/>
        </w:rPr>
      </w:pPr>
    </w:p>
    <w:p w14:paraId="3E086842">
      <w:pPr>
        <w:keepNext w:val="0"/>
        <w:keepLines w:val="0"/>
        <w:pageBreakBefore w:val="0"/>
        <w:widowControl/>
        <w:numPr>
          <w:ilvl w:val="0"/>
          <w:numId w:val="2"/>
        </w:numPr>
        <w:kinsoku w:val="0"/>
        <w:wordWrap/>
        <w:overflowPunct/>
        <w:topLinePunct w:val="0"/>
        <w:autoSpaceDE w:val="0"/>
        <w:autoSpaceDN w:val="0"/>
        <w:bidi w:val="0"/>
        <w:adjustRightInd w:val="0"/>
        <w:snapToGrid w:val="0"/>
        <w:spacing w:before="64" w:line="360" w:lineRule="auto"/>
        <w:ind w:right="0" w:rightChars="0"/>
        <w:jc w:val="center"/>
        <w:textAlignment w:val="baseline"/>
        <w:outlineLvl w:val="9"/>
        <w:rPr>
          <w:rFonts w:hint="eastAsia" w:ascii="宋体" w:hAnsi="宋体" w:eastAsia="宋体" w:cs="宋体"/>
          <w:b/>
          <w:bCs/>
          <w:spacing w:val="6"/>
          <w:sz w:val="31"/>
          <w:szCs w:val="31"/>
          <w:lang w:val="en-US" w:eastAsia="zh-CN"/>
        </w:rPr>
      </w:pPr>
      <w:r>
        <w:rPr>
          <w:rFonts w:hint="eastAsia" w:ascii="宋体" w:hAnsi="宋体" w:eastAsia="宋体" w:cs="宋体"/>
          <w:b/>
          <w:bCs/>
          <w:spacing w:val="6"/>
          <w:sz w:val="31"/>
          <w:szCs w:val="31"/>
          <w:lang w:val="en-US" w:eastAsia="zh-CN"/>
        </w:rPr>
        <w:t>合同条款及格式</w:t>
      </w:r>
    </w:p>
    <w:p w14:paraId="5160EA10">
      <w:pPr>
        <w:pStyle w:val="4"/>
        <w:spacing w:line="360" w:lineRule="auto"/>
        <w:jc w:val="center"/>
        <w:rPr>
          <w:rFonts w:hint="default"/>
          <w:sz w:val="18"/>
          <w:szCs w:val="18"/>
          <w:highlight w:val="none"/>
          <w:lang w:val="en-US" w:eastAsia="zh-CN"/>
        </w:rPr>
      </w:pPr>
      <w:r>
        <w:rPr>
          <w:rFonts w:hint="eastAsia" w:ascii="宋体" w:hAnsi="宋体" w:eastAsia="宋体" w:cs="宋体"/>
          <w:b/>
          <w:bCs/>
          <w:spacing w:val="6"/>
          <w:sz w:val="24"/>
          <w:szCs w:val="24"/>
          <w:highlight w:val="none"/>
          <w:lang w:val="en-US" w:eastAsia="zh-CN"/>
        </w:rPr>
        <w:t>合同条款及格式前附表</w:t>
      </w:r>
    </w:p>
    <w:p w14:paraId="732923BF">
      <w:pPr>
        <w:spacing w:line="360" w:lineRule="auto"/>
        <w:jc w:val="left"/>
        <w:rPr>
          <w:rFonts w:hint="eastAsia" w:ascii="宋体" w:hAnsi="宋体" w:eastAsia="宋体" w:cs="宋体"/>
          <w:sz w:val="24"/>
          <w:szCs w:val="18"/>
          <w:lang w:val="en-US" w:eastAsia="zh-CN"/>
        </w:rPr>
      </w:pPr>
      <w:r>
        <w:rPr>
          <w:rFonts w:hint="eastAsia" w:ascii="宋体" w:hAnsi="宋体" w:eastAsia="宋体" w:cs="宋体"/>
          <w:sz w:val="24"/>
          <w:szCs w:val="18"/>
          <w:lang w:val="en-US" w:eastAsia="zh-CN"/>
        </w:rPr>
        <w:t>本表是对合同条款的具体补充和修改，如有矛盾，应以本资料表为准。</w:t>
      </w:r>
    </w:p>
    <w:tbl>
      <w:tblPr>
        <w:tblStyle w:val="11"/>
        <w:tblW w:w="9321"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446"/>
        <w:gridCol w:w="7875"/>
      </w:tblGrid>
      <w:tr w14:paraId="14960D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1" w:hRule="atLeast"/>
        </w:trPr>
        <w:tc>
          <w:tcPr>
            <w:tcW w:w="1446" w:type="dxa"/>
            <w:noWrap w:val="0"/>
            <w:vAlign w:val="center"/>
          </w:tcPr>
          <w:p w14:paraId="5B08A418">
            <w:pPr>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序号</w:t>
            </w:r>
          </w:p>
        </w:tc>
        <w:tc>
          <w:tcPr>
            <w:tcW w:w="7875" w:type="dxa"/>
            <w:noWrap w:val="0"/>
            <w:vAlign w:val="center"/>
          </w:tcPr>
          <w:p w14:paraId="6A318298">
            <w:pPr>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内      容</w:t>
            </w:r>
          </w:p>
        </w:tc>
      </w:tr>
      <w:tr w14:paraId="4BBCC7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1446" w:type="dxa"/>
            <w:noWrap w:val="0"/>
            <w:vAlign w:val="center"/>
          </w:tcPr>
          <w:p w14:paraId="49F8B09C">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7875" w:type="dxa"/>
            <w:shd w:val="clear" w:color="auto" w:fill="auto"/>
            <w:noWrap w:val="0"/>
            <w:vAlign w:val="center"/>
          </w:tcPr>
          <w:p w14:paraId="65D111E0">
            <w:pPr>
              <w:pStyle w:val="15"/>
              <w:keepNext w:val="0"/>
              <w:keepLines w:val="0"/>
              <w:pageBreakBefore w:val="0"/>
              <w:widowControl/>
              <w:kinsoku w:val="0"/>
              <w:wordWrap/>
              <w:overflowPunct/>
              <w:topLinePunct w:val="0"/>
              <w:autoSpaceDE w:val="0"/>
              <w:autoSpaceDN w:val="0"/>
              <w:bidi w:val="0"/>
              <w:adjustRightInd w:val="0"/>
              <w:snapToGrid w:val="0"/>
              <w:spacing w:before="36" w:line="360" w:lineRule="auto"/>
              <w:ind w:right="0"/>
              <w:textAlignment w:val="baseline"/>
              <w:rPr>
                <w:rFonts w:hint="eastAsia" w:ascii="宋体" w:hAnsi="宋体" w:eastAsia="宋体" w:cs="宋体"/>
                <w:color w:val="auto"/>
                <w:sz w:val="24"/>
                <w:szCs w:val="24"/>
              </w:rPr>
            </w:pPr>
            <w:r>
              <w:rPr>
                <w:rFonts w:hint="eastAsia" w:cs="宋体"/>
                <w:spacing w:val="-1"/>
                <w:sz w:val="24"/>
                <w:szCs w:val="24"/>
                <w:lang w:val="en-US" w:eastAsia="zh-CN"/>
              </w:rPr>
              <w:t>采购人</w:t>
            </w:r>
            <w:r>
              <w:rPr>
                <w:rFonts w:hint="eastAsia" w:ascii="宋体" w:hAnsi="宋体" w:eastAsia="宋体" w:cs="宋体"/>
                <w:color w:val="auto"/>
                <w:spacing w:val="-1"/>
                <w:sz w:val="24"/>
                <w:szCs w:val="24"/>
              </w:rPr>
              <w:t>：商洛市商州区夜村国有林场</w:t>
            </w:r>
          </w:p>
          <w:p w14:paraId="285CEC35">
            <w:pPr>
              <w:pStyle w:val="15"/>
              <w:keepNext w:val="0"/>
              <w:keepLines w:val="0"/>
              <w:pageBreakBefore w:val="0"/>
              <w:widowControl/>
              <w:kinsoku w:val="0"/>
              <w:wordWrap/>
              <w:overflowPunct/>
              <w:topLinePunct w:val="0"/>
              <w:autoSpaceDE w:val="0"/>
              <w:autoSpaceDN w:val="0"/>
              <w:bidi w:val="0"/>
              <w:adjustRightInd w:val="0"/>
              <w:snapToGrid w:val="0"/>
              <w:spacing w:before="27" w:line="360" w:lineRule="auto"/>
              <w:ind w:right="0"/>
              <w:textAlignment w:val="baseline"/>
              <w:rPr>
                <w:rFonts w:hint="eastAsia" w:ascii="宋体" w:hAnsi="宋体" w:eastAsia="宋体" w:cs="宋体"/>
                <w:color w:val="auto"/>
                <w:sz w:val="24"/>
                <w:szCs w:val="24"/>
              </w:rPr>
            </w:pPr>
            <w:r>
              <w:rPr>
                <w:rFonts w:hint="eastAsia" w:ascii="宋体" w:hAnsi="宋体" w:eastAsia="宋体" w:cs="宋体"/>
                <w:color w:val="auto"/>
                <w:spacing w:val="-1"/>
                <w:sz w:val="24"/>
                <w:szCs w:val="24"/>
              </w:rPr>
              <w:t>地址：商州区沙河子镇红光社区</w:t>
            </w:r>
          </w:p>
          <w:p w14:paraId="17553966">
            <w:pPr>
              <w:spacing w:line="360" w:lineRule="auto"/>
              <w:rPr>
                <w:rFonts w:hint="eastAsia" w:ascii="宋体" w:hAnsi="宋体" w:eastAsia="宋体" w:cs="宋体"/>
                <w:color w:val="FF0000"/>
                <w:spacing w:val="-1"/>
                <w:sz w:val="24"/>
                <w:szCs w:val="24"/>
              </w:rPr>
            </w:pPr>
            <w:r>
              <w:rPr>
                <w:rFonts w:hint="eastAsia" w:ascii="宋体" w:hAnsi="宋体" w:eastAsia="宋体" w:cs="宋体"/>
                <w:spacing w:val="-1"/>
                <w:sz w:val="24"/>
                <w:szCs w:val="24"/>
                <w:lang w:val="en-US" w:eastAsia="zh-CN"/>
              </w:rPr>
              <w:t>项目名称</w:t>
            </w:r>
            <w:r>
              <w:rPr>
                <w:rFonts w:hint="eastAsia" w:ascii="宋体" w:hAnsi="宋体" w:eastAsia="宋体" w:cs="宋体"/>
                <w:spacing w:val="-1"/>
                <w:sz w:val="24"/>
                <w:szCs w:val="24"/>
              </w:rPr>
              <w:t>：</w:t>
            </w:r>
            <w:r>
              <w:rPr>
                <w:rFonts w:hint="eastAsia" w:ascii="宋体" w:hAnsi="宋体" w:eastAsia="宋体" w:cs="宋体"/>
                <w:snapToGrid w:val="0"/>
                <w:color w:val="000000"/>
                <w:spacing w:val="-1"/>
                <w:kern w:val="0"/>
                <w:sz w:val="24"/>
                <w:szCs w:val="24"/>
                <w:lang w:val="en-US" w:eastAsia="en-US" w:bidi="ar-SA"/>
              </w:rPr>
              <w:t>陕西省秦巴山区汉江丹江流域中央财政国土绿化示范项目（商州区 2026 年度）</w:t>
            </w:r>
          </w:p>
          <w:p w14:paraId="1733C699">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资金来源：</w:t>
            </w:r>
            <w:r>
              <w:rPr>
                <w:rFonts w:hint="eastAsia" w:ascii="宋体" w:hAnsi="宋体" w:eastAsia="宋体" w:cs="宋体"/>
                <w:sz w:val="24"/>
                <w:szCs w:val="24"/>
                <w:highlight w:val="none"/>
                <w:lang w:val="en-US" w:eastAsia="zh-CN"/>
              </w:rPr>
              <w:t>财政资金</w:t>
            </w:r>
            <w:r>
              <w:rPr>
                <w:rFonts w:hint="eastAsia" w:ascii="宋体" w:hAnsi="宋体" w:eastAsia="宋体" w:cs="宋体"/>
                <w:sz w:val="24"/>
                <w:szCs w:val="24"/>
                <w:highlight w:val="none"/>
              </w:rPr>
              <w:t>，资金已落实</w:t>
            </w:r>
          </w:p>
        </w:tc>
      </w:tr>
      <w:tr w14:paraId="7DACEE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446" w:type="dxa"/>
            <w:noWrap w:val="0"/>
            <w:vAlign w:val="center"/>
          </w:tcPr>
          <w:p w14:paraId="7D9947FE">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7875" w:type="dxa"/>
            <w:noWrap w:val="0"/>
            <w:vAlign w:val="center"/>
          </w:tcPr>
          <w:p w14:paraId="45C8657D">
            <w:pPr>
              <w:spacing w:line="360" w:lineRule="auto"/>
              <w:rPr>
                <w:rFonts w:hint="default" w:ascii="宋体" w:hAnsi="宋体" w:eastAsia="宋体" w:cs="宋体"/>
                <w:sz w:val="24"/>
                <w:szCs w:val="24"/>
                <w:highlight w:val="none"/>
                <w:lang w:val="en-US"/>
              </w:rPr>
            </w:pPr>
            <w:r>
              <w:rPr>
                <w:rFonts w:hint="eastAsia" w:ascii="宋体" w:hAnsi="宋体" w:eastAsia="宋体" w:cs="宋体"/>
                <w:sz w:val="24"/>
                <w:szCs w:val="24"/>
                <w:highlight w:val="none"/>
              </w:rPr>
              <w:t>项目实施地点：</w:t>
            </w:r>
            <w:r>
              <w:rPr>
                <w:rFonts w:hint="eastAsia" w:ascii="宋体" w:hAnsi="宋体" w:eastAsia="宋体" w:cs="宋体"/>
                <w:sz w:val="24"/>
                <w:szCs w:val="24"/>
                <w:highlight w:val="none"/>
                <w:lang w:val="en-US" w:eastAsia="zh-CN"/>
              </w:rPr>
              <w:t>采购人指定地点</w:t>
            </w:r>
          </w:p>
        </w:tc>
      </w:tr>
      <w:tr w14:paraId="13B690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446" w:type="dxa"/>
            <w:noWrap w:val="0"/>
            <w:vAlign w:val="center"/>
          </w:tcPr>
          <w:p w14:paraId="6BC0670B">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7875" w:type="dxa"/>
            <w:noWrap w:val="0"/>
            <w:vAlign w:val="center"/>
          </w:tcPr>
          <w:p w14:paraId="383E2EBE">
            <w:pPr>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工期：</w:t>
            </w:r>
            <w:r>
              <w:rPr>
                <w:rFonts w:hint="eastAsia" w:ascii="宋体" w:hAnsi="宋体" w:eastAsia="宋体" w:cs="宋体"/>
                <w:sz w:val="24"/>
                <w:szCs w:val="24"/>
                <w:highlight w:val="none"/>
                <w:shd w:val="clear"/>
                <w:lang w:eastAsia="zh-CN"/>
              </w:rPr>
              <w:t>自合同签订之日起</w:t>
            </w:r>
            <w:r>
              <w:rPr>
                <w:rFonts w:hint="eastAsia" w:ascii="宋体" w:hAnsi="宋体" w:eastAsia="宋体" w:cs="宋体"/>
                <w:sz w:val="24"/>
                <w:szCs w:val="24"/>
                <w:highlight w:val="none"/>
                <w:shd w:val="clear"/>
                <w:lang w:val="en-US" w:eastAsia="zh-CN"/>
              </w:rPr>
              <w:t>60</w:t>
            </w:r>
            <w:r>
              <w:rPr>
                <w:rFonts w:hint="eastAsia" w:ascii="宋体" w:hAnsi="宋体" w:eastAsia="宋体" w:cs="宋体"/>
                <w:sz w:val="24"/>
                <w:szCs w:val="24"/>
                <w:highlight w:val="none"/>
                <w:shd w:val="clear"/>
                <w:lang w:eastAsia="zh-CN"/>
              </w:rPr>
              <w:t>日历天</w:t>
            </w:r>
          </w:p>
        </w:tc>
      </w:tr>
      <w:tr w14:paraId="046F96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1446" w:type="dxa"/>
            <w:noWrap w:val="0"/>
            <w:vAlign w:val="center"/>
          </w:tcPr>
          <w:p w14:paraId="7742C43C">
            <w:pPr>
              <w:spacing w:line="360" w:lineRule="auto"/>
              <w:jc w:val="center"/>
              <w:rPr>
                <w:rFonts w:hint="eastAsia" w:ascii="宋体" w:hAnsi="宋体" w:eastAsia="宋体" w:cs="宋体"/>
                <w:sz w:val="24"/>
                <w:szCs w:val="24"/>
                <w:highlight w:val="none"/>
                <w:shd w:val="clear" w:color="FFFFFF" w:fill="D9D9D9"/>
              </w:rPr>
            </w:pPr>
            <w:r>
              <w:rPr>
                <w:rFonts w:hint="eastAsia" w:ascii="宋体" w:hAnsi="宋体" w:eastAsia="宋体" w:cs="宋体"/>
                <w:sz w:val="24"/>
                <w:szCs w:val="24"/>
                <w:highlight w:val="none"/>
              </w:rPr>
              <w:t>4</w:t>
            </w:r>
          </w:p>
        </w:tc>
        <w:tc>
          <w:tcPr>
            <w:tcW w:w="7875" w:type="dxa"/>
            <w:noWrap w:val="0"/>
            <w:vAlign w:val="center"/>
          </w:tcPr>
          <w:p w14:paraId="3600ED21">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jc w:val="left"/>
              <w:textAlignment w:val="baseline"/>
            </w:pPr>
            <w:r>
              <w:rPr>
                <w:rFonts w:hint="eastAsia" w:ascii="宋体" w:hAnsi="宋体" w:eastAsia="宋体" w:cs="宋体"/>
                <w:snapToGrid w:val="0"/>
                <w:color w:val="000000"/>
                <w:kern w:val="0"/>
                <w:sz w:val="24"/>
                <w:szCs w:val="24"/>
                <w:lang w:val="en-US" w:eastAsia="zh-CN" w:bidi="ar"/>
              </w:rPr>
              <w:t xml:space="preserve">1.合同总价即中标价，中标报价采用固定总价。中标报价是招标文件所确定的全部工程内容的价格体现。投标供应商根据自行确定的实施方案进行自主报价。 </w:t>
            </w:r>
          </w:p>
          <w:p w14:paraId="0F7DF6E6">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jc w:val="left"/>
              <w:textAlignment w:val="baseline"/>
            </w:pPr>
            <w:r>
              <w:rPr>
                <w:rFonts w:hint="eastAsia" w:ascii="宋体" w:hAnsi="宋体" w:eastAsia="宋体" w:cs="宋体"/>
                <w:snapToGrid w:val="0"/>
                <w:color w:val="000000"/>
                <w:kern w:val="0"/>
                <w:sz w:val="24"/>
                <w:szCs w:val="24"/>
                <w:lang w:val="en-US" w:eastAsia="zh-CN" w:bidi="ar"/>
              </w:rPr>
              <w:t xml:space="preserve">2.中标后合同总价不作调整，不再因为环境的变化和工程量的增减而变化，任何有选择的报价将不予接受。 </w:t>
            </w:r>
          </w:p>
          <w:p w14:paraId="48749AFC">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jc w:val="left"/>
              <w:textAlignment w:val="baseline"/>
            </w:pPr>
            <w:r>
              <w:rPr>
                <w:rFonts w:hint="eastAsia" w:ascii="宋体" w:hAnsi="宋体" w:eastAsia="宋体" w:cs="宋体"/>
                <w:snapToGrid w:val="0"/>
                <w:color w:val="000000"/>
                <w:kern w:val="0"/>
                <w:sz w:val="24"/>
                <w:szCs w:val="24"/>
                <w:lang w:val="en-US" w:eastAsia="zh-CN" w:bidi="ar"/>
              </w:rPr>
              <w:t xml:space="preserve">3.付款方式和程序： </w:t>
            </w:r>
          </w:p>
          <w:p w14:paraId="2F9F4C48">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jc w:val="left"/>
              <w:textAlignment w:val="baseline"/>
              <w:rPr>
                <w:highlight w:val="none"/>
              </w:rPr>
            </w:pPr>
            <w:r>
              <w:rPr>
                <w:rFonts w:hint="eastAsia" w:ascii="宋体" w:hAnsi="宋体" w:eastAsia="宋体" w:cs="宋体"/>
                <w:snapToGrid w:val="0"/>
                <w:color w:val="000000"/>
                <w:kern w:val="0"/>
                <w:sz w:val="24"/>
                <w:szCs w:val="24"/>
                <w:lang w:val="en-US" w:eastAsia="zh-CN" w:bidi="ar"/>
              </w:rPr>
              <w:t>（1）银行转账，项目实施完成并通过验收后，由供应商提供票据等财务报</w:t>
            </w:r>
            <w:r>
              <w:rPr>
                <w:rFonts w:hint="eastAsia" w:ascii="宋体" w:hAnsi="宋体" w:eastAsia="宋体" w:cs="宋体"/>
                <w:snapToGrid w:val="0"/>
                <w:color w:val="000000"/>
                <w:kern w:val="0"/>
                <w:sz w:val="24"/>
                <w:szCs w:val="24"/>
                <w:highlight w:val="none"/>
                <w:lang w:val="en-US" w:eastAsia="zh-CN" w:bidi="ar"/>
              </w:rPr>
              <w:t xml:space="preserve">账所需材料进行报账。 </w:t>
            </w:r>
          </w:p>
          <w:p w14:paraId="673EF1BD">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jc w:val="left"/>
              <w:textAlignment w:val="baseline"/>
              <w:rPr>
                <w:rFonts w:hint="eastAsia" w:ascii="宋体" w:hAnsi="宋体" w:eastAsia="宋体" w:cs="宋体"/>
                <w:sz w:val="24"/>
                <w:szCs w:val="24"/>
              </w:rPr>
            </w:pPr>
            <w:r>
              <w:rPr>
                <w:rFonts w:hint="eastAsia" w:ascii="宋体" w:hAnsi="宋体" w:eastAsia="宋体" w:cs="宋体"/>
                <w:b/>
                <w:bCs/>
                <w:snapToGrid w:val="0"/>
                <w:color w:val="000000"/>
                <w:kern w:val="0"/>
                <w:sz w:val="24"/>
                <w:szCs w:val="24"/>
                <w:highlight w:val="none"/>
                <w:lang w:val="en-US" w:eastAsia="zh-CN" w:bidi="ar"/>
              </w:rPr>
              <w:t>（2）付款方式：（具体以合同签订为准）；</w:t>
            </w:r>
          </w:p>
        </w:tc>
      </w:tr>
      <w:tr w14:paraId="7FE204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1446" w:type="dxa"/>
            <w:noWrap w:val="0"/>
            <w:vAlign w:val="center"/>
          </w:tcPr>
          <w:p w14:paraId="272B19AD">
            <w:pPr>
              <w:spacing w:line="360" w:lineRule="auto"/>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5</w:t>
            </w:r>
          </w:p>
        </w:tc>
        <w:tc>
          <w:tcPr>
            <w:tcW w:w="7875" w:type="dxa"/>
            <w:noWrap w:val="0"/>
            <w:vAlign w:val="center"/>
          </w:tcPr>
          <w:p w14:paraId="37A8F979">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质量保证：</w:t>
            </w:r>
          </w:p>
          <w:p w14:paraId="534C3708">
            <w:pPr>
              <w:spacing w:line="52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工程质量标准：</w:t>
            </w:r>
            <w:r>
              <w:rPr>
                <w:rFonts w:hint="eastAsia" w:ascii="宋体" w:hAnsi="宋体" w:eastAsia="宋体" w:cs="宋体"/>
                <w:b/>
                <w:bCs/>
                <w:snapToGrid w:val="0"/>
                <w:color w:val="000000"/>
                <w:kern w:val="0"/>
                <w:sz w:val="24"/>
                <w:szCs w:val="24"/>
                <w:highlight w:val="none"/>
                <w:lang w:val="en-US" w:eastAsia="en-US" w:bidi="ar-SA"/>
              </w:rPr>
              <w:t>合格</w:t>
            </w:r>
            <w:r>
              <w:rPr>
                <w:rFonts w:hint="eastAsia" w:ascii="宋体" w:hAnsi="宋体" w:eastAsia="宋体" w:cs="宋体"/>
                <w:b/>
                <w:bCs/>
                <w:snapToGrid w:val="0"/>
                <w:color w:val="000000"/>
                <w:kern w:val="0"/>
                <w:sz w:val="24"/>
                <w:szCs w:val="24"/>
                <w:highlight w:val="none"/>
                <w:lang w:val="en-US" w:eastAsia="zh-CN" w:bidi="ar-SA"/>
              </w:rPr>
              <w:t>，须符合国家相关政策执行标准,及作业设计要求。</w:t>
            </w:r>
          </w:p>
          <w:p w14:paraId="5FC9A9CF">
            <w:pPr>
              <w:spacing w:line="520" w:lineRule="exact"/>
              <w:ind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供应商必须保证工程及服务质量可靠，并全面满足</w:t>
            </w:r>
            <w:r>
              <w:rPr>
                <w:rFonts w:hint="eastAsia" w:ascii="宋体" w:hAnsi="宋体" w:eastAsia="宋体" w:cs="宋体"/>
                <w:sz w:val="24"/>
                <w:szCs w:val="24"/>
                <w:highlight w:val="none"/>
                <w:lang w:val="en-US" w:eastAsia="zh-CN"/>
              </w:rPr>
              <w:t>招标</w:t>
            </w:r>
            <w:r>
              <w:rPr>
                <w:rFonts w:hint="eastAsia" w:ascii="宋体" w:hAnsi="宋体" w:eastAsia="宋体" w:cs="宋体"/>
                <w:sz w:val="24"/>
                <w:szCs w:val="24"/>
                <w:highlight w:val="none"/>
              </w:rPr>
              <w:t>文件的要求，</w:t>
            </w:r>
            <w:r>
              <w:rPr>
                <w:rFonts w:hint="eastAsia" w:ascii="宋体" w:hAnsi="宋体" w:eastAsia="宋体" w:cs="宋体"/>
                <w:sz w:val="24"/>
                <w:szCs w:val="24"/>
                <w:highlight w:val="none"/>
                <w:lang w:val="en-US" w:eastAsia="zh-CN"/>
              </w:rPr>
              <w:t>招标</w:t>
            </w:r>
            <w:r>
              <w:rPr>
                <w:rFonts w:hint="eastAsia" w:ascii="宋体" w:hAnsi="宋体" w:eastAsia="宋体" w:cs="宋体"/>
                <w:sz w:val="24"/>
                <w:szCs w:val="24"/>
                <w:highlight w:val="none"/>
              </w:rPr>
              <w:t>文件未明确要求的内容，供应商须按采购人的补充要求为准。</w:t>
            </w:r>
            <w:r>
              <w:rPr>
                <w:rFonts w:hint="eastAsia" w:ascii="宋体" w:hAnsi="宋体" w:eastAsia="宋体" w:cs="宋体"/>
                <w:sz w:val="24"/>
                <w:szCs w:val="24"/>
                <w:highlight w:val="none"/>
                <w:lang w:val="en-US" w:eastAsia="zh-CN"/>
              </w:rPr>
              <w:t>技术标准</w:t>
            </w:r>
            <w:r>
              <w:rPr>
                <w:rFonts w:hint="eastAsia" w:ascii="宋体" w:hAnsi="宋体" w:eastAsia="宋体" w:cs="宋体"/>
                <w:sz w:val="24"/>
                <w:szCs w:val="24"/>
                <w:highlight w:val="none"/>
              </w:rPr>
              <w:t>应严格按国家最新发布的规范标准执行，如发生质量问题由供应商承担全部责任。</w:t>
            </w:r>
          </w:p>
        </w:tc>
      </w:tr>
      <w:tr w14:paraId="5183C3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1446" w:type="dxa"/>
            <w:noWrap w:val="0"/>
            <w:vAlign w:val="center"/>
          </w:tcPr>
          <w:p w14:paraId="2E234A66">
            <w:pPr>
              <w:spacing w:line="360" w:lineRule="auto"/>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6</w:t>
            </w:r>
          </w:p>
        </w:tc>
        <w:tc>
          <w:tcPr>
            <w:tcW w:w="7875" w:type="dxa"/>
            <w:noWrap w:val="0"/>
            <w:vAlign w:val="center"/>
          </w:tcPr>
          <w:p w14:paraId="1C949191">
            <w:pPr>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验收：</w:t>
            </w:r>
          </w:p>
          <w:p w14:paraId="2A69CC2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由招标人和供应商共同对项目进行整体验收</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其内容是否达到现行国家有关验收规范“合格”标准、是否按照招标人要求按时完工。</w:t>
            </w:r>
          </w:p>
          <w:p w14:paraId="33A8E8D7">
            <w:pPr>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1.所验各项内容最终验收达不到</w:t>
            </w:r>
            <w:r>
              <w:rPr>
                <w:rFonts w:hint="eastAsia" w:ascii="宋体" w:hAnsi="宋体" w:eastAsia="宋体" w:cs="宋体"/>
                <w:sz w:val="24"/>
                <w:szCs w:val="24"/>
                <w:highlight w:val="none"/>
                <w:lang w:val="en-US" w:eastAsia="zh-CN"/>
              </w:rPr>
              <w:t>招标</w:t>
            </w:r>
            <w:r>
              <w:rPr>
                <w:rFonts w:hint="eastAsia" w:ascii="宋体" w:hAnsi="宋体" w:eastAsia="宋体" w:cs="宋体"/>
                <w:sz w:val="24"/>
                <w:szCs w:val="24"/>
                <w:highlight w:val="none"/>
              </w:rPr>
              <w:t>文件要</w:t>
            </w:r>
            <w:r>
              <w:rPr>
                <w:rFonts w:hint="eastAsia" w:ascii="宋体" w:hAnsi="宋体" w:eastAsia="宋体" w:cs="宋体"/>
                <w:sz w:val="24"/>
                <w:szCs w:val="24"/>
                <w:highlight w:val="none"/>
                <w:lang w:val="en-US" w:eastAsia="zh-CN"/>
              </w:rPr>
              <w:t>求和投标</w:t>
            </w:r>
            <w:r>
              <w:rPr>
                <w:rFonts w:hint="eastAsia" w:ascii="宋体" w:hAnsi="宋体" w:eastAsia="宋体" w:cs="宋体"/>
                <w:sz w:val="24"/>
                <w:szCs w:val="24"/>
                <w:highlight w:val="none"/>
              </w:rPr>
              <w:t>文件承诺的，或在后续使用中发现</w:t>
            </w:r>
            <w:r>
              <w:rPr>
                <w:rFonts w:hint="eastAsia" w:ascii="宋体" w:hAnsi="宋体" w:eastAsia="宋体" w:cs="宋体"/>
                <w:sz w:val="24"/>
                <w:szCs w:val="24"/>
                <w:highlight w:val="none"/>
                <w:lang w:val="en-US" w:eastAsia="zh-CN"/>
              </w:rPr>
              <w:t>采购</w:t>
            </w:r>
            <w:r>
              <w:rPr>
                <w:rFonts w:hint="eastAsia" w:ascii="宋体" w:hAnsi="宋体" w:eastAsia="宋体" w:cs="宋体"/>
                <w:sz w:val="24"/>
                <w:szCs w:val="24"/>
                <w:highlight w:val="none"/>
              </w:rPr>
              <w:t>人不能容忍的缺陷等，将视为验收不合格，供应商应在采购人要求的时间内无条件整改及恢复。</w:t>
            </w:r>
          </w:p>
          <w:p w14:paraId="2D0F8DB2">
            <w:pPr>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2.若发现供应商有弄虚作假的，在</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阶段故意或随意夸大技术能力、工程、服务质量的，采购人有权解除合同，并且要求供应商赔偿相关损失。</w:t>
            </w:r>
          </w:p>
          <w:p w14:paraId="1CBA6B33">
            <w:pPr>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3.验收标准：按</w:t>
            </w:r>
            <w:r>
              <w:rPr>
                <w:rFonts w:hint="eastAsia" w:ascii="宋体" w:hAnsi="宋体" w:eastAsia="宋体" w:cs="宋体"/>
                <w:sz w:val="24"/>
                <w:szCs w:val="24"/>
                <w:highlight w:val="none"/>
                <w:lang w:val="en-US" w:eastAsia="zh-CN"/>
              </w:rPr>
              <w:t>招标</w:t>
            </w:r>
            <w:r>
              <w:rPr>
                <w:rFonts w:hint="eastAsia" w:ascii="宋体" w:hAnsi="宋体" w:eastAsia="宋体" w:cs="宋体"/>
                <w:sz w:val="24"/>
                <w:szCs w:val="24"/>
                <w:highlight w:val="none"/>
              </w:rPr>
              <w:t>文件、</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文件及澄清函等技术指标进行验收。各项指标均应符合验收标准及要求。</w:t>
            </w:r>
          </w:p>
          <w:p w14:paraId="5159443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4.验收合格后，填写验收单，双方签字生效。</w:t>
            </w:r>
          </w:p>
          <w:p w14:paraId="74AAF06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5.验收依据：</w:t>
            </w:r>
          </w:p>
          <w:p w14:paraId="22C678CA">
            <w:pPr>
              <w:numPr>
                <w:ilvl w:val="0"/>
                <w:numId w:val="7"/>
              </w:numPr>
              <w:tabs>
                <w:tab w:val="left" w:pos="498"/>
                <w:tab w:val="clear" w:pos="840"/>
              </w:tabs>
              <w:spacing w:line="360" w:lineRule="auto"/>
              <w:ind w:hanging="625"/>
              <w:rPr>
                <w:rFonts w:hint="eastAsia" w:ascii="宋体" w:hAnsi="宋体" w:eastAsia="宋体" w:cs="宋体"/>
                <w:sz w:val="24"/>
                <w:szCs w:val="24"/>
                <w:highlight w:val="none"/>
              </w:rPr>
            </w:pPr>
            <w:r>
              <w:rPr>
                <w:rFonts w:hint="eastAsia" w:ascii="宋体" w:hAnsi="宋体" w:eastAsia="宋体" w:cs="宋体"/>
                <w:sz w:val="24"/>
                <w:szCs w:val="24"/>
                <w:highlight w:val="none"/>
              </w:rPr>
              <w:t>合同文本；</w:t>
            </w:r>
          </w:p>
          <w:p w14:paraId="7730D062">
            <w:pPr>
              <w:numPr>
                <w:ilvl w:val="0"/>
                <w:numId w:val="7"/>
              </w:numPr>
              <w:tabs>
                <w:tab w:val="left" w:pos="498"/>
                <w:tab w:val="clear" w:pos="840"/>
              </w:tabs>
              <w:spacing w:line="360" w:lineRule="auto"/>
              <w:ind w:hanging="625"/>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招标</w:t>
            </w:r>
            <w:r>
              <w:rPr>
                <w:rFonts w:hint="eastAsia" w:ascii="宋体" w:hAnsi="宋体" w:eastAsia="宋体" w:cs="宋体"/>
                <w:sz w:val="24"/>
                <w:szCs w:val="24"/>
                <w:highlight w:val="none"/>
              </w:rPr>
              <w:t>文件及澄清函、</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文件；</w:t>
            </w:r>
          </w:p>
          <w:p w14:paraId="5EFEE798">
            <w:pPr>
              <w:numPr>
                <w:ilvl w:val="0"/>
                <w:numId w:val="7"/>
              </w:numPr>
              <w:tabs>
                <w:tab w:val="left" w:pos="498"/>
                <w:tab w:val="clear" w:pos="840"/>
              </w:tabs>
              <w:spacing w:line="360" w:lineRule="auto"/>
              <w:ind w:hanging="625"/>
              <w:rPr>
                <w:rFonts w:hint="eastAsia" w:ascii="宋体" w:hAnsi="宋体" w:eastAsia="宋体" w:cs="宋体"/>
                <w:sz w:val="24"/>
                <w:szCs w:val="24"/>
                <w:highlight w:val="none"/>
              </w:rPr>
            </w:pPr>
            <w:r>
              <w:rPr>
                <w:rFonts w:hint="eastAsia" w:ascii="宋体" w:hAnsi="宋体" w:eastAsia="宋体" w:cs="宋体"/>
                <w:sz w:val="24"/>
                <w:szCs w:val="24"/>
                <w:highlight w:val="none"/>
              </w:rPr>
              <w:t>国家和行业制定的相应的标准和规范；</w:t>
            </w:r>
          </w:p>
          <w:p w14:paraId="3358EF5B">
            <w:pPr>
              <w:tabs>
                <w:tab w:val="left" w:pos="498"/>
              </w:tabs>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d)验收清单。</w:t>
            </w:r>
          </w:p>
        </w:tc>
      </w:tr>
      <w:tr w14:paraId="2C69DE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1446" w:type="dxa"/>
            <w:noWrap w:val="0"/>
            <w:vAlign w:val="center"/>
          </w:tcPr>
          <w:p w14:paraId="2AB2F3AF">
            <w:pPr>
              <w:pStyle w:val="6"/>
              <w:spacing w:line="360" w:lineRule="auto"/>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7</w:t>
            </w:r>
          </w:p>
        </w:tc>
        <w:tc>
          <w:tcPr>
            <w:tcW w:w="7875" w:type="dxa"/>
            <w:noWrap w:val="0"/>
            <w:vAlign w:val="center"/>
          </w:tcPr>
          <w:p w14:paraId="08B4B31A">
            <w:pPr>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违约责任：</w:t>
            </w:r>
          </w:p>
          <w:p w14:paraId="5DA28EDF">
            <w:pPr>
              <w:tabs>
                <w:tab w:val="left" w:pos="152"/>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1、按《</w:t>
            </w:r>
            <w:r>
              <w:rPr>
                <w:rFonts w:hint="eastAsia" w:ascii="宋体" w:hAnsi="宋体" w:eastAsia="宋体" w:cs="宋体"/>
                <w:sz w:val="24"/>
                <w:szCs w:val="24"/>
                <w:highlight w:val="none"/>
                <w:lang w:eastAsia="zh-CN"/>
              </w:rPr>
              <w:t>中华人民共和国民法典</w:t>
            </w:r>
            <w:r>
              <w:rPr>
                <w:rFonts w:hint="eastAsia" w:ascii="宋体" w:hAnsi="宋体" w:eastAsia="宋体" w:cs="宋体"/>
                <w:sz w:val="24"/>
                <w:szCs w:val="24"/>
                <w:highlight w:val="none"/>
              </w:rPr>
              <w:t>》中的相关条款执行。</w:t>
            </w:r>
          </w:p>
          <w:p w14:paraId="215625F6">
            <w:pPr>
              <w:tabs>
                <w:tab w:val="left" w:pos="152"/>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2、未按合同要求提供服务或服务不能满足合同要求，采购人应当将服务商违约的情况以及拟采取的措施以书面形式报政府采购监管部门，根据政府采购监管部门的处理意见，采购人有权依据《</w:t>
            </w:r>
            <w:r>
              <w:rPr>
                <w:rFonts w:hint="eastAsia" w:ascii="宋体" w:hAnsi="宋体" w:eastAsia="宋体" w:cs="宋体"/>
                <w:sz w:val="24"/>
                <w:szCs w:val="24"/>
                <w:highlight w:val="none"/>
                <w:lang w:eastAsia="zh-CN"/>
              </w:rPr>
              <w:t>中华人民共和国民法典</w:t>
            </w:r>
            <w:r>
              <w:rPr>
                <w:rFonts w:hint="eastAsia" w:ascii="宋体" w:hAnsi="宋体" w:eastAsia="宋体" w:cs="宋体"/>
                <w:sz w:val="24"/>
                <w:szCs w:val="24"/>
                <w:highlight w:val="none"/>
              </w:rPr>
              <w:t>》有关条款及合同约定终止合同，并要求服务商承担违约责任。同时，政府采购监管部门有权依据《政府采购法》及相关法律法规对服务商的违法行为进行相应的处罚。</w:t>
            </w:r>
          </w:p>
          <w:p w14:paraId="70647C26">
            <w:pPr>
              <w:tabs>
                <w:tab w:val="left" w:pos="152"/>
              </w:tabs>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3、服务方因自身原因造成施工工期逾期的，每逾期一日按合同总价款万分之五支付逾期违约金（因作业设计变更或极端天气等不可抗力造成的工期延误，经履行延期手续后，不计违约金）。</w:t>
            </w:r>
          </w:p>
          <w:p w14:paraId="359E5103">
            <w:pPr>
              <w:tabs>
                <w:tab w:val="left" w:pos="152"/>
              </w:tabs>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4、服务方支付违约金不免除其继续施工、补植整改、养护直至验收合格的义务。</w:t>
            </w:r>
          </w:p>
          <w:p w14:paraId="2FEA524F">
            <w:pPr>
              <w:tabs>
                <w:tab w:val="left" w:pos="152"/>
              </w:tabs>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5、服务方服务不符合合同约定的质量要求，必须无条件按照国家政策和技术标准、合同约定及采购方要求进行整改，保障服务质量符合验收标准。因此造成服务费自身的实际损失，均由服务方自行承担。</w:t>
            </w:r>
          </w:p>
          <w:p w14:paraId="1338B4DE">
            <w:pPr>
              <w:tabs>
                <w:tab w:val="left" w:pos="152"/>
              </w:tabs>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6、违约金累计总额不超过合同总价款的30%。违约金达到上限，采购方有权单方解除合同，另行组织施工。服务方需承担因此造成采购方的实际损失。</w:t>
            </w:r>
          </w:p>
          <w:p w14:paraId="0DBDD69F">
            <w:pPr>
              <w:tabs>
                <w:tab w:val="left" w:pos="152"/>
              </w:tabs>
              <w:spacing w:line="360" w:lineRule="auto"/>
              <w:ind w:firstLine="480" w:firstLineChars="200"/>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7、具体违约责任以双方根据中标通知书签订的合同为准。</w:t>
            </w:r>
          </w:p>
        </w:tc>
      </w:tr>
      <w:tr w14:paraId="47360B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1446" w:type="dxa"/>
            <w:noWrap w:val="0"/>
            <w:vAlign w:val="center"/>
          </w:tcPr>
          <w:p w14:paraId="246894F8">
            <w:pPr>
              <w:spacing w:line="360" w:lineRule="auto"/>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8</w:t>
            </w:r>
          </w:p>
        </w:tc>
        <w:tc>
          <w:tcPr>
            <w:tcW w:w="7875" w:type="dxa"/>
            <w:noWrap w:val="0"/>
            <w:vAlign w:val="center"/>
          </w:tcPr>
          <w:p w14:paraId="63DA6689">
            <w:pPr>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政府采购合同：</w:t>
            </w:r>
          </w:p>
          <w:p w14:paraId="034D6EC4">
            <w:pPr>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政府采购合同适用</w:t>
            </w:r>
            <w:r>
              <w:rPr>
                <w:rFonts w:hint="eastAsia" w:ascii="宋体" w:hAnsi="宋体" w:eastAsia="宋体" w:cs="宋体"/>
                <w:sz w:val="24"/>
                <w:szCs w:val="24"/>
                <w:highlight w:val="none"/>
                <w:lang w:eastAsia="zh-CN"/>
              </w:rPr>
              <w:t>中华人民共和国民法典</w:t>
            </w:r>
            <w:r>
              <w:rPr>
                <w:rFonts w:hint="eastAsia" w:ascii="宋体" w:hAnsi="宋体" w:eastAsia="宋体" w:cs="宋体"/>
                <w:sz w:val="24"/>
                <w:szCs w:val="24"/>
                <w:highlight w:val="none"/>
              </w:rPr>
              <w:t>。采购人和供应商之间的权利和义务，应当按照平等、自愿的原则以合同方式约定。</w:t>
            </w:r>
          </w:p>
          <w:p w14:paraId="4CA7B23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采购人可以委托采购代理机构代表其与供应商签订政府采购合同。由采购代理机构以采购人名义签订合同的，应当提交采购人的授权委托书，作为合同附件。</w:t>
            </w:r>
          </w:p>
          <w:p w14:paraId="370D0416">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政府采购合同应当采用书面形式。</w:t>
            </w:r>
          </w:p>
          <w:p w14:paraId="3E9DDF65">
            <w:pPr>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国务院政府采购监督管理部门应当会同国务院有关部门，规定政府采购合同必须具备的条款。</w:t>
            </w:r>
          </w:p>
          <w:p w14:paraId="4DE463C0">
            <w:pPr>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采购人与中标、成交供应商应当在中标、成交通知书发出之日起三十日内，按照采购文件确定的事项签订政府采购合同。</w:t>
            </w:r>
          </w:p>
          <w:p w14:paraId="4879C9D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中标、成交通知书对采购人和中标、成交供应商均具有法律效力。中标、成交通知书发出后，采购人改变中标、成交结果的，或者中标、成交供应商放弃中标、成交项目的，应当依法承担法律责任。</w:t>
            </w:r>
          </w:p>
          <w:p w14:paraId="6B0638A4">
            <w:pPr>
              <w:pStyle w:val="6"/>
              <w:spacing w:line="360" w:lineRule="auto"/>
              <w:ind w:firstLine="480" w:firstLineChars="200"/>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t>政府采购项目的采购合同自签订之日起七个工作日内，采购人应当将合同副本报同级政府采购监督管理部门和有关部门备案。</w:t>
            </w:r>
          </w:p>
          <w:p w14:paraId="57EAEA46">
            <w:pPr>
              <w:pStyle w:val="6"/>
              <w:spacing w:line="360" w:lineRule="auto"/>
              <w:ind w:firstLine="480" w:firstLineChars="200"/>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t>经采购人同意，中标、成交供应商可以依法采取分包方式履行合同。政府采购合同分包履行的，中标、成交供应商就采购项目和分包项目向采购人负责，分包供应商就分包项目承担责任。</w:t>
            </w:r>
          </w:p>
          <w:p w14:paraId="35D82362">
            <w:pPr>
              <w:pStyle w:val="6"/>
              <w:spacing w:line="360" w:lineRule="auto"/>
              <w:ind w:firstLine="480" w:firstLineChars="200"/>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t>政府采购合同履行中，采购人需追加与合同标的相同的货物、工程或者服务的，在不改变合同其他条款的前提下，可以与供应商协商签订补充合同，但所有补充合同的采购金额不得超过原合同采购金额的百分之十。</w:t>
            </w:r>
          </w:p>
          <w:p w14:paraId="4567B2FD">
            <w:pPr>
              <w:pStyle w:val="6"/>
              <w:spacing w:line="360" w:lineRule="auto"/>
              <w:ind w:firstLine="480" w:firstLineChars="200"/>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t>政府采购合同的双方当事人不得擅自变更、中止或者终止合同。</w:t>
            </w:r>
          </w:p>
          <w:p w14:paraId="052E2345">
            <w:pPr>
              <w:pStyle w:val="6"/>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政府采购合同继续履行将损害国家利益和社会公共利益的，双方当事人应当变更、中止或者终止合同。有过错的一方应当承担赔偿责任，双方都有过错的，各自承担相应的责任。</w:t>
            </w:r>
          </w:p>
        </w:tc>
      </w:tr>
    </w:tbl>
    <w:p w14:paraId="52128716">
      <w:pPr>
        <w:rPr>
          <w:rFonts w:hint="eastAsia" w:ascii="宋体" w:hAnsi="宋体" w:eastAsia="宋体" w:cs="宋体"/>
          <w:b/>
          <w:bCs/>
          <w:spacing w:val="6"/>
          <w:sz w:val="31"/>
          <w:szCs w:val="31"/>
          <w:lang w:val="en-US" w:eastAsia="zh-CN"/>
        </w:rPr>
      </w:pPr>
      <w:r>
        <w:rPr>
          <w:rFonts w:hint="eastAsia" w:ascii="宋体" w:hAnsi="宋体" w:eastAsia="宋体" w:cs="宋体"/>
          <w:b/>
          <w:bCs/>
          <w:spacing w:val="6"/>
          <w:sz w:val="31"/>
          <w:szCs w:val="31"/>
          <w:lang w:val="en-US" w:eastAsia="zh-CN"/>
        </w:rPr>
        <w:br w:type="page"/>
      </w:r>
    </w:p>
    <w:p w14:paraId="418D2D7B">
      <w:pPr>
        <w:keepNext w:val="0"/>
        <w:keepLines w:val="0"/>
        <w:widowControl/>
        <w:suppressLineNumbers w:val="0"/>
        <w:jc w:val="center"/>
        <w:rPr>
          <w:rFonts w:hint="eastAsia" w:ascii="宋体" w:hAnsi="宋体" w:eastAsia="宋体" w:cs="宋体"/>
          <w:b/>
          <w:bCs/>
          <w:snapToGrid w:val="0"/>
          <w:color w:val="000000"/>
          <w:kern w:val="0"/>
          <w:sz w:val="40"/>
          <w:szCs w:val="40"/>
          <w:lang w:val="en-US" w:eastAsia="zh-CN" w:bidi="ar"/>
        </w:rPr>
      </w:pPr>
    </w:p>
    <w:p w14:paraId="1D06910C">
      <w:pPr>
        <w:keepNext w:val="0"/>
        <w:keepLines w:val="0"/>
        <w:widowControl/>
        <w:suppressLineNumbers w:val="0"/>
        <w:jc w:val="center"/>
        <w:rPr>
          <w:rFonts w:hint="eastAsia" w:ascii="宋体" w:hAnsi="宋体" w:eastAsia="宋体" w:cs="宋体"/>
          <w:b/>
          <w:bCs/>
          <w:snapToGrid w:val="0"/>
          <w:color w:val="000000"/>
          <w:kern w:val="0"/>
          <w:sz w:val="40"/>
          <w:szCs w:val="40"/>
          <w:lang w:val="en-US" w:eastAsia="zh-CN" w:bidi="ar"/>
        </w:rPr>
      </w:pPr>
    </w:p>
    <w:p w14:paraId="0F35FE13">
      <w:pPr>
        <w:keepNext w:val="0"/>
        <w:keepLines w:val="0"/>
        <w:widowControl/>
        <w:suppressLineNumbers w:val="0"/>
        <w:jc w:val="center"/>
        <w:rPr>
          <w:rFonts w:hint="eastAsia" w:ascii="宋体" w:hAnsi="宋体" w:eastAsia="宋体" w:cs="宋体"/>
          <w:b/>
          <w:bCs/>
          <w:snapToGrid w:val="0"/>
          <w:color w:val="000000"/>
          <w:kern w:val="0"/>
          <w:sz w:val="40"/>
          <w:szCs w:val="40"/>
          <w:lang w:val="en-US" w:eastAsia="zh-CN" w:bidi="ar"/>
        </w:rPr>
      </w:pPr>
      <w:r>
        <w:rPr>
          <w:rFonts w:hint="eastAsia" w:ascii="宋体" w:hAnsi="宋体" w:eastAsia="宋体" w:cs="宋体"/>
          <w:b/>
          <w:bCs/>
          <w:snapToGrid w:val="0"/>
          <w:color w:val="000000"/>
          <w:kern w:val="0"/>
          <w:sz w:val="40"/>
          <w:szCs w:val="40"/>
          <w:lang w:val="en-US" w:eastAsia="zh-CN" w:bidi="ar"/>
        </w:rPr>
        <w:t>陕西省秦巴山区汉江丹江流域中央财政国土绿化示范项目（商州区 2026 年度）合同</w:t>
      </w:r>
    </w:p>
    <w:p w14:paraId="20F60BB9">
      <w:pPr>
        <w:pStyle w:val="4"/>
        <w:rPr>
          <w:rFonts w:hint="eastAsia" w:ascii="宋体" w:hAnsi="宋体" w:eastAsia="宋体" w:cs="宋体"/>
          <w:b/>
          <w:bCs/>
          <w:snapToGrid w:val="0"/>
          <w:color w:val="000000"/>
          <w:kern w:val="0"/>
          <w:sz w:val="40"/>
          <w:szCs w:val="40"/>
          <w:lang w:val="en-US" w:eastAsia="zh-CN" w:bidi="ar"/>
        </w:rPr>
      </w:pPr>
    </w:p>
    <w:p w14:paraId="51AAFFF9">
      <w:pPr>
        <w:rPr>
          <w:rFonts w:hint="eastAsia" w:ascii="宋体" w:hAnsi="宋体" w:eastAsia="宋体" w:cs="宋体"/>
          <w:b/>
          <w:bCs/>
          <w:snapToGrid w:val="0"/>
          <w:color w:val="000000"/>
          <w:kern w:val="0"/>
          <w:sz w:val="40"/>
          <w:szCs w:val="40"/>
          <w:lang w:val="en-US" w:eastAsia="zh-CN" w:bidi="ar"/>
        </w:rPr>
      </w:pPr>
    </w:p>
    <w:p w14:paraId="259C9427">
      <w:pPr>
        <w:pStyle w:val="4"/>
        <w:rPr>
          <w:rFonts w:hint="eastAsia" w:ascii="宋体" w:hAnsi="宋体" w:eastAsia="宋体" w:cs="宋体"/>
          <w:b/>
          <w:bCs/>
          <w:snapToGrid w:val="0"/>
          <w:color w:val="000000"/>
          <w:kern w:val="0"/>
          <w:sz w:val="40"/>
          <w:szCs w:val="40"/>
          <w:lang w:val="en-US" w:eastAsia="zh-CN" w:bidi="ar"/>
        </w:rPr>
      </w:pPr>
    </w:p>
    <w:p w14:paraId="5033B292">
      <w:pPr>
        <w:rPr>
          <w:rFonts w:hint="eastAsia" w:ascii="宋体" w:hAnsi="宋体" w:eastAsia="宋体" w:cs="宋体"/>
          <w:b/>
          <w:bCs/>
          <w:snapToGrid w:val="0"/>
          <w:color w:val="000000"/>
          <w:kern w:val="0"/>
          <w:sz w:val="40"/>
          <w:szCs w:val="40"/>
          <w:lang w:val="en-US" w:eastAsia="zh-CN" w:bidi="ar"/>
        </w:rPr>
      </w:pPr>
    </w:p>
    <w:p w14:paraId="0C54D5ED">
      <w:pPr>
        <w:pStyle w:val="4"/>
      </w:pPr>
    </w:p>
    <w:p w14:paraId="1BAAFD0B">
      <w:pPr>
        <w:keepNext w:val="0"/>
        <w:keepLines w:val="0"/>
        <w:widowControl/>
        <w:suppressLineNumbers w:val="0"/>
        <w:jc w:val="center"/>
        <w:rPr>
          <w:rFonts w:hint="eastAsia" w:ascii="宋体" w:hAnsi="宋体" w:eastAsia="宋体" w:cs="宋体"/>
          <w:b/>
          <w:bCs/>
          <w:snapToGrid w:val="0"/>
          <w:color w:val="000000"/>
          <w:kern w:val="0"/>
          <w:sz w:val="36"/>
          <w:szCs w:val="36"/>
          <w:lang w:val="en-US" w:eastAsia="zh-CN" w:bidi="ar"/>
        </w:rPr>
      </w:pPr>
      <w:r>
        <w:rPr>
          <w:rFonts w:hint="eastAsia" w:ascii="宋体" w:hAnsi="宋体" w:eastAsia="宋体" w:cs="宋体"/>
          <w:b/>
          <w:bCs/>
          <w:snapToGrid w:val="0"/>
          <w:color w:val="000000"/>
          <w:kern w:val="0"/>
          <w:sz w:val="36"/>
          <w:szCs w:val="36"/>
          <w:lang w:val="en-US" w:eastAsia="zh-CN" w:bidi="ar"/>
        </w:rPr>
        <w:t>（示范文本）</w:t>
      </w:r>
    </w:p>
    <w:p w14:paraId="34C3635E">
      <w:pPr>
        <w:jc w:val="center"/>
        <w:rPr>
          <w:rFonts w:hint="eastAsia" w:ascii="宋体" w:hAnsi="宋体" w:eastAsia="宋体" w:cs="宋体"/>
          <w:b/>
          <w:bCs/>
          <w:snapToGrid w:val="0"/>
          <w:color w:val="000000"/>
          <w:kern w:val="0"/>
          <w:sz w:val="36"/>
          <w:szCs w:val="36"/>
          <w:highlight w:val="none"/>
          <w:lang w:val="en-US" w:eastAsia="zh-CN" w:bidi="ar"/>
        </w:rPr>
      </w:pPr>
      <w:r>
        <w:rPr>
          <w:rFonts w:hint="eastAsia" w:ascii="宋体" w:hAnsi="宋体" w:eastAsia="宋体" w:cs="宋体"/>
          <w:b/>
          <w:bCs/>
          <w:snapToGrid w:val="0"/>
          <w:color w:val="000000"/>
          <w:kern w:val="0"/>
          <w:sz w:val="36"/>
          <w:szCs w:val="36"/>
          <w:highlight w:val="none"/>
          <w:lang w:val="en-US" w:eastAsia="zh-CN" w:bidi="ar"/>
        </w:rPr>
        <w:t>（具体条款以双方实际签订的合同为准）</w:t>
      </w:r>
    </w:p>
    <w:p w14:paraId="3C0E24CC">
      <w:pPr>
        <w:pStyle w:val="4"/>
        <w:rPr>
          <w:rFonts w:hint="eastAsia" w:ascii="宋体" w:hAnsi="宋体" w:eastAsia="宋体" w:cs="宋体"/>
          <w:b/>
          <w:bCs/>
          <w:snapToGrid w:val="0"/>
          <w:color w:val="000000"/>
          <w:kern w:val="0"/>
          <w:sz w:val="36"/>
          <w:szCs w:val="36"/>
          <w:lang w:val="en-US" w:eastAsia="zh-CN" w:bidi="ar"/>
        </w:rPr>
      </w:pPr>
    </w:p>
    <w:p w14:paraId="352B973B">
      <w:pPr>
        <w:rPr>
          <w:rFonts w:hint="eastAsia" w:ascii="宋体" w:hAnsi="宋体" w:eastAsia="宋体" w:cs="宋体"/>
          <w:b/>
          <w:bCs/>
          <w:snapToGrid w:val="0"/>
          <w:color w:val="000000"/>
          <w:kern w:val="0"/>
          <w:sz w:val="36"/>
          <w:szCs w:val="36"/>
          <w:lang w:val="en-US" w:eastAsia="zh-CN" w:bidi="ar"/>
        </w:rPr>
      </w:pPr>
    </w:p>
    <w:p w14:paraId="1DEAC240">
      <w:pPr>
        <w:rPr>
          <w:rFonts w:hint="eastAsia" w:ascii="宋体" w:hAnsi="宋体" w:eastAsia="宋体" w:cs="宋体"/>
          <w:b/>
          <w:bCs/>
          <w:snapToGrid w:val="0"/>
          <w:color w:val="000000"/>
          <w:kern w:val="0"/>
          <w:sz w:val="36"/>
          <w:szCs w:val="36"/>
          <w:lang w:val="en-US" w:eastAsia="zh-CN" w:bidi="ar"/>
        </w:rPr>
      </w:pPr>
    </w:p>
    <w:p w14:paraId="64674F4A">
      <w:pPr>
        <w:rPr>
          <w:rFonts w:hint="eastAsia" w:ascii="宋体" w:hAnsi="宋体" w:eastAsia="宋体" w:cs="宋体"/>
          <w:b/>
          <w:bCs/>
          <w:snapToGrid w:val="0"/>
          <w:color w:val="000000"/>
          <w:kern w:val="0"/>
          <w:sz w:val="36"/>
          <w:szCs w:val="36"/>
          <w:lang w:val="en-US" w:eastAsia="zh-CN" w:bidi="ar"/>
        </w:rPr>
      </w:pPr>
    </w:p>
    <w:p w14:paraId="29671A91">
      <w:pPr>
        <w:rPr>
          <w:rFonts w:hint="eastAsia" w:ascii="宋体" w:hAnsi="宋体" w:eastAsia="宋体" w:cs="宋体"/>
          <w:b/>
          <w:bCs/>
          <w:snapToGrid w:val="0"/>
          <w:color w:val="000000"/>
          <w:kern w:val="0"/>
          <w:sz w:val="36"/>
          <w:szCs w:val="36"/>
          <w:lang w:val="en-US" w:eastAsia="zh-CN" w:bidi="ar"/>
        </w:rPr>
      </w:pPr>
    </w:p>
    <w:p w14:paraId="69A15F1C">
      <w:pPr>
        <w:rPr>
          <w:rFonts w:hint="eastAsia" w:ascii="宋体" w:hAnsi="宋体" w:eastAsia="宋体" w:cs="宋体"/>
          <w:b/>
          <w:bCs/>
          <w:snapToGrid w:val="0"/>
          <w:color w:val="000000"/>
          <w:kern w:val="0"/>
          <w:sz w:val="36"/>
          <w:szCs w:val="36"/>
          <w:lang w:val="en-US" w:eastAsia="zh-CN" w:bidi="ar"/>
        </w:rPr>
      </w:pPr>
    </w:p>
    <w:p w14:paraId="6140198A">
      <w:pPr>
        <w:rPr>
          <w:rFonts w:hint="eastAsia" w:ascii="宋体" w:hAnsi="宋体" w:eastAsia="宋体" w:cs="宋体"/>
          <w:b/>
          <w:bCs/>
          <w:snapToGrid w:val="0"/>
          <w:color w:val="000000"/>
          <w:kern w:val="0"/>
          <w:sz w:val="36"/>
          <w:szCs w:val="36"/>
          <w:lang w:val="en-US" w:eastAsia="zh-CN" w:bidi="ar"/>
        </w:rPr>
      </w:pPr>
    </w:p>
    <w:p w14:paraId="2CB710CE">
      <w:pPr>
        <w:rPr>
          <w:rFonts w:hint="eastAsia" w:ascii="宋体" w:hAnsi="宋体" w:eastAsia="宋体" w:cs="宋体"/>
          <w:b/>
          <w:bCs/>
          <w:snapToGrid w:val="0"/>
          <w:color w:val="000000"/>
          <w:kern w:val="0"/>
          <w:sz w:val="36"/>
          <w:szCs w:val="36"/>
          <w:lang w:val="en-US" w:eastAsia="zh-CN" w:bidi="ar"/>
        </w:rPr>
      </w:pPr>
    </w:p>
    <w:p w14:paraId="0A083D31">
      <w:pPr>
        <w:rPr>
          <w:rFonts w:hint="eastAsia" w:ascii="宋体" w:hAnsi="宋体" w:eastAsia="宋体" w:cs="宋体"/>
          <w:b/>
          <w:bCs/>
          <w:snapToGrid w:val="0"/>
          <w:color w:val="000000"/>
          <w:kern w:val="0"/>
          <w:sz w:val="36"/>
          <w:szCs w:val="36"/>
          <w:lang w:val="en-US" w:eastAsia="zh-CN" w:bidi="ar"/>
        </w:rPr>
      </w:pPr>
    </w:p>
    <w:p w14:paraId="3E94042F">
      <w:pPr>
        <w:rPr>
          <w:rFonts w:hint="eastAsia" w:ascii="宋体" w:hAnsi="宋体" w:eastAsia="宋体" w:cs="宋体"/>
          <w:b/>
          <w:bCs/>
          <w:snapToGrid w:val="0"/>
          <w:color w:val="000000"/>
          <w:kern w:val="0"/>
          <w:sz w:val="36"/>
          <w:szCs w:val="36"/>
          <w:lang w:val="en-US" w:eastAsia="zh-CN" w:bidi="ar"/>
        </w:rPr>
      </w:pPr>
    </w:p>
    <w:p w14:paraId="2A04159A">
      <w:pPr>
        <w:rPr>
          <w:rFonts w:hint="eastAsia" w:ascii="宋体" w:hAnsi="宋体" w:eastAsia="宋体" w:cs="宋体"/>
          <w:b/>
          <w:bCs/>
          <w:snapToGrid w:val="0"/>
          <w:color w:val="000000"/>
          <w:kern w:val="0"/>
          <w:sz w:val="36"/>
          <w:szCs w:val="36"/>
          <w:lang w:val="en-US" w:eastAsia="zh-CN" w:bidi="ar"/>
        </w:rPr>
      </w:pPr>
    </w:p>
    <w:p w14:paraId="703E9EA2">
      <w:pPr>
        <w:ind w:leftChars="300"/>
        <w:rPr>
          <w:rFonts w:hint="eastAsia" w:ascii="宋体" w:hAnsi="宋体" w:eastAsia="宋体" w:cs="宋体"/>
          <w:b/>
          <w:bCs/>
          <w:snapToGrid w:val="0"/>
          <w:color w:val="000000"/>
          <w:kern w:val="0"/>
          <w:sz w:val="36"/>
          <w:szCs w:val="36"/>
          <w:lang w:val="en-US" w:eastAsia="zh-CN" w:bidi="ar"/>
        </w:rPr>
      </w:pPr>
    </w:p>
    <w:p w14:paraId="7C137033">
      <w:pPr>
        <w:keepNext w:val="0"/>
        <w:keepLines w:val="0"/>
        <w:widowControl/>
        <w:suppressLineNumbers w:val="0"/>
        <w:spacing w:line="480" w:lineRule="auto"/>
        <w:ind w:leftChars="600"/>
        <w:jc w:val="left"/>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zh-CN" w:bidi="ar"/>
        </w:rPr>
        <w:t xml:space="preserve">甲方： </w:t>
      </w:r>
      <w:r>
        <w:rPr>
          <w:rFonts w:hint="eastAsia" w:ascii="宋体" w:hAnsi="宋体" w:eastAsia="宋体" w:cs="宋体"/>
          <w:snapToGrid w:val="0"/>
          <w:color w:val="000000"/>
          <w:kern w:val="0"/>
          <w:sz w:val="24"/>
          <w:szCs w:val="24"/>
          <w:u w:val="single"/>
          <w:lang w:val="en-US" w:eastAsia="zh-CN" w:bidi="ar"/>
        </w:rPr>
        <w:t xml:space="preserve">                                     </w:t>
      </w:r>
    </w:p>
    <w:p w14:paraId="16EC069E">
      <w:pPr>
        <w:keepNext w:val="0"/>
        <w:keepLines w:val="0"/>
        <w:widowControl/>
        <w:suppressLineNumbers w:val="0"/>
        <w:spacing w:line="480" w:lineRule="auto"/>
        <w:ind w:leftChars="600"/>
        <w:jc w:val="left"/>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zh-CN" w:bidi="ar"/>
        </w:rPr>
        <w:t xml:space="preserve">乙方： </w:t>
      </w:r>
      <w:r>
        <w:rPr>
          <w:rFonts w:hint="eastAsia" w:ascii="宋体" w:hAnsi="宋体" w:eastAsia="宋体" w:cs="宋体"/>
          <w:snapToGrid w:val="0"/>
          <w:color w:val="000000"/>
          <w:kern w:val="0"/>
          <w:sz w:val="24"/>
          <w:szCs w:val="24"/>
          <w:u w:val="single"/>
          <w:lang w:val="en-US" w:eastAsia="zh-CN" w:bidi="ar"/>
        </w:rPr>
        <w:t xml:space="preserve">                                     </w:t>
      </w:r>
    </w:p>
    <w:p w14:paraId="65255F37">
      <w:pPr>
        <w:keepNext w:val="0"/>
        <w:keepLines w:val="0"/>
        <w:widowControl/>
        <w:suppressLineNumbers w:val="0"/>
        <w:spacing w:line="480" w:lineRule="auto"/>
        <w:ind w:leftChars="600"/>
        <w:jc w:val="left"/>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zh-CN" w:bidi="ar"/>
        </w:rPr>
        <w:t>签约地点：</w:t>
      </w:r>
      <w:r>
        <w:rPr>
          <w:rFonts w:hint="eastAsia" w:ascii="宋体" w:hAnsi="宋体" w:eastAsia="宋体" w:cs="宋体"/>
          <w:snapToGrid w:val="0"/>
          <w:color w:val="000000"/>
          <w:kern w:val="0"/>
          <w:sz w:val="24"/>
          <w:szCs w:val="24"/>
          <w:u w:val="single"/>
          <w:lang w:val="en-US" w:eastAsia="zh-CN" w:bidi="ar"/>
        </w:rPr>
        <w:t xml:space="preserve">                                  </w:t>
      </w:r>
    </w:p>
    <w:p w14:paraId="7FE98F04">
      <w:pPr>
        <w:keepNext w:val="0"/>
        <w:keepLines w:val="0"/>
        <w:widowControl/>
        <w:suppressLineNumbers w:val="0"/>
        <w:spacing w:line="480" w:lineRule="auto"/>
        <w:ind w:leftChars="600"/>
        <w:jc w:val="left"/>
        <w:rPr>
          <w:rFonts w:hint="default"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签约时间：</w:t>
      </w: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年</w:t>
      </w: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月</w:t>
      </w: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日</w:t>
      </w:r>
    </w:p>
    <w:p w14:paraId="49F6CD67">
      <w:pPr>
        <w:rPr>
          <w:rFonts w:hint="eastAsia" w:ascii="宋体" w:hAnsi="宋体" w:eastAsia="宋体" w:cs="宋体"/>
          <w:b/>
          <w:bCs/>
          <w:snapToGrid w:val="0"/>
          <w:color w:val="000000"/>
          <w:kern w:val="0"/>
          <w:sz w:val="31"/>
          <w:szCs w:val="31"/>
          <w:lang w:val="en-US" w:eastAsia="zh-CN" w:bidi="ar"/>
        </w:rPr>
      </w:pPr>
      <w:r>
        <w:rPr>
          <w:rFonts w:hint="eastAsia" w:ascii="宋体" w:hAnsi="宋体" w:eastAsia="宋体" w:cs="宋体"/>
          <w:b/>
          <w:bCs/>
          <w:snapToGrid w:val="0"/>
          <w:color w:val="000000"/>
          <w:kern w:val="0"/>
          <w:sz w:val="31"/>
          <w:szCs w:val="31"/>
          <w:lang w:val="en-US" w:eastAsia="zh-CN" w:bidi="ar"/>
        </w:rPr>
        <w:br w:type="page"/>
      </w:r>
    </w:p>
    <w:p w14:paraId="4F0D9888">
      <w:pPr>
        <w:keepNext w:val="0"/>
        <w:keepLines w:val="0"/>
        <w:widowControl/>
        <w:numPr>
          <w:ilvl w:val="0"/>
          <w:numId w:val="0"/>
        </w:numPr>
        <w:suppressLineNumbers w:val="0"/>
        <w:spacing w:line="480" w:lineRule="auto"/>
        <w:jc w:val="both"/>
        <w:rPr>
          <w:rFonts w:hint="eastAsia" w:ascii="宋体" w:hAnsi="宋体" w:eastAsia="宋体" w:cs="宋体"/>
          <w:snapToGrid w:val="0"/>
          <w:color w:val="000000"/>
          <w:kern w:val="0"/>
          <w:sz w:val="24"/>
          <w:szCs w:val="24"/>
          <w:u w:val="single"/>
          <w:lang w:val="en-US" w:eastAsia="zh-CN" w:bidi="ar"/>
        </w:rPr>
      </w:pPr>
    </w:p>
    <w:p w14:paraId="3FC60FB8">
      <w:pPr>
        <w:keepNext w:val="0"/>
        <w:keepLines w:val="0"/>
        <w:widowControl/>
        <w:numPr>
          <w:ilvl w:val="0"/>
          <w:numId w:val="0"/>
        </w:numPr>
        <w:suppressLineNumbers w:val="0"/>
        <w:spacing w:line="480" w:lineRule="auto"/>
        <w:ind w:firstLine="3373" w:firstLineChars="1400"/>
        <w:jc w:val="both"/>
        <w:rPr>
          <w:rFonts w:hint="default" w:ascii="宋体" w:hAnsi="宋体" w:eastAsia="宋体" w:cs="宋体"/>
          <w:b/>
          <w:bCs/>
          <w:snapToGrid w:val="0"/>
          <w:color w:val="000000"/>
          <w:kern w:val="0"/>
          <w:sz w:val="31"/>
          <w:szCs w:val="31"/>
          <w:u w:val="none"/>
          <w:lang w:val="en-US" w:eastAsia="zh-CN" w:bidi="ar"/>
        </w:rPr>
      </w:pPr>
      <w:r>
        <w:rPr>
          <w:rFonts w:hint="eastAsia" w:ascii="宋体" w:hAnsi="宋体" w:eastAsia="宋体" w:cs="宋体"/>
          <w:b/>
          <w:bCs/>
          <w:snapToGrid w:val="0"/>
          <w:color w:val="000000"/>
          <w:kern w:val="0"/>
          <w:sz w:val="24"/>
          <w:szCs w:val="24"/>
          <w:u w:val="single"/>
          <w:lang w:val="en-US" w:eastAsia="zh-CN" w:bidi="ar"/>
        </w:rPr>
        <w:t xml:space="preserve">             </w:t>
      </w:r>
      <w:r>
        <w:rPr>
          <w:rFonts w:hint="eastAsia" w:ascii="宋体" w:hAnsi="宋体" w:eastAsia="宋体" w:cs="宋体"/>
          <w:b/>
          <w:bCs/>
          <w:snapToGrid w:val="0"/>
          <w:color w:val="000000"/>
          <w:kern w:val="0"/>
          <w:sz w:val="24"/>
          <w:szCs w:val="24"/>
          <w:u w:val="none"/>
          <w:lang w:val="en-US" w:eastAsia="zh-CN" w:bidi="ar"/>
        </w:rPr>
        <w:t>项目承包合同</w:t>
      </w:r>
    </w:p>
    <w:p w14:paraId="320EC132">
      <w:pPr>
        <w:keepNext w:val="0"/>
        <w:keepLines w:val="0"/>
        <w:widowControl/>
        <w:suppressLineNumbers w:val="0"/>
        <w:spacing w:line="480" w:lineRule="auto"/>
        <w:jc w:val="left"/>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zh-CN" w:bidi="ar"/>
        </w:rPr>
        <w:t xml:space="preserve">甲方： </w:t>
      </w:r>
      <w:r>
        <w:rPr>
          <w:rFonts w:hint="eastAsia" w:ascii="宋体" w:hAnsi="宋体" w:eastAsia="宋体" w:cs="宋体"/>
          <w:snapToGrid w:val="0"/>
          <w:color w:val="000000"/>
          <w:kern w:val="0"/>
          <w:sz w:val="24"/>
          <w:szCs w:val="24"/>
          <w:u w:val="single"/>
          <w:lang w:val="en-US" w:eastAsia="zh-CN" w:bidi="ar"/>
        </w:rPr>
        <w:t xml:space="preserve">                                     </w:t>
      </w:r>
    </w:p>
    <w:p w14:paraId="309A0473">
      <w:pPr>
        <w:keepNext w:val="0"/>
        <w:keepLines w:val="0"/>
        <w:widowControl/>
        <w:suppressLineNumbers w:val="0"/>
        <w:spacing w:line="480" w:lineRule="auto"/>
        <w:jc w:val="left"/>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zh-CN" w:bidi="ar"/>
        </w:rPr>
        <w:t xml:space="preserve">乙方： </w:t>
      </w:r>
      <w:r>
        <w:rPr>
          <w:rFonts w:hint="eastAsia" w:ascii="宋体" w:hAnsi="宋体" w:eastAsia="宋体" w:cs="宋体"/>
          <w:snapToGrid w:val="0"/>
          <w:color w:val="000000"/>
          <w:kern w:val="0"/>
          <w:sz w:val="24"/>
          <w:szCs w:val="24"/>
          <w:u w:val="single"/>
          <w:lang w:val="en-US" w:eastAsia="zh-CN" w:bidi="ar"/>
        </w:rPr>
        <w:t xml:space="preserve">                                     </w:t>
      </w:r>
    </w:p>
    <w:p w14:paraId="3A0BC81B">
      <w:pPr>
        <w:keepNext w:val="0"/>
        <w:keepLines w:val="0"/>
        <w:widowControl/>
        <w:suppressLineNumbers w:val="0"/>
        <w:tabs>
          <w:tab w:val="left" w:pos="553"/>
        </w:tabs>
        <w:spacing w:line="480" w:lineRule="auto"/>
        <w:ind w:firstLine="720" w:firstLineChars="300"/>
        <w:jc w:val="left"/>
        <w:rPr>
          <w:rFonts w:hint="eastAsia" w:ascii="宋体" w:hAnsi="宋体" w:eastAsia="宋体" w:cs="宋体"/>
          <w:sz w:val="24"/>
          <w:szCs w:val="24"/>
        </w:rPr>
      </w:pP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项目于</w:t>
      </w: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年</w:t>
      </w: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月</w:t>
      </w: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 xml:space="preserve">日在陕西省政府采购网面向社会公开招标，乙方成交。双方为此订立合同，具体条款如下: </w:t>
      </w:r>
    </w:p>
    <w:p w14:paraId="5A3977AA">
      <w:pPr>
        <w:keepNext w:val="0"/>
        <w:keepLines w:val="0"/>
        <w:widowControl/>
        <w:suppressLineNumbers w:val="0"/>
        <w:spacing w:line="480" w:lineRule="auto"/>
        <w:jc w:val="left"/>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zh-CN" w:bidi="ar"/>
        </w:rPr>
        <w:t xml:space="preserve">一、地点、面积、价格：（具体小班及价格见附表） </w:t>
      </w:r>
    </w:p>
    <w:p w14:paraId="4E320021">
      <w:pPr>
        <w:keepNext w:val="0"/>
        <w:keepLines w:val="0"/>
        <w:widowControl/>
        <w:suppressLineNumbers w:val="0"/>
        <w:spacing w:line="480" w:lineRule="auto"/>
        <w:jc w:val="left"/>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zh-CN" w:bidi="ar"/>
        </w:rPr>
        <w:t>施工地点在</w:t>
      </w: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，施工总面积</w:t>
      </w: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 xml:space="preserve">亩。 </w:t>
      </w:r>
    </w:p>
    <w:p w14:paraId="6E7F798D">
      <w:pPr>
        <w:keepNext w:val="0"/>
        <w:keepLines w:val="0"/>
        <w:widowControl/>
        <w:suppressLineNumbers w:val="0"/>
        <w:spacing w:line="480" w:lineRule="auto"/>
        <w:jc w:val="left"/>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zh-CN" w:bidi="ar"/>
        </w:rPr>
        <w:t>二、期限：合同签订之日起</w:t>
      </w: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 xml:space="preserve">日历天，如遇雨天顺延。 </w:t>
      </w:r>
    </w:p>
    <w:p w14:paraId="368420D3">
      <w:pPr>
        <w:keepNext w:val="0"/>
        <w:keepLines w:val="0"/>
        <w:widowControl/>
        <w:suppressLineNumbers w:val="0"/>
        <w:spacing w:line="480" w:lineRule="auto"/>
        <w:jc w:val="left"/>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zh-CN" w:bidi="ar"/>
        </w:rPr>
        <w:t>三、技术要求：</w:t>
      </w:r>
      <w:r>
        <w:rPr>
          <w:rFonts w:hint="eastAsia" w:ascii="宋体" w:hAnsi="宋体" w:eastAsia="宋体" w:cs="宋体"/>
          <w:snapToGrid w:val="0"/>
          <w:color w:val="000000"/>
          <w:kern w:val="0"/>
          <w:sz w:val="24"/>
          <w:szCs w:val="24"/>
          <w:u w:val="single"/>
          <w:lang w:val="en-US" w:eastAsia="zh-CN" w:bidi="ar"/>
        </w:rPr>
        <w:t xml:space="preserve">                                      </w:t>
      </w:r>
    </w:p>
    <w:p w14:paraId="2CE476EA">
      <w:pPr>
        <w:keepNext w:val="0"/>
        <w:keepLines w:val="0"/>
        <w:widowControl/>
        <w:suppressLineNumbers w:val="0"/>
        <w:spacing w:line="480" w:lineRule="auto"/>
        <w:jc w:val="left"/>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zh-CN" w:bidi="ar"/>
        </w:rPr>
        <w:t>四、履约保证金：收乙方履约保证金</w:t>
      </w: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 xml:space="preserve">元，待乙方全部完成工程且验收合格后退还（包括上级检查验收）。 </w:t>
      </w:r>
    </w:p>
    <w:p w14:paraId="316B76BE">
      <w:pPr>
        <w:keepNext w:val="0"/>
        <w:keepLines w:val="0"/>
        <w:widowControl/>
        <w:suppressLineNumbers w:val="0"/>
        <w:spacing w:line="480" w:lineRule="auto"/>
        <w:jc w:val="left"/>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zh-CN" w:bidi="ar"/>
        </w:rPr>
        <w:t>五、付款方式：</w:t>
      </w:r>
      <w:r>
        <w:rPr>
          <w:rFonts w:hint="eastAsia" w:ascii="宋体" w:hAnsi="宋体" w:eastAsia="宋体" w:cs="宋体"/>
          <w:snapToGrid w:val="0"/>
          <w:color w:val="000000"/>
          <w:kern w:val="0"/>
          <w:sz w:val="24"/>
          <w:szCs w:val="24"/>
          <w:u w:val="single"/>
          <w:lang w:val="en-US" w:eastAsia="zh-CN" w:bidi="ar"/>
        </w:rPr>
        <w:t xml:space="preserve">                                       </w:t>
      </w:r>
    </w:p>
    <w:p w14:paraId="1865D0D0">
      <w:pPr>
        <w:keepNext w:val="0"/>
        <w:keepLines w:val="0"/>
        <w:widowControl/>
        <w:suppressLineNumbers w:val="0"/>
        <w:spacing w:line="480" w:lineRule="auto"/>
        <w:jc w:val="left"/>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zh-CN" w:bidi="ar"/>
        </w:rPr>
        <w:t xml:space="preserve">六、双方责任： </w:t>
      </w:r>
    </w:p>
    <w:p w14:paraId="38E1242B">
      <w:pPr>
        <w:keepNext w:val="0"/>
        <w:keepLines w:val="0"/>
        <w:pageBreakBefore w:val="0"/>
        <w:widowControl/>
        <w:suppressLineNumbers w:val="0"/>
        <w:kinsoku w:val="0"/>
        <w:wordWrap/>
        <w:overflowPunct/>
        <w:topLinePunct w:val="0"/>
        <w:autoSpaceDE w:val="0"/>
        <w:autoSpaceDN w:val="0"/>
        <w:bidi w:val="0"/>
        <w:adjustRightInd w:val="0"/>
        <w:snapToGrid w:val="0"/>
        <w:spacing w:line="48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zh-CN" w:bidi="ar"/>
        </w:rPr>
        <w:t xml:space="preserve">1．乙方必须服从甲方的监督管理，及时整改甲方认为不规范作业行为。 </w:t>
      </w:r>
    </w:p>
    <w:p w14:paraId="632E2322">
      <w:pPr>
        <w:keepNext w:val="0"/>
        <w:keepLines w:val="0"/>
        <w:pageBreakBefore w:val="0"/>
        <w:widowControl/>
        <w:suppressLineNumbers w:val="0"/>
        <w:kinsoku w:val="0"/>
        <w:wordWrap/>
        <w:overflowPunct/>
        <w:topLinePunct w:val="0"/>
        <w:autoSpaceDE w:val="0"/>
        <w:autoSpaceDN w:val="0"/>
        <w:bidi w:val="0"/>
        <w:adjustRightInd w:val="0"/>
        <w:snapToGrid w:val="0"/>
        <w:spacing w:line="48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zh-CN" w:bidi="ar"/>
        </w:rPr>
        <w:t>2．乙方必须按时、按质、按量完成抚育工作。不得有意拖延施工进度。</w:t>
      </w:r>
    </w:p>
    <w:p w14:paraId="35EF8DBB">
      <w:pPr>
        <w:keepNext w:val="0"/>
        <w:keepLines w:val="0"/>
        <w:pageBreakBefore w:val="0"/>
        <w:widowControl/>
        <w:suppressLineNumbers w:val="0"/>
        <w:kinsoku w:val="0"/>
        <w:wordWrap/>
        <w:overflowPunct/>
        <w:topLinePunct w:val="0"/>
        <w:autoSpaceDE w:val="0"/>
        <w:autoSpaceDN w:val="0"/>
        <w:bidi w:val="0"/>
        <w:adjustRightInd w:val="0"/>
        <w:snapToGrid w:val="0"/>
        <w:spacing w:line="48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zh-CN" w:bidi="ar"/>
        </w:rPr>
        <w:t xml:space="preserve">3．乙方在施工过程中，必须注意安全，做好各项防护措施和护林防火工作。如夏季要特别注意防暑降温和蚊虫叮咬等，工棚搭盖要在安全处，工人上山前要进行安全培训，做好安全保险,设立安全员专门负责每日安全管理。乙方若发生安全生产事故，责任由乙方自行承担。 </w:t>
      </w:r>
    </w:p>
    <w:p w14:paraId="2B2A56DA">
      <w:pPr>
        <w:keepNext w:val="0"/>
        <w:keepLines w:val="0"/>
        <w:pageBreakBefore w:val="0"/>
        <w:widowControl/>
        <w:suppressLineNumbers w:val="0"/>
        <w:kinsoku w:val="0"/>
        <w:wordWrap/>
        <w:overflowPunct/>
        <w:topLinePunct w:val="0"/>
        <w:autoSpaceDE w:val="0"/>
        <w:autoSpaceDN w:val="0"/>
        <w:bidi w:val="0"/>
        <w:adjustRightInd w:val="0"/>
        <w:snapToGrid w:val="0"/>
        <w:spacing w:line="48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zh-CN" w:bidi="ar"/>
        </w:rPr>
        <w:t xml:space="preserve">4．甲方有义务及时对乙方完成的山场进行检查验收，合格后足额支付工资。 </w:t>
      </w:r>
    </w:p>
    <w:p w14:paraId="15040317">
      <w:pPr>
        <w:keepNext w:val="0"/>
        <w:keepLines w:val="0"/>
        <w:widowControl/>
        <w:suppressLineNumbers w:val="0"/>
        <w:spacing w:line="480" w:lineRule="auto"/>
        <w:jc w:val="left"/>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zh-CN" w:bidi="ar"/>
        </w:rPr>
        <w:t xml:space="preserve">七、本合同项目不得转包或合包。 </w:t>
      </w:r>
    </w:p>
    <w:p w14:paraId="43718974">
      <w:pPr>
        <w:keepNext w:val="0"/>
        <w:keepLines w:val="0"/>
        <w:widowControl/>
        <w:suppressLineNumbers w:val="0"/>
        <w:spacing w:line="480" w:lineRule="auto"/>
        <w:jc w:val="left"/>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zh-CN" w:bidi="ar"/>
        </w:rPr>
        <w:t xml:space="preserve">八、合同未尽事宜，由双方另行商定。 </w:t>
      </w:r>
    </w:p>
    <w:p w14:paraId="32E86542">
      <w:pPr>
        <w:keepNext w:val="0"/>
        <w:keepLines w:val="0"/>
        <w:widowControl/>
        <w:suppressLineNumbers w:val="0"/>
        <w:spacing w:line="480" w:lineRule="auto"/>
        <w:jc w:val="left"/>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zh-CN" w:bidi="ar"/>
        </w:rPr>
        <w:t>九、本合同一式</w:t>
      </w: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份，甲方</w:t>
      </w: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份，乙方</w:t>
      </w: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 xml:space="preserve">份。双方签字生效。 </w:t>
      </w:r>
    </w:p>
    <w:p w14:paraId="1DBAA1EF">
      <w:pPr>
        <w:keepNext w:val="0"/>
        <w:keepLines w:val="0"/>
        <w:widowControl/>
        <w:suppressLineNumbers w:val="0"/>
        <w:spacing w:line="480" w:lineRule="auto"/>
        <w:jc w:val="left"/>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zh-CN" w:bidi="ar"/>
        </w:rPr>
        <w:t xml:space="preserve">本项目的招标文件均为本合同不可分割的一部分，与本合同具有同等法律效力。 </w:t>
      </w:r>
    </w:p>
    <w:p w14:paraId="1FB4D2E7">
      <w:pPr>
        <w:keepNext w:val="0"/>
        <w:keepLines w:val="0"/>
        <w:widowControl/>
        <w:suppressLineNumbers w:val="0"/>
        <w:spacing w:line="480" w:lineRule="auto"/>
        <w:jc w:val="left"/>
      </w:pPr>
      <w:r>
        <w:rPr>
          <w:rFonts w:hint="eastAsia" w:ascii="宋体" w:hAnsi="宋体" w:eastAsia="宋体" w:cs="宋体"/>
          <w:snapToGrid w:val="0"/>
          <w:color w:val="000000"/>
          <w:kern w:val="0"/>
          <w:sz w:val="24"/>
          <w:szCs w:val="24"/>
          <w:lang w:val="en-US" w:eastAsia="zh-CN" w:bidi="ar"/>
        </w:rPr>
        <w:t xml:space="preserve">发包人：（公章）                          承包人：（公章） </w:t>
      </w:r>
    </w:p>
    <w:p w14:paraId="570ACD87">
      <w:pPr>
        <w:keepNext w:val="0"/>
        <w:keepLines w:val="0"/>
        <w:widowControl/>
        <w:suppressLineNumbers w:val="0"/>
        <w:spacing w:line="480" w:lineRule="auto"/>
        <w:jc w:val="left"/>
      </w:pPr>
      <w:r>
        <w:rPr>
          <w:rFonts w:hint="eastAsia" w:ascii="宋体" w:hAnsi="宋体" w:eastAsia="宋体" w:cs="宋体"/>
          <w:snapToGrid w:val="0"/>
          <w:color w:val="000000"/>
          <w:kern w:val="0"/>
          <w:sz w:val="24"/>
          <w:szCs w:val="24"/>
          <w:lang w:val="en-US" w:eastAsia="zh-CN" w:bidi="ar"/>
        </w:rPr>
        <w:t xml:space="preserve">法定代表人：                              法定代表人： </w:t>
      </w:r>
    </w:p>
    <w:p w14:paraId="46B2C9D3">
      <w:pPr>
        <w:keepNext w:val="0"/>
        <w:keepLines w:val="0"/>
        <w:widowControl/>
        <w:suppressLineNumbers w:val="0"/>
        <w:spacing w:line="480" w:lineRule="auto"/>
        <w:jc w:val="left"/>
      </w:pPr>
      <w:r>
        <w:rPr>
          <w:rFonts w:hint="eastAsia" w:ascii="宋体" w:hAnsi="宋体" w:eastAsia="宋体" w:cs="宋体"/>
          <w:snapToGrid w:val="0"/>
          <w:color w:val="000000"/>
          <w:kern w:val="0"/>
          <w:sz w:val="24"/>
          <w:szCs w:val="24"/>
          <w:lang w:val="en-US" w:eastAsia="zh-CN" w:bidi="ar"/>
        </w:rPr>
        <w:t xml:space="preserve">委托代理人：                              委托代理人： </w:t>
      </w:r>
    </w:p>
    <w:p w14:paraId="16863CD9">
      <w:pPr>
        <w:keepNext w:val="0"/>
        <w:keepLines w:val="0"/>
        <w:widowControl/>
        <w:suppressLineNumbers w:val="0"/>
        <w:spacing w:line="480" w:lineRule="auto"/>
        <w:jc w:val="left"/>
      </w:pPr>
      <w:r>
        <w:rPr>
          <w:rFonts w:hint="eastAsia" w:ascii="宋体" w:hAnsi="宋体" w:eastAsia="宋体" w:cs="宋体"/>
          <w:snapToGrid w:val="0"/>
          <w:color w:val="000000"/>
          <w:kern w:val="0"/>
          <w:sz w:val="24"/>
          <w:szCs w:val="24"/>
          <w:lang w:val="en-US" w:eastAsia="zh-CN" w:bidi="ar"/>
        </w:rPr>
        <w:t xml:space="preserve">联系人：                                  联系人： </w:t>
      </w:r>
    </w:p>
    <w:p w14:paraId="463BF6B9">
      <w:pPr>
        <w:keepNext w:val="0"/>
        <w:keepLines w:val="0"/>
        <w:widowControl/>
        <w:suppressLineNumbers w:val="0"/>
        <w:spacing w:line="480" w:lineRule="auto"/>
        <w:jc w:val="left"/>
      </w:pPr>
      <w:r>
        <w:rPr>
          <w:rFonts w:hint="eastAsia" w:ascii="宋体" w:hAnsi="宋体" w:eastAsia="宋体" w:cs="宋体"/>
          <w:snapToGrid w:val="0"/>
          <w:color w:val="000000"/>
          <w:kern w:val="0"/>
          <w:sz w:val="24"/>
          <w:szCs w:val="24"/>
          <w:lang w:val="en-US" w:eastAsia="zh-CN" w:bidi="ar"/>
        </w:rPr>
        <w:t xml:space="preserve">电话：                                    电话： </w:t>
      </w:r>
    </w:p>
    <w:p w14:paraId="089D9E39">
      <w:pPr>
        <w:keepNext w:val="0"/>
        <w:keepLines w:val="0"/>
        <w:widowControl/>
        <w:suppressLineNumbers w:val="0"/>
        <w:spacing w:line="480" w:lineRule="auto"/>
        <w:jc w:val="left"/>
      </w:pPr>
      <w:r>
        <w:rPr>
          <w:rFonts w:hint="eastAsia" w:ascii="宋体" w:hAnsi="宋体" w:eastAsia="宋体" w:cs="宋体"/>
          <w:snapToGrid w:val="0"/>
          <w:color w:val="000000"/>
          <w:kern w:val="0"/>
          <w:sz w:val="24"/>
          <w:szCs w:val="24"/>
          <w:lang w:val="en-US" w:eastAsia="zh-CN" w:bidi="ar"/>
        </w:rPr>
        <w:t xml:space="preserve">传真：                                    传真： </w:t>
      </w:r>
    </w:p>
    <w:p w14:paraId="2F9DEB23">
      <w:pPr>
        <w:keepNext w:val="0"/>
        <w:keepLines w:val="0"/>
        <w:widowControl/>
        <w:suppressLineNumbers w:val="0"/>
        <w:spacing w:line="480" w:lineRule="auto"/>
        <w:jc w:val="left"/>
      </w:pPr>
      <w:r>
        <w:rPr>
          <w:rFonts w:hint="eastAsia" w:ascii="宋体" w:hAnsi="宋体" w:eastAsia="宋体" w:cs="宋体"/>
          <w:snapToGrid w:val="0"/>
          <w:color w:val="000000"/>
          <w:kern w:val="0"/>
          <w:sz w:val="24"/>
          <w:szCs w:val="24"/>
          <w:lang w:val="en-US" w:eastAsia="zh-CN" w:bidi="ar"/>
        </w:rPr>
        <w:t xml:space="preserve">开户银行：                                开户银行： </w:t>
      </w:r>
    </w:p>
    <w:p w14:paraId="68F49817">
      <w:pPr>
        <w:keepNext w:val="0"/>
        <w:keepLines w:val="0"/>
        <w:widowControl/>
        <w:suppressLineNumbers w:val="0"/>
        <w:spacing w:line="480" w:lineRule="auto"/>
        <w:jc w:val="left"/>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账号：                                     账号：</w:t>
      </w:r>
    </w:p>
    <w:p w14:paraId="414F8885">
      <w:pPr>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br w:type="page"/>
      </w:r>
    </w:p>
    <w:p w14:paraId="7EE3BC08">
      <w:pPr>
        <w:keepNext w:val="0"/>
        <w:keepLines w:val="0"/>
        <w:pageBreakBefore w:val="0"/>
        <w:widowControl/>
        <w:numPr>
          <w:ilvl w:val="0"/>
          <w:numId w:val="2"/>
        </w:numPr>
        <w:kinsoku w:val="0"/>
        <w:wordWrap/>
        <w:overflowPunct/>
        <w:topLinePunct w:val="0"/>
        <w:autoSpaceDE w:val="0"/>
        <w:autoSpaceDN w:val="0"/>
        <w:bidi w:val="0"/>
        <w:adjustRightInd w:val="0"/>
        <w:snapToGrid w:val="0"/>
        <w:spacing w:before="64" w:line="360" w:lineRule="auto"/>
        <w:ind w:right="0"/>
        <w:jc w:val="center"/>
        <w:textAlignment w:val="baseline"/>
        <w:outlineLvl w:val="0"/>
        <w:rPr>
          <w:rFonts w:hint="eastAsia" w:ascii="宋体" w:hAnsi="宋体" w:eastAsia="宋体" w:cs="宋体"/>
          <w:b/>
          <w:bCs/>
          <w:spacing w:val="6"/>
          <w:sz w:val="31"/>
          <w:szCs w:val="31"/>
          <w:lang w:val="en-US" w:eastAsia="zh-CN"/>
        </w:rPr>
      </w:pPr>
      <w:bookmarkStart w:id="31" w:name="_Toc13964"/>
      <w:r>
        <w:rPr>
          <w:rFonts w:hint="eastAsia" w:ascii="宋体" w:hAnsi="宋体" w:eastAsia="宋体" w:cs="宋体"/>
          <w:b/>
          <w:bCs/>
          <w:spacing w:val="6"/>
          <w:sz w:val="31"/>
          <w:szCs w:val="31"/>
          <w:lang w:val="en-US" w:eastAsia="zh-CN"/>
        </w:rPr>
        <w:t>项目采购内容及要求</w:t>
      </w:r>
      <w:bookmarkEnd w:id="31"/>
    </w:p>
    <w:p w14:paraId="5A9397F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宋体" w:hAnsi="宋体" w:eastAsia="宋体" w:cs="宋体"/>
          <w:spacing w:val="0"/>
          <w:sz w:val="24"/>
          <w:szCs w:val="24"/>
        </w:rPr>
      </w:pPr>
      <w:r>
        <w:rPr>
          <w:rFonts w:hint="eastAsia" w:ascii="宋体" w:hAnsi="宋体" w:eastAsia="宋体" w:cs="宋体"/>
          <w:b/>
          <w:bCs/>
          <w:spacing w:val="0"/>
          <w:sz w:val="24"/>
          <w:szCs w:val="24"/>
        </w:rPr>
        <w:t>一、商务要求</w:t>
      </w:r>
    </w:p>
    <w:p w14:paraId="6202CF1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auto"/>
          <w:spacing w:val="0"/>
          <w:sz w:val="24"/>
          <w:szCs w:val="24"/>
          <w:highlight w:val="none"/>
          <w:lang w:eastAsia="zh-CN"/>
        </w:rPr>
      </w:pPr>
      <w:r>
        <w:rPr>
          <w:rFonts w:hint="eastAsia" w:ascii="宋体" w:hAnsi="宋体" w:eastAsia="宋体" w:cs="宋体"/>
          <w:color w:val="auto"/>
          <w:spacing w:val="0"/>
          <w:sz w:val="24"/>
          <w:szCs w:val="24"/>
          <w:highlight w:val="none"/>
        </w:rPr>
        <w:t>1.中幼林抚育项目</w:t>
      </w:r>
      <w:r>
        <w:rPr>
          <w:rFonts w:hint="eastAsia" w:ascii="宋体" w:hAnsi="宋体" w:eastAsia="宋体" w:cs="宋体"/>
          <w:color w:val="auto"/>
          <w:spacing w:val="0"/>
          <w:sz w:val="24"/>
          <w:szCs w:val="24"/>
          <w:highlight w:val="none"/>
          <w:lang w:val="en-US" w:eastAsia="zh-CN"/>
        </w:rPr>
        <w:t>服务</w:t>
      </w:r>
      <w:r>
        <w:rPr>
          <w:rFonts w:hint="eastAsia" w:ascii="宋体" w:hAnsi="宋体" w:eastAsia="宋体" w:cs="宋体"/>
          <w:color w:val="auto"/>
          <w:spacing w:val="0"/>
          <w:sz w:val="24"/>
          <w:szCs w:val="24"/>
          <w:highlight w:val="none"/>
        </w:rPr>
        <w:t>期为 3 年</w:t>
      </w:r>
      <w:r>
        <w:rPr>
          <w:rFonts w:hint="eastAsia" w:ascii="宋体" w:hAnsi="宋体" w:eastAsia="宋体" w:cs="宋体"/>
          <w:color w:val="auto"/>
          <w:spacing w:val="0"/>
          <w:sz w:val="24"/>
          <w:szCs w:val="24"/>
          <w:highlight w:val="none"/>
          <w:lang w:eastAsia="zh-CN"/>
        </w:rPr>
        <w:t>。</w:t>
      </w:r>
    </w:p>
    <w:p w14:paraId="2841E16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2.实施地点：采购人指定地点。</w:t>
      </w:r>
    </w:p>
    <w:p w14:paraId="495EEF7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spacing w:val="-3"/>
          <w:sz w:val="24"/>
          <w:szCs w:val="24"/>
          <w:lang w:val="en-US" w:eastAsia="zh-CN"/>
        </w:rPr>
      </w:pPr>
      <w:r>
        <w:rPr>
          <w:rFonts w:hint="eastAsia" w:ascii="宋体" w:hAnsi="宋体" w:eastAsia="宋体" w:cs="宋体"/>
          <w:color w:val="auto"/>
          <w:spacing w:val="0"/>
          <w:sz w:val="24"/>
          <w:szCs w:val="24"/>
          <w:highlight w:val="none"/>
        </w:rPr>
        <w:t>3.质量要求：</w:t>
      </w:r>
      <w:r>
        <w:rPr>
          <w:rFonts w:hint="eastAsia" w:ascii="宋体" w:hAnsi="宋体" w:eastAsia="宋体" w:cs="宋体"/>
          <w:spacing w:val="-3"/>
          <w:sz w:val="24"/>
          <w:szCs w:val="24"/>
        </w:rPr>
        <w:t>合格</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lang w:val="en-US" w:eastAsia="zh-CN"/>
        </w:rPr>
        <w:t>须符合国家相关政策执行标准,及作业设计要求。</w:t>
      </w:r>
    </w:p>
    <w:p w14:paraId="2330367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lang w:val="en-US" w:eastAsia="zh-CN"/>
        </w:rPr>
        <w:t>4</w:t>
      </w:r>
      <w:r>
        <w:rPr>
          <w:rFonts w:hint="eastAsia" w:ascii="宋体" w:hAnsi="宋体" w:eastAsia="宋体" w:cs="宋体"/>
          <w:color w:val="auto"/>
          <w:spacing w:val="0"/>
          <w:sz w:val="24"/>
          <w:szCs w:val="24"/>
          <w:highlight w:val="none"/>
        </w:rPr>
        <w:t>.验收：</w:t>
      </w:r>
    </w:p>
    <w:p w14:paraId="77E3400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1）验收方法</w:t>
      </w:r>
    </w:p>
    <w:p w14:paraId="4429B97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县级自查包括外业检查和内业检查。外业检查必须对全部作业小班逐一进行现场检查。采取作业小班完成一个、检查一个的要求，加强作业中间管理，及时发现问题，及时整改。</w:t>
      </w:r>
    </w:p>
    <w:p w14:paraId="34D7F69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2）验收内容</w:t>
      </w:r>
    </w:p>
    <w:p w14:paraId="4D7188A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①</w:t>
      </w:r>
      <w:r>
        <w:rPr>
          <w:rFonts w:hint="eastAsia" w:ascii="宋体" w:hAnsi="宋体" w:eastAsia="宋体" w:cs="宋体"/>
          <w:color w:val="auto"/>
          <w:spacing w:val="0"/>
          <w:sz w:val="24"/>
          <w:szCs w:val="24"/>
          <w:highlight w:val="none"/>
          <w:lang w:val="en-US" w:eastAsia="zh-CN"/>
        </w:rPr>
        <w:t xml:space="preserve"> </w:t>
      </w:r>
      <w:r>
        <w:rPr>
          <w:rFonts w:hint="eastAsia" w:ascii="宋体" w:hAnsi="宋体" w:eastAsia="宋体" w:cs="宋体"/>
          <w:color w:val="auto"/>
          <w:spacing w:val="0"/>
          <w:sz w:val="24"/>
          <w:szCs w:val="24"/>
          <w:highlight w:val="none"/>
        </w:rPr>
        <w:t>营造林实施情况</w:t>
      </w:r>
      <w:r>
        <w:rPr>
          <w:rFonts w:hint="eastAsia" w:ascii="宋体" w:hAnsi="宋体" w:eastAsia="宋体" w:cs="宋体"/>
          <w:color w:val="auto"/>
          <w:spacing w:val="0"/>
          <w:sz w:val="24"/>
          <w:szCs w:val="24"/>
          <w:highlight w:val="none"/>
          <w:lang w:eastAsia="zh-CN"/>
        </w:rPr>
        <w:t>：</w:t>
      </w:r>
      <w:r>
        <w:rPr>
          <w:rFonts w:hint="eastAsia" w:ascii="宋体" w:hAnsi="宋体" w:eastAsia="宋体" w:cs="宋体"/>
          <w:color w:val="auto"/>
          <w:spacing w:val="0"/>
          <w:sz w:val="24"/>
          <w:szCs w:val="24"/>
          <w:highlight w:val="none"/>
        </w:rPr>
        <w:t>包括修复面积、造林面积、合格面积；修复质量情况及采伐面积、管护、年度验收情况等，封禁设施安放情况等。</w:t>
      </w:r>
    </w:p>
    <w:p w14:paraId="26BBABC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②实施效果情况</w:t>
      </w:r>
      <w:r>
        <w:rPr>
          <w:rFonts w:hint="eastAsia" w:ascii="宋体" w:hAnsi="宋体" w:eastAsia="宋体" w:cs="宋体"/>
          <w:color w:val="auto"/>
          <w:spacing w:val="0"/>
          <w:sz w:val="24"/>
          <w:szCs w:val="24"/>
          <w:highlight w:val="none"/>
          <w:lang w:eastAsia="zh-CN"/>
        </w:rPr>
        <w:t>：</w:t>
      </w:r>
      <w:r>
        <w:rPr>
          <w:rFonts w:hint="eastAsia" w:ascii="宋体" w:hAnsi="宋体" w:eastAsia="宋体" w:cs="宋体"/>
          <w:color w:val="auto"/>
          <w:spacing w:val="0"/>
          <w:sz w:val="24"/>
          <w:szCs w:val="24"/>
          <w:highlight w:val="none"/>
        </w:rPr>
        <w:t>包括成效合格面积、造林成活率、造林用种、幼苗长势与林分健康状况等。</w:t>
      </w:r>
    </w:p>
    <w:p w14:paraId="1C14493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③</w:t>
      </w:r>
      <w:r>
        <w:rPr>
          <w:rFonts w:hint="eastAsia" w:ascii="宋体" w:hAnsi="宋体" w:eastAsia="宋体" w:cs="宋体"/>
          <w:color w:val="auto"/>
          <w:spacing w:val="0"/>
          <w:sz w:val="24"/>
          <w:szCs w:val="24"/>
          <w:highlight w:val="none"/>
          <w:lang w:val="en-US" w:eastAsia="zh-CN"/>
        </w:rPr>
        <w:t xml:space="preserve"> </w:t>
      </w:r>
      <w:r>
        <w:rPr>
          <w:rFonts w:hint="eastAsia" w:ascii="宋体" w:hAnsi="宋体" w:eastAsia="宋体" w:cs="宋体"/>
          <w:color w:val="auto"/>
          <w:spacing w:val="0"/>
          <w:sz w:val="24"/>
          <w:szCs w:val="24"/>
          <w:highlight w:val="none"/>
        </w:rPr>
        <w:t>项目管理情况</w:t>
      </w:r>
      <w:r>
        <w:rPr>
          <w:rFonts w:hint="eastAsia" w:ascii="宋体" w:hAnsi="宋体" w:eastAsia="宋体" w:cs="宋体"/>
          <w:color w:val="auto"/>
          <w:spacing w:val="0"/>
          <w:sz w:val="24"/>
          <w:szCs w:val="24"/>
          <w:highlight w:val="none"/>
          <w:lang w:eastAsia="zh-CN"/>
        </w:rPr>
        <w:t>：</w:t>
      </w:r>
      <w:r>
        <w:rPr>
          <w:rFonts w:hint="eastAsia" w:ascii="宋体" w:hAnsi="宋体" w:eastAsia="宋体" w:cs="宋体"/>
          <w:color w:val="auto"/>
          <w:spacing w:val="0"/>
          <w:sz w:val="24"/>
          <w:szCs w:val="24"/>
          <w:highlight w:val="none"/>
        </w:rPr>
        <w:t>包括作业设计、施工管理、林木管护、建档情况等。</w:t>
      </w:r>
    </w:p>
    <w:p w14:paraId="584D1EF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3）验收标准</w:t>
      </w:r>
    </w:p>
    <w:p w14:paraId="57BBD1B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①林木采伐。采伐对象及采伐强度，伐木、集材、迹地清理等林木采伐作业，应符合作业设计与技术规程等相关标准。</w:t>
      </w:r>
    </w:p>
    <w:p w14:paraId="05ACDDF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②抚育作业。松土除草、割灌、修枝等按照作业设计执行。 目的树种的幼苗幼树无损伤，其生长发育不受灌草干扰。</w:t>
      </w:r>
    </w:p>
    <w:p w14:paraId="0C080B5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③造林补植。按设计施工，苗木质量达到设计要求，抚育管护到位，造林成活率达到 85%以上。</w:t>
      </w:r>
    </w:p>
    <w:p w14:paraId="313DCA51">
      <w:pPr>
        <w:keepNext w:val="0"/>
        <w:keepLines w:val="0"/>
        <w:pageBreakBefore w:val="0"/>
        <w:widowControl/>
        <w:wordWrap/>
        <w:overflowPunct/>
        <w:topLinePunct w:val="0"/>
        <w:bidi w:val="0"/>
        <w:spacing w:line="360" w:lineRule="auto"/>
        <w:jc w:val="both"/>
        <w:outlineLvl w:val="9"/>
        <w:rPr>
          <w:rFonts w:hint="eastAsia" w:ascii="宋体" w:hAnsi="宋体" w:eastAsia="宋体" w:cs="宋体"/>
          <w:b w:val="0"/>
          <w:bCs w:val="0"/>
          <w:spacing w:val="0"/>
          <w:sz w:val="24"/>
          <w:szCs w:val="24"/>
        </w:rPr>
      </w:pPr>
      <w:r>
        <w:rPr>
          <w:rFonts w:hint="eastAsia" w:ascii="宋体" w:hAnsi="宋体" w:eastAsia="宋体" w:cs="宋体"/>
          <w:b/>
          <w:bCs/>
          <w:spacing w:val="0"/>
          <w:sz w:val="24"/>
          <w:szCs w:val="24"/>
        </w:rPr>
        <w:t>二、项目基本情况</w:t>
      </w:r>
      <w:bookmarkStart w:id="32" w:name="bookmark51"/>
      <w:bookmarkEnd w:id="32"/>
    </w:p>
    <w:p w14:paraId="2FE2A789">
      <w:pPr>
        <w:keepNext w:val="0"/>
        <w:keepLines w:val="0"/>
        <w:pageBreakBefore w:val="0"/>
        <w:widowControl/>
        <w:wordWrap/>
        <w:overflowPunct/>
        <w:topLinePunct w:val="0"/>
        <w:bidi w:val="0"/>
        <w:spacing w:line="360" w:lineRule="auto"/>
        <w:ind w:left="0" w:leftChars="0" w:firstLine="480" w:firstLineChars="200"/>
        <w:outlineLvl w:val="9"/>
        <w:rPr>
          <w:rFonts w:hint="eastAsia" w:ascii="宋体" w:hAnsi="宋体" w:eastAsia="宋体" w:cs="宋体"/>
          <w:b w:val="0"/>
          <w:bCs w:val="0"/>
          <w:spacing w:val="0"/>
          <w:sz w:val="24"/>
          <w:szCs w:val="24"/>
        </w:rPr>
      </w:pPr>
      <w:r>
        <w:rPr>
          <w:rFonts w:hint="eastAsia" w:ascii="宋体" w:hAnsi="宋体" w:eastAsia="宋体" w:cs="宋体"/>
          <w:b w:val="0"/>
          <w:bCs w:val="0"/>
          <w:spacing w:val="0"/>
          <w:sz w:val="24"/>
          <w:szCs w:val="24"/>
          <w:lang w:val="en-US" w:eastAsia="zh-CN"/>
        </w:rPr>
        <w:t>1 建设</w:t>
      </w:r>
      <w:r>
        <w:rPr>
          <w:rFonts w:hint="eastAsia" w:ascii="宋体" w:hAnsi="宋体" w:eastAsia="宋体" w:cs="宋体"/>
          <w:b w:val="0"/>
          <w:bCs w:val="0"/>
          <w:spacing w:val="0"/>
          <w:sz w:val="24"/>
          <w:szCs w:val="24"/>
        </w:rPr>
        <w:t>目标</w:t>
      </w:r>
    </w:p>
    <w:p w14:paraId="05934598">
      <w:pPr>
        <w:keepNext w:val="0"/>
        <w:keepLines w:val="0"/>
        <w:pageBreakBefore w:val="0"/>
        <w:widowControl/>
        <w:wordWrap/>
        <w:overflowPunct/>
        <w:topLinePunct w:val="0"/>
        <w:bidi w:val="0"/>
        <w:spacing w:line="360" w:lineRule="auto"/>
        <w:ind w:left="0" w:leftChars="0" w:firstLine="480" w:firstLineChars="200"/>
        <w:jc w:val="both"/>
        <w:rPr>
          <w:rFonts w:hint="eastAsia" w:ascii="宋体" w:hAnsi="宋体" w:eastAsia="宋体" w:cs="宋体"/>
          <w:b w:val="0"/>
          <w:bCs w:val="0"/>
          <w:spacing w:val="0"/>
          <w:sz w:val="24"/>
          <w:szCs w:val="24"/>
        </w:rPr>
      </w:pPr>
      <w:r>
        <w:rPr>
          <w:rFonts w:hint="eastAsia" w:ascii="宋体" w:hAnsi="宋体" w:eastAsia="宋体" w:cs="宋体"/>
          <w:b w:val="0"/>
          <w:bCs w:val="0"/>
          <w:spacing w:val="0"/>
          <w:sz w:val="24"/>
          <w:szCs w:val="24"/>
        </w:rPr>
        <w:t>通过实施国土绿化项目，对项目区重点流域森林生态系统进行综合治理，使项目区生态问题得到有效缓解，森林总量和质量明显提升，科学绿化水平显著提升，项目区生态服务功能和森林碳汇能力明显提升，秦岭山地重点生态屏障功能及丹江等河流流域水源涵养、水土保持功能、生物多样性保护功能持续改善。项目实施期内完成营造林58557 亩，探索推广创新经验和造林模式，为丹江系统性流域综合治理、秦岭山区森林质量精准提升、松材线虫病源头治理、森林碳汇计量监测路径等方面做出示范，努力在提升生态文明建设水平上实现新突破，为建设美丽陕西、奋力谱写中国式现代化建设的陕西新篇章作出贡献。结合项目实施，打造绿美乡村，发展乡村生态旅游和绿色产业，带动农民就业增收，实现生态、经济、社会效益相统一，为维护国家生态安全，助力乡村振兴贡献力量。</w:t>
      </w:r>
    </w:p>
    <w:p w14:paraId="77C1C2C8">
      <w:pPr>
        <w:keepNext w:val="0"/>
        <w:keepLines w:val="0"/>
        <w:pageBreakBefore w:val="0"/>
        <w:widowControl/>
        <w:numPr>
          <w:ilvl w:val="0"/>
          <w:numId w:val="0"/>
        </w:numPr>
        <w:wordWrap/>
        <w:overflowPunct/>
        <w:topLinePunct w:val="0"/>
        <w:bidi w:val="0"/>
        <w:spacing w:line="360" w:lineRule="auto"/>
        <w:ind w:left="0" w:leftChars="0" w:firstLine="480" w:firstLineChars="200"/>
        <w:outlineLvl w:val="9"/>
        <w:rPr>
          <w:rFonts w:hint="eastAsia" w:ascii="宋体" w:hAnsi="宋体" w:eastAsia="宋体" w:cs="宋体"/>
          <w:b w:val="0"/>
          <w:bCs w:val="0"/>
          <w:spacing w:val="0"/>
          <w:sz w:val="24"/>
          <w:szCs w:val="24"/>
          <w:lang w:eastAsia="zh-CN"/>
        </w:rPr>
      </w:pPr>
      <w:r>
        <w:rPr>
          <w:rFonts w:hint="eastAsia" w:ascii="宋体" w:hAnsi="宋体" w:eastAsia="宋体" w:cs="宋体"/>
          <w:b w:val="0"/>
          <w:bCs w:val="0"/>
          <w:spacing w:val="0"/>
          <w:sz w:val="24"/>
          <w:szCs w:val="24"/>
          <w:lang w:val="en-US" w:eastAsia="zh-CN"/>
        </w:rPr>
        <w:t>2 项目概况</w:t>
      </w:r>
    </w:p>
    <w:p w14:paraId="0361FF7A">
      <w:pPr>
        <w:keepNext w:val="0"/>
        <w:keepLines w:val="0"/>
        <w:pageBreakBefore w:val="0"/>
        <w:widowControl/>
        <w:numPr>
          <w:ilvl w:val="2"/>
          <w:numId w:val="0"/>
        </w:numPr>
        <w:wordWrap/>
        <w:overflowPunct/>
        <w:topLinePunct w:val="0"/>
        <w:bidi w:val="0"/>
        <w:spacing w:line="360" w:lineRule="auto"/>
        <w:ind w:left="0" w:leftChars="0" w:firstLine="480" w:firstLineChars="200"/>
        <w:outlineLvl w:val="9"/>
        <w:rPr>
          <w:rFonts w:hint="eastAsia" w:ascii="宋体" w:hAnsi="宋体" w:eastAsia="宋体" w:cs="宋体"/>
          <w:b w:val="0"/>
          <w:bCs w:val="0"/>
          <w:spacing w:val="0"/>
          <w:sz w:val="24"/>
          <w:szCs w:val="24"/>
          <w:lang w:eastAsia="zh-CN"/>
        </w:rPr>
      </w:pPr>
      <w:r>
        <w:rPr>
          <w:rFonts w:hint="eastAsia" w:ascii="宋体" w:hAnsi="宋体" w:eastAsia="宋体" w:cs="宋体"/>
          <w:b w:val="0"/>
          <w:bCs w:val="0"/>
          <w:spacing w:val="0"/>
          <w:sz w:val="24"/>
          <w:szCs w:val="24"/>
          <w:lang w:val="en-US" w:eastAsia="zh-CN"/>
        </w:rPr>
        <w:t>1）</w:t>
      </w:r>
      <w:r>
        <w:rPr>
          <w:rFonts w:hint="eastAsia" w:ascii="宋体" w:hAnsi="宋体" w:eastAsia="宋体" w:cs="宋体"/>
          <w:b w:val="0"/>
          <w:bCs w:val="0"/>
          <w:spacing w:val="0"/>
          <w:sz w:val="24"/>
          <w:szCs w:val="24"/>
        </w:rPr>
        <w:t>项目名称</w:t>
      </w:r>
      <w:r>
        <w:rPr>
          <w:rFonts w:hint="eastAsia" w:ascii="宋体" w:hAnsi="宋体" w:eastAsia="宋体" w:cs="宋体"/>
          <w:b w:val="0"/>
          <w:bCs w:val="0"/>
          <w:spacing w:val="0"/>
          <w:sz w:val="24"/>
          <w:szCs w:val="24"/>
          <w:lang w:eastAsia="zh-CN"/>
        </w:rPr>
        <w:t>：</w:t>
      </w:r>
      <w:r>
        <w:rPr>
          <w:rFonts w:hint="eastAsia" w:ascii="宋体" w:hAnsi="宋体" w:eastAsia="宋体" w:cs="宋体"/>
          <w:b w:val="0"/>
          <w:bCs w:val="0"/>
          <w:spacing w:val="0"/>
          <w:sz w:val="24"/>
          <w:szCs w:val="24"/>
        </w:rPr>
        <w:t>陕西省秦巴山区汉江丹江流域中央财政国土绿化示范项目(商州区2026年度)</w:t>
      </w:r>
    </w:p>
    <w:p w14:paraId="44F7B719">
      <w:pPr>
        <w:keepNext w:val="0"/>
        <w:keepLines w:val="0"/>
        <w:pageBreakBefore w:val="0"/>
        <w:widowControl/>
        <w:numPr>
          <w:ilvl w:val="2"/>
          <w:numId w:val="0"/>
        </w:numPr>
        <w:wordWrap/>
        <w:overflowPunct/>
        <w:topLinePunct w:val="0"/>
        <w:bidi w:val="0"/>
        <w:spacing w:line="360" w:lineRule="auto"/>
        <w:ind w:left="0" w:leftChars="0" w:firstLine="480" w:firstLineChars="200"/>
        <w:outlineLvl w:val="9"/>
        <w:rPr>
          <w:rFonts w:hint="eastAsia" w:ascii="宋体" w:hAnsi="宋体" w:eastAsia="宋体" w:cs="宋体"/>
          <w:b w:val="0"/>
          <w:bCs w:val="0"/>
          <w:spacing w:val="0"/>
          <w:sz w:val="24"/>
          <w:szCs w:val="24"/>
        </w:rPr>
      </w:pPr>
      <w:r>
        <w:rPr>
          <w:rFonts w:hint="eastAsia" w:ascii="宋体" w:hAnsi="宋体" w:eastAsia="宋体" w:cs="宋体"/>
          <w:b w:val="0"/>
          <w:bCs w:val="0"/>
          <w:snapToGrid w:val="0"/>
          <w:color w:val="000000"/>
          <w:spacing w:val="0"/>
          <w:kern w:val="0"/>
          <w:sz w:val="24"/>
          <w:szCs w:val="24"/>
          <w:lang w:val="en-US" w:eastAsia="zh-CN" w:bidi="ar-SA"/>
        </w:rPr>
        <w:t>2）</w:t>
      </w:r>
      <w:r>
        <w:rPr>
          <w:rFonts w:hint="eastAsia" w:ascii="宋体" w:hAnsi="宋体" w:eastAsia="宋体" w:cs="宋体"/>
          <w:b w:val="0"/>
          <w:bCs w:val="0"/>
          <w:spacing w:val="0"/>
          <w:sz w:val="24"/>
          <w:szCs w:val="24"/>
        </w:rPr>
        <w:t>项目建设地点</w:t>
      </w:r>
      <w:r>
        <w:rPr>
          <w:rFonts w:hint="eastAsia" w:ascii="宋体" w:hAnsi="宋体" w:eastAsia="宋体" w:cs="宋体"/>
          <w:b w:val="0"/>
          <w:bCs w:val="0"/>
          <w:spacing w:val="0"/>
          <w:sz w:val="24"/>
          <w:szCs w:val="24"/>
          <w:lang w:eastAsia="zh-CN"/>
        </w:rPr>
        <w:t>：</w:t>
      </w:r>
      <w:r>
        <w:rPr>
          <w:rFonts w:hint="eastAsia" w:ascii="宋体" w:hAnsi="宋体" w:eastAsia="宋体" w:cs="宋体"/>
          <w:b w:val="0"/>
          <w:bCs w:val="0"/>
          <w:spacing w:val="0"/>
          <w:sz w:val="24"/>
          <w:szCs w:val="24"/>
        </w:rPr>
        <w:t>位于陕西省商洛市商州区，建设范围涉及牧护关镇、三岔河镇 2 个镇，共计 643 个小班。</w:t>
      </w:r>
    </w:p>
    <w:p w14:paraId="03E745A9">
      <w:pPr>
        <w:keepNext w:val="0"/>
        <w:keepLines w:val="0"/>
        <w:pageBreakBefore w:val="0"/>
        <w:widowControl/>
        <w:numPr>
          <w:ilvl w:val="2"/>
          <w:numId w:val="0"/>
        </w:numPr>
        <w:wordWrap/>
        <w:overflowPunct/>
        <w:topLinePunct w:val="0"/>
        <w:bidi w:val="0"/>
        <w:spacing w:line="360" w:lineRule="auto"/>
        <w:ind w:left="0" w:leftChars="0" w:firstLine="480" w:firstLineChars="200"/>
        <w:outlineLvl w:val="9"/>
        <w:rPr>
          <w:rFonts w:hint="eastAsia" w:ascii="宋体" w:hAnsi="宋体" w:eastAsia="宋体" w:cs="宋体"/>
          <w:b w:val="0"/>
          <w:bCs w:val="0"/>
          <w:spacing w:val="0"/>
          <w:sz w:val="24"/>
          <w:szCs w:val="24"/>
          <w:lang w:eastAsia="zh-CN"/>
        </w:rPr>
      </w:pPr>
      <w:r>
        <w:rPr>
          <w:rFonts w:hint="eastAsia" w:ascii="宋体" w:hAnsi="宋体" w:eastAsia="宋体" w:cs="宋体"/>
          <w:b w:val="0"/>
          <w:bCs w:val="0"/>
          <w:spacing w:val="0"/>
          <w:sz w:val="24"/>
          <w:szCs w:val="24"/>
          <w:lang w:val="en-US" w:eastAsia="zh-CN"/>
        </w:rPr>
        <w:t>3）</w:t>
      </w:r>
      <w:r>
        <w:rPr>
          <w:rFonts w:hint="eastAsia" w:ascii="宋体" w:hAnsi="宋体" w:eastAsia="宋体" w:cs="宋体"/>
          <w:b w:val="0"/>
          <w:bCs w:val="0"/>
          <w:spacing w:val="0"/>
          <w:sz w:val="24"/>
          <w:szCs w:val="24"/>
        </w:rPr>
        <w:t>项目主管单位</w:t>
      </w:r>
      <w:r>
        <w:rPr>
          <w:rFonts w:hint="eastAsia" w:ascii="宋体" w:hAnsi="宋体" w:eastAsia="宋体" w:cs="宋体"/>
          <w:b w:val="0"/>
          <w:bCs w:val="0"/>
          <w:spacing w:val="0"/>
          <w:sz w:val="24"/>
          <w:szCs w:val="24"/>
          <w:lang w:eastAsia="zh-CN"/>
        </w:rPr>
        <w:t>：</w:t>
      </w:r>
      <w:r>
        <w:rPr>
          <w:rFonts w:hint="eastAsia" w:ascii="宋体" w:hAnsi="宋体" w:eastAsia="宋体" w:cs="宋体"/>
          <w:b w:val="0"/>
          <w:bCs w:val="0"/>
          <w:spacing w:val="0"/>
          <w:sz w:val="24"/>
          <w:szCs w:val="24"/>
        </w:rPr>
        <w:t>陕西省财政厅、陕西省林业局。</w:t>
      </w:r>
    </w:p>
    <w:p w14:paraId="1D72215F">
      <w:pPr>
        <w:keepNext w:val="0"/>
        <w:keepLines w:val="0"/>
        <w:pageBreakBefore w:val="0"/>
        <w:widowControl/>
        <w:numPr>
          <w:ilvl w:val="2"/>
          <w:numId w:val="0"/>
        </w:numPr>
        <w:wordWrap/>
        <w:overflowPunct/>
        <w:topLinePunct w:val="0"/>
        <w:bidi w:val="0"/>
        <w:spacing w:line="360" w:lineRule="auto"/>
        <w:ind w:left="0" w:leftChars="0" w:firstLine="480" w:firstLineChars="200"/>
        <w:outlineLvl w:val="9"/>
        <w:rPr>
          <w:rFonts w:hint="eastAsia" w:ascii="宋体" w:hAnsi="宋体" w:eastAsia="宋体" w:cs="宋体"/>
          <w:b w:val="0"/>
          <w:bCs w:val="0"/>
          <w:spacing w:val="-6"/>
          <w:sz w:val="24"/>
          <w:szCs w:val="24"/>
        </w:rPr>
      </w:pPr>
      <w:r>
        <w:rPr>
          <w:rFonts w:hint="eastAsia" w:ascii="宋体" w:hAnsi="宋体" w:eastAsia="宋体" w:cs="宋体"/>
          <w:b w:val="0"/>
          <w:bCs w:val="0"/>
          <w:spacing w:val="0"/>
          <w:sz w:val="24"/>
          <w:szCs w:val="24"/>
          <w:lang w:val="en-US" w:eastAsia="zh-CN"/>
        </w:rPr>
        <w:t>4）</w:t>
      </w:r>
      <w:r>
        <w:rPr>
          <w:rFonts w:hint="eastAsia" w:ascii="宋体" w:hAnsi="宋体" w:eastAsia="宋体" w:cs="宋体"/>
          <w:b w:val="0"/>
          <w:bCs w:val="0"/>
          <w:spacing w:val="-6"/>
          <w:sz w:val="24"/>
          <w:szCs w:val="24"/>
        </w:rPr>
        <w:t>项目建设单位</w:t>
      </w:r>
      <w:r>
        <w:rPr>
          <w:rFonts w:hint="eastAsia" w:ascii="宋体" w:hAnsi="宋体" w:eastAsia="宋体" w:cs="宋体"/>
          <w:b w:val="0"/>
          <w:bCs w:val="0"/>
          <w:spacing w:val="-6"/>
          <w:sz w:val="24"/>
          <w:szCs w:val="24"/>
          <w:lang w:eastAsia="zh-CN"/>
        </w:rPr>
        <w:t>：</w:t>
      </w:r>
      <w:r>
        <w:rPr>
          <w:rFonts w:hint="eastAsia" w:ascii="宋体" w:hAnsi="宋体" w:eastAsia="宋体" w:cs="宋体"/>
          <w:b w:val="0"/>
          <w:bCs w:val="0"/>
          <w:spacing w:val="-6"/>
          <w:sz w:val="24"/>
          <w:szCs w:val="24"/>
          <w:lang w:val="en-US" w:eastAsia="zh-CN"/>
        </w:rPr>
        <w:t>商洛市林业局</w:t>
      </w:r>
      <w:r>
        <w:rPr>
          <w:rFonts w:hint="eastAsia" w:ascii="宋体" w:hAnsi="宋体" w:eastAsia="宋体" w:cs="宋体"/>
          <w:b w:val="0"/>
          <w:bCs w:val="0"/>
          <w:spacing w:val="-6"/>
          <w:sz w:val="24"/>
          <w:szCs w:val="24"/>
        </w:rPr>
        <w:t>。</w:t>
      </w:r>
    </w:p>
    <w:p w14:paraId="3ACAB6D5">
      <w:pPr>
        <w:keepNext w:val="0"/>
        <w:keepLines w:val="0"/>
        <w:pageBreakBefore w:val="0"/>
        <w:widowControl/>
        <w:numPr>
          <w:ilvl w:val="2"/>
          <w:numId w:val="0"/>
        </w:numPr>
        <w:wordWrap/>
        <w:overflowPunct/>
        <w:topLinePunct w:val="0"/>
        <w:bidi w:val="0"/>
        <w:spacing w:line="360" w:lineRule="auto"/>
        <w:ind w:left="0" w:leftChars="0" w:firstLine="480" w:firstLineChars="200"/>
        <w:outlineLvl w:val="9"/>
        <w:rPr>
          <w:rFonts w:hint="eastAsia" w:ascii="宋体" w:hAnsi="宋体" w:eastAsia="宋体" w:cs="宋体"/>
          <w:b w:val="0"/>
          <w:bCs w:val="0"/>
          <w:spacing w:val="0"/>
          <w:sz w:val="24"/>
          <w:szCs w:val="24"/>
          <w:lang w:eastAsia="zh-CN"/>
        </w:rPr>
      </w:pPr>
      <w:r>
        <w:rPr>
          <w:rFonts w:hint="eastAsia" w:ascii="宋体" w:hAnsi="宋体" w:eastAsia="宋体" w:cs="宋体"/>
          <w:b w:val="0"/>
          <w:bCs w:val="0"/>
          <w:spacing w:val="0"/>
          <w:sz w:val="24"/>
          <w:szCs w:val="24"/>
          <w:lang w:val="en-US" w:eastAsia="zh-CN"/>
        </w:rPr>
        <w:t>5）</w:t>
      </w:r>
      <w:r>
        <w:rPr>
          <w:rFonts w:hint="eastAsia" w:ascii="宋体" w:hAnsi="宋体" w:eastAsia="宋体" w:cs="宋体"/>
          <w:b w:val="0"/>
          <w:bCs w:val="0"/>
          <w:spacing w:val="0"/>
          <w:sz w:val="24"/>
          <w:szCs w:val="24"/>
        </w:rPr>
        <w:t>项目实施单位</w:t>
      </w:r>
      <w:r>
        <w:rPr>
          <w:rFonts w:hint="eastAsia" w:ascii="宋体" w:hAnsi="宋体" w:eastAsia="宋体" w:cs="宋体"/>
          <w:b w:val="0"/>
          <w:bCs w:val="0"/>
          <w:spacing w:val="0"/>
          <w:sz w:val="24"/>
          <w:szCs w:val="24"/>
          <w:lang w:eastAsia="zh-CN"/>
        </w:rPr>
        <w:t>：</w:t>
      </w:r>
      <w:r>
        <w:rPr>
          <w:rFonts w:hint="eastAsia" w:ascii="宋体" w:hAnsi="宋体" w:eastAsia="宋体" w:cs="宋体"/>
          <w:b w:val="0"/>
          <w:bCs w:val="0"/>
          <w:spacing w:val="0"/>
          <w:sz w:val="24"/>
          <w:szCs w:val="24"/>
        </w:rPr>
        <w:t>商州区林业局。</w:t>
      </w:r>
    </w:p>
    <w:p w14:paraId="6796DFE2">
      <w:pPr>
        <w:keepNext w:val="0"/>
        <w:keepLines w:val="0"/>
        <w:pageBreakBefore w:val="0"/>
        <w:widowControl/>
        <w:numPr>
          <w:ilvl w:val="2"/>
          <w:numId w:val="0"/>
        </w:numPr>
        <w:wordWrap/>
        <w:overflowPunct/>
        <w:topLinePunct w:val="0"/>
        <w:bidi w:val="0"/>
        <w:spacing w:line="360" w:lineRule="auto"/>
        <w:ind w:left="0" w:leftChars="0" w:firstLine="480" w:firstLineChars="200"/>
        <w:outlineLvl w:val="9"/>
        <w:rPr>
          <w:rFonts w:hint="eastAsia" w:ascii="宋体" w:hAnsi="宋体" w:eastAsia="宋体" w:cs="宋体"/>
          <w:b w:val="0"/>
          <w:bCs w:val="0"/>
          <w:spacing w:val="0"/>
          <w:sz w:val="24"/>
          <w:szCs w:val="24"/>
        </w:rPr>
      </w:pPr>
      <w:r>
        <w:rPr>
          <w:rFonts w:hint="eastAsia" w:ascii="宋体" w:hAnsi="宋体" w:eastAsia="宋体" w:cs="宋体"/>
          <w:b w:val="0"/>
          <w:bCs w:val="0"/>
          <w:spacing w:val="0"/>
          <w:sz w:val="24"/>
          <w:szCs w:val="24"/>
          <w:lang w:val="en-US" w:eastAsia="zh-CN"/>
        </w:rPr>
        <w:t>6）</w:t>
      </w:r>
      <w:r>
        <w:rPr>
          <w:rFonts w:hint="eastAsia" w:ascii="宋体" w:hAnsi="宋体" w:eastAsia="宋体" w:cs="宋体"/>
          <w:b w:val="0"/>
          <w:bCs w:val="0"/>
          <w:spacing w:val="0"/>
          <w:sz w:val="24"/>
          <w:szCs w:val="24"/>
        </w:rPr>
        <w:t>项目建设目标</w:t>
      </w:r>
      <w:r>
        <w:rPr>
          <w:rFonts w:hint="eastAsia" w:ascii="宋体" w:hAnsi="宋体" w:eastAsia="宋体" w:cs="宋体"/>
          <w:b w:val="0"/>
          <w:bCs w:val="0"/>
          <w:spacing w:val="0"/>
          <w:sz w:val="24"/>
          <w:szCs w:val="24"/>
          <w:lang w:eastAsia="zh-CN"/>
        </w:rPr>
        <w:t>：</w:t>
      </w:r>
      <w:r>
        <w:rPr>
          <w:rFonts w:hint="eastAsia" w:ascii="宋体" w:hAnsi="宋体" w:eastAsia="宋体" w:cs="宋体"/>
          <w:b w:val="0"/>
          <w:bCs w:val="0"/>
          <w:spacing w:val="0"/>
          <w:sz w:val="24"/>
          <w:szCs w:val="24"/>
        </w:rPr>
        <w:t>通过实施国土绿化示范项目，着力提升商州区森林资源质量和总量，使得秦岭生态屏障功能及丹江流域水源涵养、水土保持功能、生物多样性保护功能持续改善，森林碳汇能力、绿化惠民成效显著提升。着力提高绿化标准及质量，探索推广创新经验和造林模式，示范带动秦巴山区汉江丹江流域国土绿化。</w:t>
      </w:r>
    </w:p>
    <w:p w14:paraId="2B38D6F3">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val="0"/>
          <w:bCs w:val="0"/>
          <w:spacing w:val="0"/>
          <w:kern w:val="2"/>
          <w:sz w:val="24"/>
          <w:szCs w:val="24"/>
          <w:lang w:val="en-US" w:eastAsia="zh-CN" w:bidi="ar-SA"/>
        </w:rPr>
      </w:pPr>
      <w:r>
        <w:rPr>
          <w:rFonts w:hint="eastAsia" w:ascii="宋体" w:hAnsi="宋体" w:eastAsia="宋体" w:cs="宋体"/>
          <w:b w:val="0"/>
          <w:bCs w:val="0"/>
          <w:spacing w:val="0"/>
          <w:sz w:val="24"/>
          <w:szCs w:val="24"/>
          <w:lang w:val="en-US" w:eastAsia="zh-CN"/>
        </w:rPr>
        <w:t>7）</w:t>
      </w:r>
      <w:r>
        <w:rPr>
          <w:rFonts w:hint="eastAsia" w:ascii="宋体" w:hAnsi="宋体" w:eastAsia="宋体" w:cs="宋体"/>
          <w:b w:val="0"/>
          <w:bCs w:val="0"/>
          <w:spacing w:val="0"/>
          <w:sz w:val="24"/>
          <w:szCs w:val="24"/>
        </w:rPr>
        <w:t>项目主要建设内容及规模</w:t>
      </w:r>
      <w:r>
        <w:rPr>
          <w:rFonts w:hint="eastAsia" w:ascii="宋体" w:hAnsi="宋体" w:eastAsia="宋体" w:cs="宋体"/>
          <w:b w:val="0"/>
          <w:bCs w:val="0"/>
          <w:spacing w:val="0"/>
          <w:sz w:val="24"/>
          <w:szCs w:val="24"/>
          <w:lang w:eastAsia="zh-CN"/>
        </w:rPr>
        <w:t>：</w:t>
      </w:r>
      <w:r>
        <w:rPr>
          <w:rFonts w:hint="eastAsia" w:ascii="宋体" w:hAnsi="宋体" w:eastAsia="宋体" w:cs="宋体"/>
          <w:b w:val="0"/>
          <w:bCs w:val="0"/>
          <w:spacing w:val="0"/>
          <w:sz w:val="24"/>
          <w:szCs w:val="24"/>
        </w:rPr>
        <w:t>商州区 2026 年度作业设计实施中</w:t>
      </w:r>
      <w:r>
        <w:rPr>
          <w:rFonts w:hint="eastAsia" w:ascii="宋体" w:hAnsi="宋体" w:eastAsia="宋体" w:cs="宋体"/>
          <w:b w:val="0"/>
          <w:bCs w:val="0"/>
          <w:spacing w:val="0"/>
          <w:sz w:val="24"/>
          <w:szCs w:val="24"/>
          <w:u w:val="none"/>
          <w:lang w:val="en-US" w:eastAsia="zh-CN"/>
        </w:rPr>
        <w:t>包括中幼林抚育58557亩，配套基础设</w:t>
      </w:r>
      <w:r>
        <w:rPr>
          <w:rFonts w:hint="eastAsia" w:ascii="宋体" w:hAnsi="宋体" w:eastAsia="宋体" w:cs="宋体"/>
          <w:b w:val="0"/>
          <w:bCs w:val="0"/>
          <w:spacing w:val="0"/>
          <w:kern w:val="2"/>
          <w:sz w:val="24"/>
          <w:szCs w:val="24"/>
          <w:lang w:val="en-US" w:eastAsia="zh-CN" w:bidi="ar-SA"/>
        </w:rPr>
        <w:t>施有灌溉（消防）蓄水池10座，供水设施水管26.0千米，2.4米宽作业便道6.0千米，1.8米宽作业便道7.0千米，分为26个合同包进行施工招标。</w:t>
      </w:r>
    </w:p>
    <w:p w14:paraId="4D600E10">
      <w:pPr>
        <w:keepNext w:val="0"/>
        <w:keepLines w:val="0"/>
        <w:pageBreakBefore w:val="0"/>
        <w:widowControl/>
        <w:wordWrap/>
        <w:overflowPunct/>
        <w:topLinePunct w:val="0"/>
        <w:bidi w:val="0"/>
        <w:spacing w:line="360" w:lineRule="auto"/>
        <w:ind w:left="0" w:leftChars="0" w:firstLine="480" w:firstLineChars="200"/>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8）</w:t>
      </w:r>
      <w:r>
        <w:rPr>
          <w:rFonts w:hint="eastAsia" w:ascii="宋体" w:hAnsi="宋体" w:eastAsia="宋体" w:cs="宋体"/>
          <w:b w:val="0"/>
          <w:bCs w:val="0"/>
          <w:spacing w:val="0"/>
          <w:sz w:val="24"/>
          <w:szCs w:val="24"/>
        </w:rPr>
        <w:t>资金来源</w:t>
      </w:r>
      <w:r>
        <w:rPr>
          <w:rFonts w:hint="eastAsia" w:ascii="宋体" w:hAnsi="宋体" w:eastAsia="宋体" w:cs="宋体"/>
          <w:b w:val="0"/>
          <w:bCs w:val="0"/>
          <w:spacing w:val="0"/>
          <w:sz w:val="24"/>
          <w:szCs w:val="24"/>
          <w:lang w:eastAsia="zh-CN"/>
        </w:rPr>
        <w:t>：</w:t>
      </w:r>
      <w:r>
        <w:rPr>
          <w:rFonts w:hint="eastAsia" w:ascii="宋体" w:hAnsi="宋体" w:eastAsia="宋体" w:cs="宋体"/>
          <w:b w:val="0"/>
          <w:bCs w:val="0"/>
          <w:spacing w:val="0"/>
          <w:sz w:val="24"/>
          <w:szCs w:val="24"/>
          <w:lang w:val="en-US" w:eastAsia="zh-CN"/>
        </w:rPr>
        <w:t>为</w:t>
      </w:r>
      <w:r>
        <w:rPr>
          <w:rFonts w:hint="eastAsia" w:ascii="宋体" w:hAnsi="宋体" w:eastAsia="宋体" w:cs="宋体"/>
          <w:b w:val="0"/>
          <w:bCs w:val="0"/>
          <w:spacing w:val="0"/>
          <w:sz w:val="24"/>
          <w:szCs w:val="24"/>
        </w:rPr>
        <w:t>中央财政补助</w:t>
      </w:r>
      <w:r>
        <w:rPr>
          <w:rFonts w:hint="eastAsia" w:ascii="宋体" w:hAnsi="宋体" w:eastAsia="宋体" w:cs="宋体"/>
          <w:b w:val="0"/>
          <w:bCs w:val="0"/>
          <w:spacing w:val="0"/>
          <w:sz w:val="24"/>
          <w:szCs w:val="24"/>
          <w:lang w:val="en-US" w:eastAsia="zh-CN"/>
        </w:rPr>
        <w:t>资金。</w:t>
      </w:r>
    </w:p>
    <w:p w14:paraId="15F6B106">
      <w:pPr>
        <w:keepNext w:val="0"/>
        <w:keepLines w:val="0"/>
        <w:pageBreakBefore w:val="0"/>
        <w:widowControl/>
        <w:wordWrap/>
        <w:overflowPunct/>
        <w:topLinePunct w:val="0"/>
        <w:bidi w:val="0"/>
        <w:spacing w:line="360" w:lineRule="auto"/>
        <w:ind w:left="0" w:leftChars="0" w:firstLine="480" w:firstLineChars="200"/>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3 营造林地选定</w:t>
      </w:r>
    </w:p>
    <w:p w14:paraId="1077EBBF">
      <w:pPr>
        <w:keepNext w:val="0"/>
        <w:keepLines w:val="0"/>
        <w:pageBreakBefore w:val="0"/>
        <w:widowControl/>
        <w:wordWrap/>
        <w:overflowPunct/>
        <w:topLinePunct w:val="0"/>
        <w:bidi w:val="0"/>
        <w:spacing w:line="360" w:lineRule="auto"/>
        <w:ind w:left="0" w:leftChars="0" w:firstLine="480" w:firstLineChars="200"/>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3.1 营造林任务</w:t>
      </w:r>
    </w:p>
    <w:p w14:paraId="72D134DA">
      <w:pPr>
        <w:keepNext w:val="0"/>
        <w:keepLines w:val="0"/>
        <w:pageBreakBefore w:val="0"/>
        <w:widowControl/>
        <w:wordWrap/>
        <w:overflowPunct/>
        <w:topLinePunct w:val="0"/>
        <w:bidi w:val="0"/>
        <w:spacing w:line="360" w:lineRule="auto"/>
        <w:ind w:left="0" w:leftChars="0" w:firstLine="480" w:firstLineChars="200"/>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2026 年度计划建设任务为中幼林抚育 58557 亩，配套基础设施有灌溉（消防）蓄水池 10 座，供水设施水管 26.0 千米，2.4 米宽作业便道 6.0 千米，1.8 米宽作业便道 7.0 千米。</w:t>
      </w:r>
    </w:p>
    <w:p w14:paraId="7C724E2F">
      <w:pPr>
        <w:keepNext w:val="0"/>
        <w:keepLines w:val="0"/>
        <w:pageBreakBefore w:val="0"/>
        <w:widowControl/>
        <w:numPr>
          <w:ilvl w:val="2"/>
          <w:numId w:val="0"/>
        </w:numPr>
        <w:wordWrap/>
        <w:overflowPunct/>
        <w:topLinePunct w:val="0"/>
        <w:bidi w:val="0"/>
        <w:spacing w:line="360" w:lineRule="auto"/>
        <w:ind w:left="0" w:leftChars="0" w:firstLine="480" w:firstLineChars="200"/>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本年度实施中幼林抚育58557 亩，涉及牧护关镇、三岔河镇 2 个镇（街道），包括 7 种抚育措施。详见表 3- 1。</w:t>
      </w:r>
    </w:p>
    <w:p w14:paraId="18521CA5">
      <w:pPr>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br w:type="page"/>
      </w:r>
    </w:p>
    <w:p w14:paraId="10EA9609">
      <w:pPr>
        <w:keepNext w:val="0"/>
        <w:keepLines w:val="0"/>
        <w:pageBreakBefore w:val="0"/>
        <w:widowControl/>
        <w:wordWrap/>
        <w:overflowPunct/>
        <w:topLinePunct w:val="0"/>
        <w:bidi w:val="0"/>
        <w:spacing w:line="360" w:lineRule="auto"/>
        <w:ind w:left="0" w:leftChars="0" w:firstLine="480" w:firstLineChars="200"/>
        <w:jc w:val="center"/>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表 3-1 商州区 2026 年度中幼林抚育任务表</w:t>
      </w:r>
    </w:p>
    <w:tbl>
      <w:tblPr>
        <w:tblStyle w:val="14"/>
        <w:tblW w:w="9398"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56"/>
        <w:gridCol w:w="4772"/>
        <w:gridCol w:w="1044"/>
        <w:gridCol w:w="1025"/>
        <w:gridCol w:w="1301"/>
      </w:tblGrid>
      <w:tr w14:paraId="60C905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9" w:hRule="atLeast"/>
        </w:trPr>
        <w:tc>
          <w:tcPr>
            <w:tcW w:w="1256" w:type="dxa"/>
            <w:tcBorders>
              <w:top w:val="single" w:color="000000" w:sz="10" w:space="0"/>
              <w:left w:val="single" w:color="000000" w:sz="10" w:space="0"/>
              <w:bottom w:val="single" w:color="000000" w:sz="10" w:space="0"/>
            </w:tcBorders>
            <w:vAlign w:val="center"/>
          </w:tcPr>
          <w:p w14:paraId="5D9700B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镇（街道）</w:t>
            </w:r>
          </w:p>
        </w:tc>
        <w:tc>
          <w:tcPr>
            <w:tcW w:w="4772" w:type="dxa"/>
            <w:tcBorders>
              <w:top w:val="single" w:color="000000" w:sz="10" w:space="0"/>
              <w:bottom w:val="single" w:color="000000" w:sz="10" w:space="0"/>
            </w:tcBorders>
            <w:vAlign w:val="center"/>
          </w:tcPr>
          <w:p w14:paraId="0470F86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抚育措施</w:t>
            </w:r>
          </w:p>
        </w:tc>
        <w:tc>
          <w:tcPr>
            <w:tcW w:w="1044" w:type="dxa"/>
            <w:tcBorders>
              <w:top w:val="single" w:color="000000" w:sz="10" w:space="0"/>
              <w:bottom w:val="single" w:color="000000" w:sz="10" w:space="0"/>
            </w:tcBorders>
            <w:vAlign w:val="center"/>
          </w:tcPr>
          <w:p w14:paraId="728F1BB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模式号</w:t>
            </w:r>
          </w:p>
        </w:tc>
        <w:tc>
          <w:tcPr>
            <w:tcW w:w="1025" w:type="dxa"/>
            <w:tcBorders>
              <w:top w:val="single" w:color="000000" w:sz="10" w:space="0"/>
              <w:bottom w:val="single" w:color="000000" w:sz="10" w:space="0"/>
            </w:tcBorders>
            <w:vAlign w:val="center"/>
          </w:tcPr>
          <w:p w14:paraId="477F88E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小班数量（个）</w:t>
            </w:r>
          </w:p>
        </w:tc>
        <w:tc>
          <w:tcPr>
            <w:tcW w:w="1301" w:type="dxa"/>
            <w:tcBorders>
              <w:top w:val="single" w:color="000000" w:sz="10" w:space="0"/>
              <w:bottom w:val="single" w:color="000000" w:sz="10" w:space="0"/>
              <w:right w:val="single" w:color="000000" w:sz="10" w:space="0"/>
            </w:tcBorders>
            <w:vAlign w:val="center"/>
          </w:tcPr>
          <w:p w14:paraId="26FCCBF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规模（亩）</w:t>
            </w:r>
          </w:p>
        </w:tc>
      </w:tr>
      <w:tr w14:paraId="795756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1256" w:type="dxa"/>
            <w:vMerge w:val="restart"/>
            <w:tcBorders>
              <w:top w:val="single" w:color="000000" w:sz="10" w:space="0"/>
              <w:left w:val="single" w:color="000000" w:sz="10" w:space="0"/>
              <w:bottom w:val="nil"/>
            </w:tcBorders>
            <w:vAlign w:val="center"/>
          </w:tcPr>
          <w:p w14:paraId="73B6CA0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三岔河镇</w:t>
            </w:r>
          </w:p>
        </w:tc>
        <w:tc>
          <w:tcPr>
            <w:tcW w:w="4772" w:type="dxa"/>
            <w:tcBorders>
              <w:top w:val="single" w:color="000000" w:sz="10" w:space="0"/>
            </w:tcBorders>
            <w:vAlign w:val="center"/>
          </w:tcPr>
          <w:p w14:paraId="20A6639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中幼龄林疏伐+修枝/割灌</w:t>
            </w:r>
          </w:p>
        </w:tc>
        <w:tc>
          <w:tcPr>
            <w:tcW w:w="1044" w:type="dxa"/>
            <w:tcBorders>
              <w:top w:val="single" w:color="000000" w:sz="10" w:space="0"/>
            </w:tcBorders>
            <w:vAlign w:val="center"/>
          </w:tcPr>
          <w:p w14:paraId="143BA10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FY1- 1</w:t>
            </w:r>
          </w:p>
        </w:tc>
        <w:tc>
          <w:tcPr>
            <w:tcW w:w="1025" w:type="dxa"/>
            <w:tcBorders>
              <w:top w:val="single" w:color="000000" w:sz="10" w:space="0"/>
            </w:tcBorders>
            <w:vAlign w:val="center"/>
          </w:tcPr>
          <w:p w14:paraId="016E9A6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20</w:t>
            </w:r>
          </w:p>
        </w:tc>
        <w:tc>
          <w:tcPr>
            <w:tcW w:w="1301" w:type="dxa"/>
            <w:tcBorders>
              <w:top w:val="single" w:color="000000" w:sz="10" w:space="0"/>
              <w:right w:val="single" w:color="000000" w:sz="10" w:space="0"/>
            </w:tcBorders>
            <w:vAlign w:val="center"/>
          </w:tcPr>
          <w:p w14:paraId="1B38FDF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2242.93</w:t>
            </w:r>
          </w:p>
        </w:tc>
      </w:tr>
      <w:tr w14:paraId="4B3D6B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3" w:hRule="atLeast"/>
        </w:trPr>
        <w:tc>
          <w:tcPr>
            <w:tcW w:w="1256" w:type="dxa"/>
            <w:vMerge w:val="continue"/>
            <w:tcBorders>
              <w:top w:val="nil"/>
              <w:left w:val="single" w:color="000000" w:sz="10" w:space="0"/>
              <w:bottom w:val="nil"/>
            </w:tcBorders>
            <w:vAlign w:val="center"/>
          </w:tcPr>
          <w:p w14:paraId="4A814CE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p>
        </w:tc>
        <w:tc>
          <w:tcPr>
            <w:tcW w:w="4772" w:type="dxa"/>
            <w:vAlign w:val="center"/>
          </w:tcPr>
          <w:p w14:paraId="40FE8DB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中龄林生长伐+修枝</w:t>
            </w:r>
          </w:p>
        </w:tc>
        <w:tc>
          <w:tcPr>
            <w:tcW w:w="1044" w:type="dxa"/>
            <w:vAlign w:val="center"/>
          </w:tcPr>
          <w:p w14:paraId="7D44ECC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FY1-2</w:t>
            </w:r>
          </w:p>
        </w:tc>
        <w:tc>
          <w:tcPr>
            <w:tcW w:w="1025" w:type="dxa"/>
            <w:vAlign w:val="center"/>
          </w:tcPr>
          <w:p w14:paraId="6216E2F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33</w:t>
            </w:r>
          </w:p>
        </w:tc>
        <w:tc>
          <w:tcPr>
            <w:tcW w:w="1301" w:type="dxa"/>
            <w:tcBorders>
              <w:right w:val="single" w:color="000000" w:sz="10" w:space="0"/>
            </w:tcBorders>
            <w:vAlign w:val="center"/>
          </w:tcPr>
          <w:p w14:paraId="0C0F1AB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4042.55</w:t>
            </w:r>
          </w:p>
        </w:tc>
      </w:tr>
      <w:tr w14:paraId="2F6900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3" w:hRule="atLeast"/>
        </w:trPr>
        <w:tc>
          <w:tcPr>
            <w:tcW w:w="1256" w:type="dxa"/>
            <w:vMerge w:val="continue"/>
            <w:tcBorders>
              <w:top w:val="nil"/>
              <w:left w:val="single" w:color="000000" w:sz="10" w:space="0"/>
              <w:bottom w:val="nil"/>
            </w:tcBorders>
            <w:vAlign w:val="center"/>
          </w:tcPr>
          <w:p w14:paraId="7CC171C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p>
        </w:tc>
        <w:tc>
          <w:tcPr>
            <w:tcW w:w="4772" w:type="dxa"/>
            <w:vAlign w:val="center"/>
          </w:tcPr>
          <w:p w14:paraId="0DDD783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中幼龄林补植针叶树种+（局部）割灌</w:t>
            </w:r>
          </w:p>
        </w:tc>
        <w:tc>
          <w:tcPr>
            <w:tcW w:w="1044" w:type="dxa"/>
            <w:vAlign w:val="center"/>
          </w:tcPr>
          <w:p w14:paraId="185CE6F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FY2- 1</w:t>
            </w:r>
          </w:p>
        </w:tc>
        <w:tc>
          <w:tcPr>
            <w:tcW w:w="1025" w:type="dxa"/>
            <w:vAlign w:val="center"/>
          </w:tcPr>
          <w:p w14:paraId="0B0606D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4</w:t>
            </w:r>
          </w:p>
        </w:tc>
        <w:tc>
          <w:tcPr>
            <w:tcW w:w="1301" w:type="dxa"/>
            <w:tcBorders>
              <w:right w:val="single" w:color="000000" w:sz="10" w:space="0"/>
            </w:tcBorders>
            <w:vAlign w:val="center"/>
          </w:tcPr>
          <w:p w14:paraId="3999665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68.68</w:t>
            </w:r>
          </w:p>
        </w:tc>
      </w:tr>
      <w:tr w14:paraId="11A316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3" w:hRule="atLeast"/>
        </w:trPr>
        <w:tc>
          <w:tcPr>
            <w:tcW w:w="1256" w:type="dxa"/>
            <w:vMerge w:val="continue"/>
            <w:tcBorders>
              <w:top w:val="nil"/>
              <w:left w:val="single" w:color="000000" w:sz="10" w:space="0"/>
              <w:bottom w:val="nil"/>
            </w:tcBorders>
            <w:vAlign w:val="center"/>
          </w:tcPr>
          <w:p w14:paraId="6B7AEB1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p>
        </w:tc>
        <w:tc>
          <w:tcPr>
            <w:tcW w:w="4772" w:type="dxa"/>
            <w:vAlign w:val="center"/>
          </w:tcPr>
          <w:p w14:paraId="4B75F04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中幼龄林补植阔叶树种+（局部）割灌</w:t>
            </w:r>
          </w:p>
        </w:tc>
        <w:tc>
          <w:tcPr>
            <w:tcW w:w="1044" w:type="dxa"/>
            <w:vAlign w:val="center"/>
          </w:tcPr>
          <w:p w14:paraId="38F155D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FY2-2</w:t>
            </w:r>
          </w:p>
        </w:tc>
        <w:tc>
          <w:tcPr>
            <w:tcW w:w="1025" w:type="dxa"/>
            <w:vAlign w:val="center"/>
          </w:tcPr>
          <w:p w14:paraId="76C3079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1</w:t>
            </w:r>
          </w:p>
        </w:tc>
        <w:tc>
          <w:tcPr>
            <w:tcW w:w="1301" w:type="dxa"/>
            <w:tcBorders>
              <w:right w:val="single" w:color="000000" w:sz="10" w:space="0"/>
            </w:tcBorders>
            <w:vAlign w:val="center"/>
          </w:tcPr>
          <w:p w14:paraId="1971561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22.51</w:t>
            </w:r>
          </w:p>
        </w:tc>
      </w:tr>
      <w:tr w14:paraId="09394F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3" w:hRule="atLeast"/>
        </w:trPr>
        <w:tc>
          <w:tcPr>
            <w:tcW w:w="1256" w:type="dxa"/>
            <w:vMerge w:val="continue"/>
            <w:tcBorders>
              <w:top w:val="nil"/>
              <w:left w:val="single" w:color="000000" w:sz="10" w:space="0"/>
              <w:bottom w:val="nil"/>
            </w:tcBorders>
            <w:vAlign w:val="center"/>
          </w:tcPr>
          <w:p w14:paraId="3716BD8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p>
        </w:tc>
        <w:tc>
          <w:tcPr>
            <w:tcW w:w="4772" w:type="dxa"/>
            <w:vAlign w:val="center"/>
          </w:tcPr>
          <w:p w14:paraId="65A885E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中幼龄林疏伐+补植阔叶树种+修枝/割灌</w:t>
            </w:r>
          </w:p>
        </w:tc>
        <w:tc>
          <w:tcPr>
            <w:tcW w:w="1044" w:type="dxa"/>
            <w:vAlign w:val="center"/>
          </w:tcPr>
          <w:p w14:paraId="21D7872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FY3- 1</w:t>
            </w:r>
          </w:p>
        </w:tc>
        <w:tc>
          <w:tcPr>
            <w:tcW w:w="1025" w:type="dxa"/>
            <w:vAlign w:val="center"/>
          </w:tcPr>
          <w:p w14:paraId="788B667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1</w:t>
            </w:r>
          </w:p>
        </w:tc>
        <w:tc>
          <w:tcPr>
            <w:tcW w:w="1301" w:type="dxa"/>
            <w:tcBorders>
              <w:right w:val="single" w:color="000000" w:sz="10" w:space="0"/>
            </w:tcBorders>
            <w:vAlign w:val="center"/>
          </w:tcPr>
          <w:p w14:paraId="1DF1FEE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79.88</w:t>
            </w:r>
          </w:p>
        </w:tc>
      </w:tr>
      <w:tr w14:paraId="597C61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4" w:hRule="atLeast"/>
        </w:trPr>
        <w:tc>
          <w:tcPr>
            <w:tcW w:w="1256" w:type="dxa"/>
            <w:vMerge w:val="continue"/>
            <w:tcBorders>
              <w:top w:val="nil"/>
              <w:left w:val="single" w:color="000000" w:sz="10" w:space="0"/>
              <w:bottom w:val="nil"/>
            </w:tcBorders>
            <w:vAlign w:val="center"/>
          </w:tcPr>
          <w:p w14:paraId="6360D60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p>
        </w:tc>
        <w:tc>
          <w:tcPr>
            <w:tcW w:w="4772" w:type="dxa"/>
            <w:vAlign w:val="center"/>
          </w:tcPr>
          <w:p w14:paraId="5443395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中龄林生长伐+补植针叶树种+修枝</w:t>
            </w:r>
          </w:p>
        </w:tc>
        <w:tc>
          <w:tcPr>
            <w:tcW w:w="1044" w:type="dxa"/>
            <w:vAlign w:val="center"/>
          </w:tcPr>
          <w:p w14:paraId="72C831C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FY3-3</w:t>
            </w:r>
          </w:p>
        </w:tc>
        <w:tc>
          <w:tcPr>
            <w:tcW w:w="1025" w:type="dxa"/>
            <w:vAlign w:val="center"/>
          </w:tcPr>
          <w:p w14:paraId="5062745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4</w:t>
            </w:r>
          </w:p>
        </w:tc>
        <w:tc>
          <w:tcPr>
            <w:tcW w:w="1301" w:type="dxa"/>
            <w:tcBorders>
              <w:right w:val="single" w:color="000000" w:sz="10" w:space="0"/>
            </w:tcBorders>
            <w:vAlign w:val="center"/>
          </w:tcPr>
          <w:p w14:paraId="6D8F606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392.96</w:t>
            </w:r>
          </w:p>
        </w:tc>
      </w:tr>
      <w:tr w14:paraId="41EA19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4" w:hRule="atLeast"/>
        </w:trPr>
        <w:tc>
          <w:tcPr>
            <w:tcW w:w="1256" w:type="dxa"/>
            <w:vMerge w:val="continue"/>
            <w:tcBorders>
              <w:top w:val="nil"/>
              <w:left w:val="single" w:color="000000" w:sz="10" w:space="0"/>
            </w:tcBorders>
            <w:vAlign w:val="center"/>
          </w:tcPr>
          <w:p w14:paraId="286D9F9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p>
        </w:tc>
        <w:tc>
          <w:tcPr>
            <w:tcW w:w="4772" w:type="dxa"/>
            <w:tcBorders>
              <w:right w:val="nil"/>
            </w:tcBorders>
            <w:vAlign w:val="center"/>
          </w:tcPr>
          <w:p w14:paraId="761C058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小计</w:t>
            </w:r>
          </w:p>
        </w:tc>
        <w:tc>
          <w:tcPr>
            <w:tcW w:w="1044" w:type="dxa"/>
            <w:tcBorders>
              <w:left w:val="nil"/>
            </w:tcBorders>
            <w:vAlign w:val="center"/>
          </w:tcPr>
          <w:p w14:paraId="218FA6E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p>
        </w:tc>
        <w:tc>
          <w:tcPr>
            <w:tcW w:w="1025" w:type="dxa"/>
            <w:vAlign w:val="center"/>
          </w:tcPr>
          <w:p w14:paraId="1EF64F9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63</w:t>
            </w:r>
          </w:p>
        </w:tc>
        <w:tc>
          <w:tcPr>
            <w:tcW w:w="1301" w:type="dxa"/>
            <w:tcBorders>
              <w:right w:val="single" w:color="000000" w:sz="10" w:space="0"/>
            </w:tcBorders>
            <w:vAlign w:val="center"/>
          </w:tcPr>
          <w:p w14:paraId="4A74410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6849.51</w:t>
            </w:r>
          </w:p>
        </w:tc>
      </w:tr>
      <w:tr w14:paraId="610F5E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4" w:hRule="atLeast"/>
        </w:trPr>
        <w:tc>
          <w:tcPr>
            <w:tcW w:w="1256" w:type="dxa"/>
            <w:vMerge w:val="restart"/>
            <w:tcBorders>
              <w:left w:val="single" w:color="000000" w:sz="10" w:space="0"/>
              <w:bottom w:val="nil"/>
            </w:tcBorders>
            <w:vAlign w:val="center"/>
          </w:tcPr>
          <w:p w14:paraId="7E14FB9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牧护关镇</w:t>
            </w:r>
          </w:p>
        </w:tc>
        <w:tc>
          <w:tcPr>
            <w:tcW w:w="4772" w:type="dxa"/>
            <w:vAlign w:val="center"/>
          </w:tcPr>
          <w:p w14:paraId="48D5E58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中幼龄林疏伐+修枝/割灌</w:t>
            </w:r>
          </w:p>
        </w:tc>
        <w:tc>
          <w:tcPr>
            <w:tcW w:w="1044" w:type="dxa"/>
            <w:vAlign w:val="center"/>
          </w:tcPr>
          <w:p w14:paraId="7025EFB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FY1- 1</w:t>
            </w:r>
          </w:p>
        </w:tc>
        <w:tc>
          <w:tcPr>
            <w:tcW w:w="1025" w:type="dxa"/>
            <w:vAlign w:val="center"/>
          </w:tcPr>
          <w:p w14:paraId="6B3C556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411</w:t>
            </w:r>
          </w:p>
        </w:tc>
        <w:tc>
          <w:tcPr>
            <w:tcW w:w="1301" w:type="dxa"/>
            <w:tcBorders>
              <w:right w:val="single" w:color="000000" w:sz="10" w:space="0"/>
            </w:tcBorders>
            <w:vAlign w:val="center"/>
          </w:tcPr>
          <w:p w14:paraId="673FC88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38667.45</w:t>
            </w:r>
          </w:p>
        </w:tc>
      </w:tr>
      <w:tr w14:paraId="186D4E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256" w:type="dxa"/>
            <w:vMerge w:val="continue"/>
            <w:tcBorders>
              <w:top w:val="nil"/>
              <w:left w:val="single" w:color="000000" w:sz="10" w:space="0"/>
              <w:bottom w:val="nil"/>
            </w:tcBorders>
            <w:vAlign w:val="center"/>
          </w:tcPr>
          <w:p w14:paraId="1521CBE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p>
        </w:tc>
        <w:tc>
          <w:tcPr>
            <w:tcW w:w="4772" w:type="dxa"/>
            <w:vAlign w:val="center"/>
          </w:tcPr>
          <w:p w14:paraId="03742BF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中龄林生长伐+修枝</w:t>
            </w:r>
          </w:p>
        </w:tc>
        <w:tc>
          <w:tcPr>
            <w:tcW w:w="1044" w:type="dxa"/>
            <w:vAlign w:val="center"/>
          </w:tcPr>
          <w:p w14:paraId="3CCC265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FY1-2</w:t>
            </w:r>
          </w:p>
        </w:tc>
        <w:tc>
          <w:tcPr>
            <w:tcW w:w="1025" w:type="dxa"/>
            <w:vAlign w:val="center"/>
          </w:tcPr>
          <w:p w14:paraId="784A96D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99</w:t>
            </w:r>
          </w:p>
        </w:tc>
        <w:tc>
          <w:tcPr>
            <w:tcW w:w="1301" w:type="dxa"/>
            <w:tcBorders>
              <w:right w:val="single" w:color="000000" w:sz="10" w:space="0"/>
            </w:tcBorders>
            <w:vAlign w:val="center"/>
          </w:tcPr>
          <w:p w14:paraId="7228184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10520.84</w:t>
            </w:r>
          </w:p>
        </w:tc>
      </w:tr>
      <w:tr w14:paraId="5262D2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4" w:hRule="atLeast"/>
        </w:trPr>
        <w:tc>
          <w:tcPr>
            <w:tcW w:w="1256" w:type="dxa"/>
            <w:vMerge w:val="continue"/>
            <w:tcBorders>
              <w:top w:val="nil"/>
              <w:left w:val="single" w:color="000000" w:sz="10" w:space="0"/>
              <w:bottom w:val="nil"/>
            </w:tcBorders>
            <w:vAlign w:val="center"/>
          </w:tcPr>
          <w:p w14:paraId="218A2CD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p>
        </w:tc>
        <w:tc>
          <w:tcPr>
            <w:tcW w:w="4772" w:type="dxa"/>
            <w:vAlign w:val="center"/>
          </w:tcPr>
          <w:p w14:paraId="018FC54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中幼龄林补植针叶树种+（局部）割灌</w:t>
            </w:r>
          </w:p>
        </w:tc>
        <w:tc>
          <w:tcPr>
            <w:tcW w:w="1044" w:type="dxa"/>
            <w:vAlign w:val="center"/>
          </w:tcPr>
          <w:p w14:paraId="1BF1F8F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FY2- 1</w:t>
            </w:r>
          </w:p>
        </w:tc>
        <w:tc>
          <w:tcPr>
            <w:tcW w:w="1025" w:type="dxa"/>
            <w:vAlign w:val="center"/>
          </w:tcPr>
          <w:p w14:paraId="728FE9F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24</w:t>
            </w:r>
          </w:p>
        </w:tc>
        <w:tc>
          <w:tcPr>
            <w:tcW w:w="1301" w:type="dxa"/>
            <w:tcBorders>
              <w:right w:val="single" w:color="000000" w:sz="10" w:space="0"/>
            </w:tcBorders>
            <w:vAlign w:val="center"/>
          </w:tcPr>
          <w:p w14:paraId="725EA3D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537.16</w:t>
            </w:r>
          </w:p>
        </w:tc>
      </w:tr>
      <w:tr w14:paraId="413BDF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4" w:hRule="atLeast"/>
        </w:trPr>
        <w:tc>
          <w:tcPr>
            <w:tcW w:w="1256" w:type="dxa"/>
            <w:vMerge w:val="continue"/>
            <w:tcBorders>
              <w:top w:val="nil"/>
              <w:left w:val="single" w:color="000000" w:sz="10" w:space="0"/>
              <w:bottom w:val="nil"/>
            </w:tcBorders>
            <w:vAlign w:val="center"/>
          </w:tcPr>
          <w:p w14:paraId="733CEEF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p>
        </w:tc>
        <w:tc>
          <w:tcPr>
            <w:tcW w:w="4772" w:type="dxa"/>
            <w:vAlign w:val="center"/>
          </w:tcPr>
          <w:p w14:paraId="3A434CB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中幼龄林补植阔叶树种+（局部）割灌</w:t>
            </w:r>
          </w:p>
        </w:tc>
        <w:tc>
          <w:tcPr>
            <w:tcW w:w="1044" w:type="dxa"/>
            <w:vAlign w:val="center"/>
          </w:tcPr>
          <w:p w14:paraId="73D6B55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FY2-2</w:t>
            </w:r>
          </w:p>
        </w:tc>
        <w:tc>
          <w:tcPr>
            <w:tcW w:w="1025" w:type="dxa"/>
            <w:vAlign w:val="center"/>
          </w:tcPr>
          <w:p w14:paraId="1FA8DD8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4</w:t>
            </w:r>
          </w:p>
        </w:tc>
        <w:tc>
          <w:tcPr>
            <w:tcW w:w="1301" w:type="dxa"/>
            <w:tcBorders>
              <w:right w:val="single" w:color="000000" w:sz="10" w:space="0"/>
            </w:tcBorders>
            <w:vAlign w:val="center"/>
          </w:tcPr>
          <w:p w14:paraId="4A62BCD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72.5</w:t>
            </w:r>
          </w:p>
        </w:tc>
      </w:tr>
      <w:tr w14:paraId="20CFBF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4" w:hRule="atLeast"/>
        </w:trPr>
        <w:tc>
          <w:tcPr>
            <w:tcW w:w="1256" w:type="dxa"/>
            <w:vMerge w:val="continue"/>
            <w:tcBorders>
              <w:top w:val="nil"/>
              <w:left w:val="single" w:color="000000" w:sz="10" w:space="0"/>
              <w:bottom w:val="nil"/>
            </w:tcBorders>
            <w:vAlign w:val="center"/>
          </w:tcPr>
          <w:p w14:paraId="5D7C234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p>
        </w:tc>
        <w:tc>
          <w:tcPr>
            <w:tcW w:w="4772" w:type="dxa"/>
            <w:vAlign w:val="center"/>
          </w:tcPr>
          <w:p w14:paraId="4319E46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中幼龄林疏伐+补植阔叶树种+修枝/割灌</w:t>
            </w:r>
          </w:p>
        </w:tc>
        <w:tc>
          <w:tcPr>
            <w:tcW w:w="1044" w:type="dxa"/>
            <w:vAlign w:val="center"/>
          </w:tcPr>
          <w:p w14:paraId="14AA21C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FY3- 1</w:t>
            </w:r>
          </w:p>
        </w:tc>
        <w:tc>
          <w:tcPr>
            <w:tcW w:w="1025" w:type="dxa"/>
            <w:vAlign w:val="center"/>
          </w:tcPr>
          <w:p w14:paraId="1A3CE6C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11</w:t>
            </w:r>
          </w:p>
        </w:tc>
        <w:tc>
          <w:tcPr>
            <w:tcW w:w="1301" w:type="dxa"/>
            <w:tcBorders>
              <w:right w:val="single" w:color="000000" w:sz="10" w:space="0"/>
            </w:tcBorders>
            <w:vAlign w:val="center"/>
          </w:tcPr>
          <w:p w14:paraId="135AA5A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459.05</w:t>
            </w:r>
          </w:p>
        </w:tc>
      </w:tr>
      <w:tr w14:paraId="580744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4" w:hRule="atLeast"/>
        </w:trPr>
        <w:tc>
          <w:tcPr>
            <w:tcW w:w="1256" w:type="dxa"/>
            <w:vMerge w:val="continue"/>
            <w:tcBorders>
              <w:top w:val="nil"/>
              <w:left w:val="single" w:color="000000" w:sz="10" w:space="0"/>
              <w:bottom w:val="nil"/>
            </w:tcBorders>
            <w:vAlign w:val="center"/>
          </w:tcPr>
          <w:p w14:paraId="56B652D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p>
        </w:tc>
        <w:tc>
          <w:tcPr>
            <w:tcW w:w="4772" w:type="dxa"/>
            <w:vAlign w:val="center"/>
          </w:tcPr>
          <w:p w14:paraId="0F9B629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幼龄林疏伐+补植针叶树种+修枝+割灌</w:t>
            </w:r>
          </w:p>
        </w:tc>
        <w:tc>
          <w:tcPr>
            <w:tcW w:w="1044" w:type="dxa"/>
            <w:vAlign w:val="center"/>
          </w:tcPr>
          <w:p w14:paraId="10F0B44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FY3-2</w:t>
            </w:r>
          </w:p>
        </w:tc>
        <w:tc>
          <w:tcPr>
            <w:tcW w:w="1025" w:type="dxa"/>
            <w:vAlign w:val="center"/>
          </w:tcPr>
          <w:p w14:paraId="07C82CD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25</w:t>
            </w:r>
          </w:p>
        </w:tc>
        <w:tc>
          <w:tcPr>
            <w:tcW w:w="1301" w:type="dxa"/>
            <w:tcBorders>
              <w:right w:val="single" w:color="000000" w:sz="10" w:space="0"/>
            </w:tcBorders>
            <w:vAlign w:val="center"/>
          </w:tcPr>
          <w:p w14:paraId="7D3D658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868.22</w:t>
            </w:r>
          </w:p>
        </w:tc>
      </w:tr>
      <w:tr w14:paraId="723947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4" w:hRule="atLeast"/>
        </w:trPr>
        <w:tc>
          <w:tcPr>
            <w:tcW w:w="1256" w:type="dxa"/>
            <w:vMerge w:val="continue"/>
            <w:tcBorders>
              <w:top w:val="nil"/>
              <w:left w:val="single" w:color="000000" w:sz="10" w:space="0"/>
              <w:bottom w:val="nil"/>
            </w:tcBorders>
            <w:vAlign w:val="center"/>
          </w:tcPr>
          <w:p w14:paraId="060076C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p>
        </w:tc>
        <w:tc>
          <w:tcPr>
            <w:tcW w:w="4772" w:type="dxa"/>
            <w:vAlign w:val="center"/>
          </w:tcPr>
          <w:p w14:paraId="1BFA6FD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中龄林生长伐+补植针叶树种+修枝</w:t>
            </w:r>
          </w:p>
        </w:tc>
        <w:tc>
          <w:tcPr>
            <w:tcW w:w="1044" w:type="dxa"/>
            <w:vAlign w:val="center"/>
          </w:tcPr>
          <w:p w14:paraId="63EE5AF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FY3-3</w:t>
            </w:r>
          </w:p>
        </w:tc>
        <w:tc>
          <w:tcPr>
            <w:tcW w:w="1025" w:type="dxa"/>
            <w:vAlign w:val="center"/>
          </w:tcPr>
          <w:p w14:paraId="257B533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6</w:t>
            </w:r>
          </w:p>
        </w:tc>
        <w:tc>
          <w:tcPr>
            <w:tcW w:w="1301" w:type="dxa"/>
            <w:tcBorders>
              <w:right w:val="single" w:color="000000" w:sz="10" w:space="0"/>
            </w:tcBorders>
            <w:vAlign w:val="center"/>
          </w:tcPr>
          <w:p w14:paraId="2EAF550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582.27</w:t>
            </w:r>
          </w:p>
        </w:tc>
      </w:tr>
      <w:tr w14:paraId="67928A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4" w:hRule="atLeast"/>
        </w:trPr>
        <w:tc>
          <w:tcPr>
            <w:tcW w:w="1256" w:type="dxa"/>
            <w:vMerge w:val="continue"/>
            <w:tcBorders>
              <w:top w:val="nil"/>
              <w:left w:val="single" w:color="000000" w:sz="10" w:space="0"/>
            </w:tcBorders>
            <w:vAlign w:val="center"/>
          </w:tcPr>
          <w:p w14:paraId="553CF75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p>
        </w:tc>
        <w:tc>
          <w:tcPr>
            <w:tcW w:w="4772" w:type="dxa"/>
            <w:tcBorders>
              <w:right w:val="nil"/>
            </w:tcBorders>
            <w:vAlign w:val="center"/>
          </w:tcPr>
          <w:p w14:paraId="03B92FF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小计</w:t>
            </w:r>
          </w:p>
        </w:tc>
        <w:tc>
          <w:tcPr>
            <w:tcW w:w="1044" w:type="dxa"/>
            <w:tcBorders>
              <w:left w:val="nil"/>
            </w:tcBorders>
            <w:vAlign w:val="center"/>
          </w:tcPr>
          <w:p w14:paraId="45DACF2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p>
        </w:tc>
        <w:tc>
          <w:tcPr>
            <w:tcW w:w="1025" w:type="dxa"/>
            <w:vAlign w:val="center"/>
          </w:tcPr>
          <w:p w14:paraId="4CE75D2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580</w:t>
            </w:r>
          </w:p>
        </w:tc>
        <w:tc>
          <w:tcPr>
            <w:tcW w:w="1301" w:type="dxa"/>
            <w:tcBorders>
              <w:right w:val="single" w:color="000000" w:sz="10" w:space="0"/>
            </w:tcBorders>
            <w:vAlign w:val="center"/>
          </w:tcPr>
          <w:p w14:paraId="4418B0B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51707.49</w:t>
            </w:r>
          </w:p>
        </w:tc>
      </w:tr>
      <w:tr w14:paraId="2EE519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5" w:hRule="atLeast"/>
        </w:trPr>
        <w:tc>
          <w:tcPr>
            <w:tcW w:w="7072" w:type="dxa"/>
            <w:gridSpan w:val="3"/>
            <w:tcBorders>
              <w:left w:val="single" w:color="000000" w:sz="10" w:space="0"/>
              <w:bottom w:val="single" w:color="000000" w:sz="10" w:space="0"/>
            </w:tcBorders>
            <w:vAlign w:val="center"/>
          </w:tcPr>
          <w:p w14:paraId="0578378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合计</w:t>
            </w:r>
          </w:p>
        </w:tc>
        <w:tc>
          <w:tcPr>
            <w:tcW w:w="1025" w:type="dxa"/>
            <w:tcBorders>
              <w:bottom w:val="single" w:color="000000" w:sz="10" w:space="0"/>
            </w:tcBorders>
            <w:vAlign w:val="center"/>
          </w:tcPr>
          <w:p w14:paraId="21EA09B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643</w:t>
            </w:r>
          </w:p>
        </w:tc>
        <w:tc>
          <w:tcPr>
            <w:tcW w:w="1301" w:type="dxa"/>
            <w:tcBorders>
              <w:bottom w:val="single" w:color="000000" w:sz="10" w:space="0"/>
              <w:right w:val="single" w:color="000000" w:sz="10" w:space="0"/>
            </w:tcBorders>
            <w:vAlign w:val="center"/>
          </w:tcPr>
          <w:p w14:paraId="06063B8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58557</w:t>
            </w:r>
          </w:p>
        </w:tc>
      </w:tr>
    </w:tbl>
    <w:p w14:paraId="3B5147CB">
      <w:pPr>
        <w:keepNext w:val="0"/>
        <w:keepLines w:val="0"/>
        <w:pageBreakBefore w:val="0"/>
        <w:widowControl/>
        <w:wordWrap/>
        <w:overflowPunct/>
        <w:topLinePunct w:val="0"/>
        <w:bidi w:val="0"/>
        <w:spacing w:line="360" w:lineRule="auto"/>
        <w:ind w:left="0" w:leftChars="0" w:firstLine="480" w:firstLineChars="200"/>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3.2  营造林方式</w:t>
      </w:r>
    </w:p>
    <w:p w14:paraId="0A8178E9">
      <w:pPr>
        <w:keepNext w:val="0"/>
        <w:keepLines w:val="0"/>
        <w:pageBreakBefore w:val="0"/>
        <w:widowControl/>
        <w:wordWrap/>
        <w:overflowPunct/>
        <w:topLinePunct w:val="0"/>
        <w:bidi w:val="0"/>
        <w:spacing w:line="360" w:lineRule="auto"/>
        <w:ind w:left="0" w:leftChars="0" w:firstLine="480" w:firstLineChars="200"/>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营造林方式一般有人工造林、飞播造林、封山育林、退化林修复、森林抚育、四旁植树等方式，结合商州区生态需求，2026 年选择中幼林抚育一种营造林方式，造林采用植苗方式。</w:t>
      </w:r>
    </w:p>
    <w:p w14:paraId="2EF2F762">
      <w:pPr>
        <w:keepNext w:val="0"/>
        <w:keepLines w:val="0"/>
        <w:pageBreakBefore w:val="0"/>
        <w:widowControl/>
        <w:wordWrap/>
        <w:overflowPunct/>
        <w:topLinePunct w:val="0"/>
        <w:bidi w:val="0"/>
        <w:spacing w:line="360" w:lineRule="auto"/>
        <w:outlineLvl w:val="9"/>
        <w:rPr>
          <w:rFonts w:hint="eastAsia" w:ascii="宋体" w:hAnsi="宋体" w:eastAsia="宋体" w:cs="宋体"/>
          <w:b w:val="0"/>
          <w:bCs w:val="0"/>
          <w:spacing w:val="0"/>
          <w:sz w:val="24"/>
          <w:szCs w:val="24"/>
          <w:lang w:val="en-US" w:eastAsia="zh-CN"/>
        </w:rPr>
      </w:pPr>
      <w:r>
        <w:rPr>
          <w:rFonts w:hint="eastAsia" w:ascii="宋体" w:hAnsi="宋体" w:eastAsia="宋体" w:cs="宋体"/>
          <w:b/>
          <w:bCs/>
          <w:spacing w:val="0"/>
          <w:sz w:val="24"/>
          <w:szCs w:val="24"/>
          <w:lang w:val="en-US" w:eastAsia="zh-CN"/>
        </w:rPr>
        <w:t>三、工程量清单</w:t>
      </w:r>
      <w:r>
        <w:rPr>
          <w:rFonts w:hint="eastAsia" w:ascii="宋体" w:hAnsi="宋体" w:eastAsia="宋体" w:cs="宋体"/>
          <w:b w:val="0"/>
          <w:bCs w:val="0"/>
          <w:spacing w:val="0"/>
          <w:sz w:val="24"/>
          <w:szCs w:val="24"/>
          <w:lang w:val="en-US" w:eastAsia="zh-CN"/>
        </w:rPr>
        <w:t>（详见附件）</w:t>
      </w:r>
    </w:p>
    <w:p w14:paraId="207DA6F9">
      <w:pPr>
        <w:keepNext w:val="0"/>
        <w:keepLines w:val="0"/>
        <w:pageBreakBefore w:val="0"/>
        <w:widowControl/>
        <w:numPr>
          <w:ilvl w:val="0"/>
          <w:numId w:val="8"/>
        </w:numPr>
        <w:kinsoku w:val="0"/>
        <w:wordWrap/>
        <w:overflowPunct/>
        <w:topLinePunct w:val="0"/>
        <w:autoSpaceDE w:val="0"/>
        <w:autoSpaceDN w:val="0"/>
        <w:bidi w:val="0"/>
        <w:adjustRightInd w:val="0"/>
        <w:snapToGrid w:val="0"/>
        <w:spacing w:line="360" w:lineRule="auto"/>
        <w:ind w:left="0" w:leftChars="0" w:right="0" w:rightChars="0" w:firstLine="0" w:firstLineChars="0"/>
        <w:textAlignment w:val="baseline"/>
        <w:outlineLvl w:val="9"/>
        <w:rPr>
          <w:rFonts w:hint="eastAsia" w:ascii="宋体" w:hAnsi="宋体" w:eastAsia="宋体" w:cs="宋体"/>
          <w:b/>
          <w:bCs/>
          <w:spacing w:val="0"/>
          <w:sz w:val="24"/>
          <w:szCs w:val="24"/>
        </w:rPr>
      </w:pPr>
      <w:r>
        <w:rPr>
          <w:rFonts w:hint="eastAsia" w:ascii="宋体" w:hAnsi="宋体" w:eastAsia="宋体" w:cs="宋体"/>
          <w:b/>
          <w:bCs/>
          <w:spacing w:val="0"/>
          <w:sz w:val="24"/>
          <w:szCs w:val="24"/>
        </w:rPr>
        <w:t>技术参数及要求</w:t>
      </w:r>
    </w:p>
    <w:p w14:paraId="7EB6AE6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right="0" w:rightChars="0" w:firstLine="0" w:firstLineChars="0"/>
        <w:textAlignment w:val="baseline"/>
        <w:outlineLvl w:val="9"/>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 xml:space="preserve">1 </w:t>
      </w:r>
      <w:r>
        <w:rPr>
          <w:rFonts w:hint="eastAsia" w:ascii="宋体" w:hAnsi="宋体" w:eastAsia="宋体" w:cs="宋体"/>
          <w:b/>
          <w:bCs/>
          <w:spacing w:val="0"/>
          <w:sz w:val="24"/>
          <w:szCs w:val="24"/>
        </w:rPr>
        <w:t>前地类</w:t>
      </w:r>
    </w:p>
    <w:p w14:paraId="6129F0D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right="0" w:rightChars="0" w:firstLine="0" w:firstLineChars="0"/>
        <w:textAlignment w:val="baseline"/>
        <w:outlineLvl w:val="9"/>
        <w:rPr>
          <w:rFonts w:hint="eastAsia" w:ascii="宋体" w:hAnsi="宋体" w:eastAsia="宋体" w:cs="宋体"/>
          <w:b w:val="0"/>
          <w:bCs w:val="0"/>
          <w:spacing w:val="0"/>
          <w:sz w:val="24"/>
          <w:szCs w:val="24"/>
        </w:rPr>
      </w:pPr>
      <w:r>
        <w:rPr>
          <w:rFonts w:hint="eastAsia" w:ascii="宋体" w:hAnsi="宋体" w:eastAsia="宋体" w:cs="宋体"/>
          <w:b w:val="0"/>
          <w:bCs w:val="0"/>
          <w:spacing w:val="0"/>
          <w:sz w:val="24"/>
          <w:szCs w:val="24"/>
        </w:rPr>
        <w:t>本项目中， 2026 年营造林均为中幼林抚育，前地类均为乔木林地。</w:t>
      </w:r>
    </w:p>
    <w:p w14:paraId="1EF85C1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right="0" w:rightChars="0" w:firstLine="0" w:firstLineChars="0"/>
        <w:textAlignment w:val="baseline"/>
        <w:outlineLvl w:val="9"/>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1</w:t>
      </w:r>
      <w:r>
        <w:rPr>
          <w:rFonts w:hint="eastAsia" w:ascii="宋体" w:hAnsi="宋体" w:eastAsia="宋体" w:cs="宋体"/>
          <w:b/>
          <w:bCs/>
          <w:spacing w:val="0"/>
          <w:sz w:val="24"/>
          <w:szCs w:val="24"/>
        </w:rPr>
        <w:t>.2  营造林地区划</w:t>
      </w:r>
    </w:p>
    <w:p w14:paraId="060BAAE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right="0" w:rightChars="0" w:firstLine="0" w:firstLineChars="0"/>
        <w:textAlignment w:val="baseline"/>
        <w:outlineLvl w:val="9"/>
        <w:rPr>
          <w:rFonts w:hint="eastAsia" w:ascii="宋体" w:hAnsi="宋体" w:eastAsia="宋体" w:cs="宋体"/>
          <w:b/>
          <w:bCs/>
          <w:spacing w:val="0"/>
          <w:sz w:val="24"/>
          <w:szCs w:val="24"/>
          <w:highlight w:val="none"/>
        </w:rPr>
      </w:pPr>
      <w:r>
        <w:rPr>
          <w:rFonts w:hint="eastAsia" w:ascii="宋体" w:hAnsi="宋体" w:eastAsia="宋体" w:cs="宋体"/>
          <w:b/>
          <w:bCs/>
          <w:spacing w:val="0"/>
          <w:sz w:val="24"/>
          <w:szCs w:val="24"/>
          <w:highlight w:val="none"/>
          <w:lang w:val="en-US" w:eastAsia="zh-CN"/>
        </w:rPr>
        <w:t>1</w:t>
      </w:r>
      <w:r>
        <w:rPr>
          <w:rFonts w:hint="eastAsia" w:ascii="宋体" w:hAnsi="宋体" w:eastAsia="宋体" w:cs="宋体"/>
          <w:b/>
          <w:bCs/>
          <w:spacing w:val="0"/>
          <w:sz w:val="24"/>
          <w:szCs w:val="24"/>
          <w:highlight w:val="none"/>
        </w:rPr>
        <w:t>.2.1  区划方法</w:t>
      </w:r>
    </w:p>
    <w:p w14:paraId="120EDEB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right="0" w:rightChars="0" w:firstLine="480" w:firstLineChars="200"/>
        <w:textAlignment w:val="baseline"/>
        <w:outlineLvl w:val="9"/>
        <w:rPr>
          <w:rFonts w:hint="eastAsia" w:ascii="宋体" w:hAnsi="宋体" w:eastAsia="宋体" w:cs="宋体"/>
          <w:b w:val="0"/>
          <w:bCs w:val="0"/>
          <w:spacing w:val="0"/>
          <w:sz w:val="24"/>
          <w:szCs w:val="24"/>
        </w:rPr>
      </w:pPr>
      <w:r>
        <w:rPr>
          <w:rFonts w:hint="eastAsia" w:ascii="宋体" w:hAnsi="宋体" w:eastAsia="宋体" w:cs="宋体"/>
          <w:b w:val="0"/>
          <w:bCs w:val="0"/>
          <w:spacing w:val="0"/>
          <w:sz w:val="24"/>
          <w:szCs w:val="24"/>
        </w:rPr>
        <w:t>本项目小班区划采用区—镇（街道）—村—小班四级区划。利用国土“三调 ”及其年度变更调查成果数据、林草湿资源“一张图 ”及其年度更新成果数据等进行小班区划，小班面积区划精度 95%以上。小班编号按全区为单位，分营造林工程类别分别按乡镇顺序从 1 号开始编到小班号结束。</w:t>
      </w:r>
    </w:p>
    <w:p w14:paraId="7666146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right="0" w:rightChars="0" w:firstLine="480" w:firstLineChars="200"/>
        <w:textAlignment w:val="baseline"/>
        <w:outlineLvl w:val="9"/>
        <w:rPr>
          <w:rFonts w:hint="eastAsia" w:ascii="宋体" w:hAnsi="宋体" w:eastAsia="宋体" w:cs="宋体"/>
          <w:b/>
          <w:bCs/>
          <w:spacing w:val="0"/>
          <w:sz w:val="24"/>
          <w:szCs w:val="24"/>
        </w:rPr>
      </w:pPr>
      <w:r>
        <w:rPr>
          <w:rFonts w:hint="eastAsia" w:ascii="宋体" w:hAnsi="宋体" w:eastAsia="宋体" w:cs="宋体"/>
          <w:b w:val="0"/>
          <w:bCs w:val="0"/>
          <w:spacing w:val="0"/>
          <w:sz w:val="24"/>
          <w:szCs w:val="24"/>
        </w:rPr>
        <w:t>小班区划完成后，将小班区划数据库及区域内各镇任务表发至各外业调查工作组。数据库中包含实施小班行政区划（镇-村）、小班信息（小班编号-小班面积-工程类别-营造林模型）、地理因子（地貌-坡度-坡向-坡位）等基本属性因子，供各调查组进行调查分工、了解小班区划情况等。</w:t>
      </w:r>
    </w:p>
    <w:p w14:paraId="6CE5839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0" w:firstLineChars="0"/>
        <w:textAlignment w:val="baseline"/>
        <w:outlineLvl w:val="9"/>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2</w:t>
      </w:r>
      <w:r>
        <w:rPr>
          <w:rFonts w:hint="eastAsia" w:ascii="宋体" w:hAnsi="宋体" w:eastAsia="宋体" w:cs="宋体"/>
          <w:b/>
          <w:bCs/>
          <w:spacing w:val="0"/>
          <w:sz w:val="24"/>
          <w:szCs w:val="24"/>
        </w:rPr>
        <w:t xml:space="preserve"> 营造林模式</w:t>
      </w:r>
    </w:p>
    <w:p w14:paraId="18BCFF4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0" w:firstLineChars="0"/>
        <w:textAlignment w:val="baseline"/>
        <w:outlineLvl w:val="9"/>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2</w:t>
      </w:r>
      <w:r>
        <w:rPr>
          <w:rFonts w:hint="eastAsia" w:ascii="宋体" w:hAnsi="宋体" w:eastAsia="宋体" w:cs="宋体"/>
          <w:b/>
          <w:bCs/>
          <w:spacing w:val="0"/>
          <w:sz w:val="24"/>
          <w:szCs w:val="24"/>
        </w:rPr>
        <w:t>.1  中幼林抚育模式</w:t>
      </w:r>
    </w:p>
    <w:p w14:paraId="671E397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0" w:firstLineChars="0"/>
        <w:textAlignment w:val="baseline"/>
        <w:outlineLvl w:val="9"/>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2</w:t>
      </w:r>
      <w:r>
        <w:rPr>
          <w:rFonts w:hint="eastAsia" w:ascii="宋体" w:hAnsi="宋体" w:eastAsia="宋体" w:cs="宋体"/>
          <w:b/>
          <w:bCs/>
          <w:spacing w:val="0"/>
          <w:sz w:val="24"/>
          <w:szCs w:val="24"/>
        </w:rPr>
        <w:t>.1.1  科学用地</w:t>
      </w:r>
    </w:p>
    <w:p w14:paraId="5570DEC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宋体" w:hAnsi="宋体" w:eastAsia="宋体" w:cs="宋体"/>
          <w:spacing w:val="0"/>
          <w:sz w:val="24"/>
          <w:szCs w:val="24"/>
        </w:rPr>
      </w:pPr>
      <w:r>
        <w:rPr>
          <w:rFonts w:hint="eastAsia" w:ascii="宋体" w:hAnsi="宋体" w:eastAsia="宋体" w:cs="宋体"/>
          <w:b/>
          <w:bCs/>
          <w:spacing w:val="0"/>
          <w:sz w:val="24"/>
          <w:szCs w:val="24"/>
        </w:rPr>
        <w:t>中幼林抚育地块选择应符合以下要求：</w:t>
      </w:r>
    </w:p>
    <w:p w14:paraId="5A85A66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a） 位于国土三调林地范围内。</w:t>
      </w:r>
    </w:p>
    <w:p w14:paraId="0834FED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b） 林地二级地类应为乔木林地，确保落地上图。</w:t>
      </w:r>
    </w:p>
    <w:p w14:paraId="4BD7308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pacing w:val="0"/>
          <w:sz w:val="24"/>
          <w:szCs w:val="24"/>
          <w:lang w:val="en-US" w:eastAsia="zh-CN"/>
        </w:rPr>
      </w:pPr>
      <w:r>
        <w:rPr>
          <w:rFonts w:hint="eastAsia" w:ascii="宋体" w:hAnsi="宋体" w:eastAsia="宋体" w:cs="宋体"/>
          <w:spacing w:val="0"/>
          <w:sz w:val="24"/>
          <w:szCs w:val="24"/>
        </w:rPr>
        <w:t>c） 乔木林处于幼龄林或中龄林阶段。</w:t>
      </w:r>
    </w:p>
    <w:p w14:paraId="11F926E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d） 不涉及国土空间规划中划定的永久基本农田控制线。</w:t>
      </w:r>
    </w:p>
    <w:p w14:paraId="617F1DA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e） 不和各部门已纳入国土空间规划的重点建设项目冲突。</w:t>
      </w:r>
    </w:p>
    <w:p w14:paraId="576F141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0" w:firstLineChars="0"/>
        <w:textAlignment w:val="baseline"/>
        <w:outlineLvl w:val="9"/>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2</w:t>
      </w:r>
      <w:r>
        <w:rPr>
          <w:rFonts w:hint="eastAsia" w:ascii="宋体" w:hAnsi="宋体" w:eastAsia="宋体" w:cs="宋体"/>
          <w:b/>
          <w:bCs/>
          <w:spacing w:val="0"/>
          <w:sz w:val="24"/>
          <w:szCs w:val="24"/>
        </w:rPr>
        <w:t>.1.2  原则</w:t>
      </w:r>
    </w:p>
    <w:p w14:paraId="36E1ED0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按照“间密留匀、去劣留优和去弱留强”的原则，针对不同林分状况有针对性的开展中幼林抚育。</w:t>
      </w:r>
    </w:p>
    <w:p w14:paraId="15638B2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0" w:firstLineChars="0"/>
        <w:textAlignment w:val="baseline"/>
        <w:outlineLvl w:val="9"/>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2</w:t>
      </w:r>
      <w:r>
        <w:rPr>
          <w:rFonts w:hint="eastAsia" w:ascii="宋体" w:hAnsi="宋体" w:eastAsia="宋体" w:cs="宋体"/>
          <w:b/>
          <w:bCs/>
          <w:spacing w:val="0"/>
          <w:sz w:val="24"/>
          <w:szCs w:val="24"/>
        </w:rPr>
        <w:t>.1.3  主导功能</w:t>
      </w:r>
    </w:p>
    <w:p w14:paraId="2AB58E1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需要抚育的林分主要为结构基本完整，处于生长竞争阶段，但是由于外部因素干扰，没有及时人工调整，出现过密、局部稀疏等林分。重点对项目区内林木水平分布不均匀，林木生长基本正常，但是存在林窗、林间空地的中幼林进行森林抚育。通过采取疏伐、生长伐调整中幼龄林疏密度，部分立地条件较好区域通过补植优化林分树种结构。</w:t>
      </w:r>
    </w:p>
    <w:p w14:paraId="7724FEC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0" w:firstLineChars="0"/>
        <w:textAlignment w:val="baseline"/>
        <w:outlineLvl w:val="9"/>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2</w:t>
      </w:r>
      <w:r>
        <w:rPr>
          <w:rFonts w:hint="eastAsia" w:ascii="宋体" w:hAnsi="宋体" w:eastAsia="宋体" w:cs="宋体"/>
          <w:b/>
          <w:bCs/>
          <w:spacing w:val="0"/>
          <w:sz w:val="24"/>
          <w:szCs w:val="24"/>
        </w:rPr>
        <w:t>.1.4  抚育程序及内容</w:t>
      </w:r>
    </w:p>
    <w:p w14:paraId="22B2BFD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按照《森林抚育规程》（GB/T15781－2015），本项目中幼林抚育程序包括采伐、补植两大程序，采伐内容包括采伐方式、采伐对象 、采伐强度等，补植设计内容包括补植树种、林地清理、整地方式、整地规格、整地季节、苗木规格、补植密度、未成林抚育方式、未成林抚育次数等，中幼林抚育各项内容汇总形成中幼林抚育模式，包括模式表等。</w:t>
      </w:r>
    </w:p>
    <w:p w14:paraId="1642BA0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0" w:firstLineChars="0"/>
        <w:textAlignment w:val="baseline"/>
        <w:outlineLvl w:val="9"/>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2</w:t>
      </w:r>
      <w:r>
        <w:rPr>
          <w:rFonts w:hint="eastAsia" w:ascii="宋体" w:hAnsi="宋体" w:eastAsia="宋体" w:cs="宋体"/>
          <w:b/>
          <w:bCs/>
          <w:spacing w:val="0"/>
          <w:sz w:val="24"/>
          <w:szCs w:val="24"/>
        </w:rPr>
        <w:t>.1.5  抚育对象</w:t>
      </w:r>
    </w:p>
    <w:p w14:paraId="39D2BAA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本项目中幼林抚育对象包括林中空地或林窗面积大于25平方米以上的中幼龄林；局部郁闭度大于0.8，林分密度过大的中幼龄林；生长发育一般、树种结构待优化的中幼龄林。</w:t>
      </w:r>
    </w:p>
    <w:p w14:paraId="3DD058F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0" w:firstLineChars="0"/>
        <w:textAlignment w:val="baseline"/>
        <w:outlineLvl w:val="9"/>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2</w:t>
      </w:r>
      <w:r>
        <w:rPr>
          <w:rFonts w:hint="eastAsia" w:ascii="宋体" w:hAnsi="宋体" w:eastAsia="宋体" w:cs="宋体"/>
          <w:b/>
          <w:bCs/>
          <w:spacing w:val="0"/>
          <w:sz w:val="24"/>
          <w:szCs w:val="24"/>
        </w:rPr>
        <w:t>.1.6  抚育方式</w:t>
      </w:r>
    </w:p>
    <w:p w14:paraId="451B4CF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按照《森林抚育规程》（GB/T15781－2015），本项目选择间伐抚育、补植抚育等抚育方式。各类抚育方式的适用条件具体如下 :</w:t>
      </w:r>
    </w:p>
    <w:p w14:paraId="4A4FB67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0" w:firstLineChars="0"/>
        <w:textAlignment w:val="baseline"/>
        <w:outlineLvl w:val="9"/>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2</w:t>
      </w:r>
      <w:r>
        <w:rPr>
          <w:rFonts w:hint="eastAsia" w:ascii="宋体" w:hAnsi="宋体" w:eastAsia="宋体" w:cs="宋体"/>
          <w:b/>
          <w:bCs/>
          <w:spacing w:val="0"/>
          <w:sz w:val="24"/>
          <w:szCs w:val="24"/>
        </w:rPr>
        <w:t>.1.6.1  间伐适用条件</w:t>
      </w:r>
    </w:p>
    <w:p w14:paraId="7D85328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对因林分密度过大、树种结构不合理的中幼林，采取疏伐、生长伐等方法调整林分密度和结构，优先伐除枯死木、濒死木和生长不良木，天然更新的珍贵树种幼苗要保留。具体如下：</w:t>
      </w:r>
    </w:p>
    <w:p w14:paraId="7672D17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宋体" w:hAnsi="宋体" w:eastAsia="宋体" w:cs="宋体"/>
          <w:b/>
          <w:bCs/>
          <w:spacing w:val="0"/>
          <w:sz w:val="24"/>
          <w:szCs w:val="24"/>
        </w:rPr>
      </w:pPr>
      <w:r>
        <w:rPr>
          <w:rFonts w:hint="eastAsia" w:ascii="宋体" w:hAnsi="宋体" w:eastAsia="宋体" w:cs="宋体"/>
          <w:b/>
          <w:bCs/>
          <w:spacing w:val="0"/>
          <w:sz w:val="24"/>
          <w:szCs w:val="24"/>
        </w:rPr>
        <w:t>a） 疏伐</w:t>
      </w:r>
    </w:p>
    <w:p w14:paraId="2DC1856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疏伐主要解决同龄林密度过大问题，合理密度与树种年龄、立地质量、树种组成有关。满足下述条件之一可进行疏伐：</w:t>
      </w:r>
    </w:p>
    <w:p w14:paraId="0F1F840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pacing w:val="0"/>
          <w:sz w:val="24"/>
          <w:szCs w:val="24"/>
        </w:rPr>
      </w:pPr>
      <w:r>
        <w:rPr>
          <w:rFonts w:hint="eastAsia" w:ascii="宋体" w:hAnsi="宋体" w:eastAsia="宋体" w:cs="宋体"/>
          <w:spacing w:val="0"/>
          <w:position w:val="1"/>
          <w:sz w:val="24"/>
          <w:szCs w:val="24"/>
        </w:rPr>
        <w:t>——郁闭度0.8 以上的中龄林和幼龄林；</w:t>
      </w:r>
    </w:p>
    <w:p w14:paraId="2C1598E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——天然、飞播、人工直播等起源的第一个龄级，林分郁闭度0.7以上，林木间对光、空间等开始产生比较激烈的竞争。</w:t>
      </w:r>
    </w:p>
    <w:p w14:paraId="1D1C1D1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宋体" w:hAnsi="宋体" w:eastAsia="宋体" w:cs="宋体"/>
          <w:b/>
          <w:bCs/>
          <w:spacing w:val="0"/>
          <w:sz w:val="24"/>
          <w:szCs w:val="24"/>
        </w:rPr>
      </w:pPr>
      <w:r>
        <w:rPr>
          <w:rFonts w:hint="eastAsia" w:ascii="宋体" w:hAnsi="宋体" w:eastAsia="宋体" w:cs="宋体"/>
          <w:b/>
          <w:bCs/>
          <w:spacing w:val="0"/>
          <w:position w:val="1"/>
          <w:sz w:val="24"/>
          <w:szCs w:val="24"/>
        </w:rPr>
        <w:t>b） 生长伐</w:t>
      </w:r>
    </w:p>
    <w:p w14:paraId="57F4500C">
      <w:pPr>
        <w:keepNext w:val="0"/>
        <w:keepLines w:val="0"/>
        <w:pageBreakBefore w:val="0"/>
        <w:widowControl/>
        <w:kinsoku w:val="0"/>
        <w:wordWrap/>
        <w:overflowPunct/>
        <w:topLinePunct w:val="0"/>
        <w:autoSpaceDE w:val="0"/>
        <w:autoSpaceDN w:val="0"/>
        <w:bidi w:val="0"/>
        <w:adjustRightInd w:val="0"/>
        <w:snapToGrid w:val="0"/>
        <w:spacing w:line="360" w:lineRule="auto"/>
        <w:ind w:left="38" w:right="97" w:firstLine="560"/>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生长伐主要是调整中龄林的密度和树种组成，促进目标树或保留木径向生长。满足下述条件之一可进行生长伐：</w:t>
      </w:r>
    </w:p>
    <w:p w14:paraId="61B8122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pacing w:val="0"/>
          <w:position w:val="1"/>
          <w:sz w:val="24"/>
          <w:szCs w:val="24"/>
        </w:rPr>
      </w:pPr>
      <w:r>
        <w:rPr>
          <w:rFonts w:hint="eastAsia" w:ascii="宋体" w:hAnsi="宋体" w:eastAsia="宋体" w:cs="宋体"/>
          <w:spacing w:val="0"/>
          <w:position w:val="1"/>
          <w:sz w:val="24"/>
          <w:szCs w:val="24"/>
        </w:rPr>
        <w:t>——立地条件良好、郁闭度 0.8 以上， 目标树、辅助树分布均匀的林分；</w:t>
      </w:r>
    </w:p>
    <w:p w14:paraId="0DAF23A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pacing w:val="0"/>
          <w:position w:val="1"/>
          <w:sz w:val="24"/>
          <w:szCs w:val="24"/>
        </w:rPr>
      </w:pPr>
      <w:r>
        <w:rPr>
          <w:rFonts w:hint="eastAsia" w:ascii="宋体" w:hAnsi="宋体" w:eastAsia="宋体" w:cs="宋体"/>
          <w:spacing w:val="0"/>
          <w:position w:val="1"/>
          <w:sz w:val="24"/>
          <w:szCs w:val="24"/>
        </w:rPr>
        <w:t>——复层林上层郁闭度 0.7 以上，下层目的树种株数较多且分布均匀；</w:t>
      </w:r>
    </w:p>
    <w:p w14:paraId="0B500BC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pacing w:val="0"/>
          <w:position w:val="1"/>
          <w:sz w:val="24"/>
          <w:szCs w:val="24"/>
        </w:rPr>
      </w:pPr>
      <w:r>
        <w:rPr>
          <w:rFonts w:hint="eastAsia" w:ascii="宋体" w:hAnsi="宋体" w:eastAsia="宋体" w:cs="宋体"/>
          <w:spacing w:val="0"/>
          <w:position w:val="1"/>
          <w:sz w:val="24"/>
          <w:szCs w:val="24"/>
        </w:rPr>
        <w:t>——林木胸径连年生长量显著下降，枯死木、濒死木数量超过林木总数 15%的林分。</w:t>
      </w:r>
    </w:p>
    <w:p w14:paraId="5B39CCD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0" w:firstLineChars="0"/>
        <w:textAlignment w:val="baseline"/>
        <w:outlineLvl w:val="9"/>
        <w:rPr>
          <w:rFonts w:hint="eastAsia" w:ascii="宋体" w:hAnsi="宋体" w:eastAsia="宋体" w:cs="宋体"/>
          <w:spacing w:val="0"/>
          <w:sz w:val="24"/>
          <w:szCs w:val="24"/>
        </w:rPr>
      </w:pPr>
      <w:r>
        <w:rPr>
          <w:rFonts w:hint="eastAsia" w:ascii="宋体" w:hAnsi="宋体" w:eastAsia="宋体" w:cs="宋体"/>
          <w:b/>
          <w:bCs/>
          <w:spacing w:val="0"/>
          <w:sz w:val="24"/>
          <w:szCs w:val="24"/>
        </w:rPr>
        <w:t xml:space="preserve">2.1.6.2 </w:t>
      </w:r>
      <w:r>
        <w:rPr>
          <w:rFonts w:hint="eastAsia" w:ascii="宋体" w:hAnsi="宋体" w:eastAsia="宋体" w:cs="宋体"/>
          <w:spacing w:val="0"/>
          <w:sz w:val="24"/>
          <w:szCs w:val="24"/>
        </w:rPr>
        <w:t xml:space="preserve"> 补植适用条件</w:t>
      </w:r>
    </w:p>
    <w:p w14:paraId="0048EE88">
      <w:pPr>
        <w:keepNext w:val="0"/>
        <w:keepLines w:val="0"/>
        <w:pageBreakBefore w:val="0"/>
        <w:widowControl/>
        <w:numPr>
          <w:ilvl w:val="0"/>
          <w:numId w:val="9"/>
        </w:numPr>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人工林郁闭成林后的第一个龄级， 目的树种、辅助树种的幼苗幼树保存率小于 80%；</w:t>
      </w:r>
    </w:p>
    <w:p w14:paraId="24D7D7E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Chars="0" w:right="0" w:rightChars="0" w:firstLine="480" w:firstLineChars="200"/>
        <w:textAlignment w:val="baseline"/>
        <w:rPr>
          <w:rFonts w:hint="eastAsia" w:ascii="宋体" w:hAnsi="宋体" w:eastAsia="宋体" w:cs="宋体"/>
          <w:spacing w:val="0"/>
          <w:sz w:val="24"/>
          <w:szCs w:val="24"/>
        </w:rPr>
      </w:pPr>
      <w:r>
        <w:rPr>
          <w:rFonts w:hint="eastAsia" w:ascii="宋体" w:hAnsi="宋体" w:eastAsia="宋体" w:cs="宋体"/>
          <w:spacing w:val="0"/>
          <w:position w:val="1"/>
          <w:sz w:val="24"/>
          <w:szCs w:val="24"/>
        </w:rPr>
        <w:t>b） 郁闭成林后的第二个龄级及以后各龄级，郁闭度小于0.5；</w:t>
      </w:r>
    </w:p>
    <w:p w14:paraId="0E4851F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pacing w:val="0"/>
          <w:sz w:val="24"/>
          <w:szCs w:val="24"/>
        </w:rPr>
      </w:pPr>
      <w:r>
        <w:rPr>
          <w:rFonts w:hint="eastAsia" w:ascii="宋体" w:hAnsi="宋体" w:eastAsia="宋体" w:cs="宋体"/>
          <w:spacing w:val="0"/>
          <w:position w:val="1"/>
          <w:sz w:val="24"/>
          <w:szCs w:val="24"/>
        </w:rPr>
        <w:t>c） 含有大于25  平方米林中空地的；</w:t>
      </w:r>
    </w:p>
    <w:p w14:paraId="72789C2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position w:val="1"/>
          <w:sz w:val="24"/>
          <w:szCs w:val="24"/>
        </w:rPr>
        <w:t>d） 立地条件良好、符合经营目标的目的树种株数少的有林地。</w:t>
      </w:r>
    </w:p>
    <w:p w14:paraId="2AA460B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0" w:firstLineChars="0"/>
        <w:textAlignment w:val="baseline"/>
        <w:outlineLvl w:val="9"/>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2</w:t>
      </w:r>
      <w:r>
        <w:rPr>
          <w:rFonts w:hint="eastAsia" w:ascii="宋体" w:hAnsi="宋体" w:eastAsia="宋体" w:cs="宋体"/>
          <w:b/>
          <w:bCs/>
          <w:spacing w:val="0"/>
          <w:sz w:val="24"/>
          <w:szCs w:val="24"/>
        </w:rPr>
        <w:t>.1.7  抚育模型</w:t>
      </w:r>
    </w:p>
    <w:p w14:paraId="48B7FB6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0" w:firstLineChars="0"/>
        <w:textAlignment w:val="baseline"/>
        <w:outlineLvl w:val="9"/>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2</w:t>
      </w:r>
      <w:r>
        <w:rPr>
          <w:rFonts w:hint="eastAsia" w:ascii="宋体" w:hAnsi="宋体" w:eastAsia="宋体" w:cs="宋体"/>
          <w:b/>
          <w:bCs/>
          <w:spacing w:val="0"/>
          <w:sz w:val="24"/>
          <w:szCs w:val="24"/>
        </w:rPr>
        <w:t>.1.7.1  抚育措施</w:t>
      </w:r>
    </w:p>
    <w:p w14:paraId="3CD00AC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根据作业区内中幼林是否IV、V 级木较多及林层状况、郁闭度、龄组、起源、目标树等林分状况，本项目中幼林抚育共7种主要抚育措施模式。</w:t>
      </w:r>
    </w:p>
    <w:p w14:paraId="326A027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0" w:firstLineChars="0"/>
        <w:textAlignment w:val="baseline"/>
        <w:outlineLvl w:val="9"/>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2</w:t>
      </w:r>
      <w:r>
        <w:rPr>
          <w:rFonts w:hint="eastAsia" w:ascii="宋体" w:hAnsi="宋体" w:eastAsia="宋体" w:cs="宋体"/>
          <w:b/>
          <w:bCs/>
          <w:spacing w:val="0"/>
          <w:sz w:val="24"/>
          <w:szCs w:val="24"/>
        </w:rPr>
        <w:t>.1.7.1.1  中幼龄林疏伐+修枝/割灌（FY1-1）</w:t>
      </w:r>
    </w:p>
    <w:p w14:paraId="1DB8DAB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针对单层同龄、郁闭度大于0.8 的以飞播的油松为优势树种中幼龄林或以天然生长的栎类及其他阔叶树为优势树种的幼龄林，通过疏伐措施，降低林分密度，同时搭配修枝、割灌等辅助措施，进一步调整林分树种和空间结构，为目标树或保留木留出适宜的营养空间。采伐蓄积强度≤20% 。伐后林木分布均匀，不造成林窗、林中空地等。</w:t>
      </w:r>
    </w:p>
    <w:p w14:paraId="089A2AA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2.</w:t>
      </w:r>
      <w:r>
        <w:rPr>
          <w:rFonts w:hint="eastAsia" w:ascii="宋体" w:hAnsi="宋体" w:eastAsia="宋体" w:cs="宋体"/>
          <w:b/>
          <w:bCs/>
          <w:spacing w:val="0"/>
          <w:sz w:val="24"/>
          <w:szCs w:val="24"/>
        </w:rPr>
        <w:t>1.7.1.2  中龄林生长伐+修枝（FY1-2）</w:t>
      </w:r>
    </w:p>
    <w:p w14:paraId="5F6FB9F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针对异龄、郁闭度大于 0.8 的以天然生长的栎类及其他阔叶树为优势树种的中龄林，通过生长伐调整林分密度，促进目标树种径向生长，搭配修枝等辅助措施，降低林分密度。采伐蓄积强度≤20%。伐后林木分布均匀，不造成林窗、林中空地等。</w:t>
      </w:r>
    </w:p>
    <w:p w14:paraId="097F952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仿宋" w:hAnsi="仿宋" w:eastAsia="仿宋" w:cs="仿宋"/>
          <w:b/>
          <w:bCs/>
          <w:spacing w:val="0"/>
          <w:sz w:val="28"/>
          <w:szCs w:val="28"/>
        </w:rPr>
      </w:pPr>
      <w:r>
        <w:rPr>
          <w:rFonts w:hint="eastAsia" w:ascii="宋体" w:hAnsi="宋体" w:eastAsia="宋体" w:cs="宋体"/>
          <w:b/>
          <w:bCs/>
          <w:spacing w:val="0"/>
          <w:sz w:val="24"/>
          <w:szCs w:val="24"/>
          <w:lang w:val="en-US" w:eastAsia="zh-CN"/>
        </w:rPr>
        <w:t>2</w:t>
      </w:r>
      <w:r>
        <w:rPr>
          <w:rFonts w:hint="eastAsia" w:ascii="宋体" w:hAnsi="宋体" w:eastAsia="宋体" w:cs="宋体"/>
          <w:b/>
          <w:bCs/>
          <w:spacing w:val="0"/>
          <w:sz w:val="24"/>
          <w:szCs w:val="24"/>
        </w:rPr>
        <w:t>.1.7.1.3  中幼龄林补植针叶树种+（局部）割灌（FY2-1）</w:t>
      </w:r>
    </w:p>
    <w:p w14:paraId="3731767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针对以天然生长的栎类及其他阔叶树为优势树种的中幼龄林内局部郁闭度小于 0.5 或存在林中空地、缺少目的树种的林分，通过补植 2～3年生侧柏（备用树种红豆杉），形成针阔混交林，增强混交结构与生态功能。补植后每亩株数90～111株。</w:t>
      </w:r>
    </w:p>
    <w:p w14:paraId="7F4D86C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2</w:t>
      </w:r>
      <w:r>
        <w:rPr>
          <w:rFonts w:hint="eastAsia" w:ascii="宋体" w:hAnsi="宋体" w:eastAsia="宋体" w:cs="宋体"/>
          <w:b/>
          <w:bCs/>
          <w:spacing w:val="0"/>
          <w:sz w:val="24"/>
          <w:szCs w:val="24"/>
        </w:rPr>
        <w:t>.1.7.1.4  中幼龄林补植阔叶树种+（局部）割灌（FY2-2）</w:t>
      </w:r>
    </w:p>
    <w:p w14:paraId="6973515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针对以飞播的油松为优势树种的中幼龄林内局部郁闭度小于 0.5或存在林中空地、缺少目的树种的林分，通过补植2～3年生栓皮栎（备用树种杜仲、五角枫），形成针阔混交林，提升抗病虫害能力。补植后每亩株数 80～100 株。</w:t>
      </w:r>
    </w:p>
    <w:p w14:paraId="006DF28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2</w:t>
      </w:r>
      <w:r>
        <w:rPr>
          <w:rFonts w:hint="eastAsia" w:ascii="宋体" w:hAnsi="宋体" w:eastAsia="宋体" w:cs="宋体"/>
          <w:b/>
          <w:bCs/>
          <w:spacing w:val="0"/>
          <w:sz w:val="24"/>
          <w:szCs w:val="24"/>
        </w:rPr>
        <w:t>.1.7.1.5  中幼龄林疏伐+补植阔叶树种+修枝/割灌（FY3-1）</w:t>
      </w:r>
    </w:p>
    <w:p w14:paraId="304D359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针对单层同龄、郁闭度为 0.5～0.8 的以飞播的油松为优势树种的生长发育一般、树种结构待优化的中幼龄林，通过疏伐的措施降低林分密度，同时适当补植2～3年生栓皮栎（备用树种杜仲、五角枫），搭配修枝、割灌等辅助措施，促进单层同龄纯林向复层异龄混交林演替。补植后每亩株数 80～100 株。</w:t>
      </w:r>
    </w:p>
    <w:p w14:paraId="5F1721D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2</w:t>
      </w:r>
      <w:r>
        <w:rPr>
          <w:rFonts w:hint="eastAsia" w:ascii="宋体" w:hAnsi="宋体" w:eastAsia="宋体" w:cs="宋体"/>
          <w:b/>
          <w:bCs/>
          <w:spacing w:val="0"/>
          <w:sz w:val="24"/>
          <w:szCs w:val="24"/>
        </w:rPr>
        <w:t>.1.7.1.6  幼龄林疏伐+补植针叶树种+修枝+割灌（FY3-2）</w:t>
      </w:r>
    </w:p>
    <w:p w14:paraId="1780D0D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针对异龄、郁闭度为 0.5～0.8 的以天然生长的栎类及其他阔叶树为优势树种的生长发育一般、树种结构待优化的幼龄林，通过疏伐的措施降低林分密度，伐除 IV 、V 级木，同时在林冠下或林窗等处适当补植2～3 年生侧柏（备用树种红豆杉），搭配修枝、割灌等辅助措施，调整树种结构和林分密度、提高林地生产力和生态功能。补植后每亩株数 90～111 株。</w:t>
      </w:r>
    </w:p>
    <w:p w14:paraId="16C9B70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2</w:t>
      </w:r>
      <w:r>
        <w:rPr>
          <w:rFonts w:hint="eastAsia" w:ascii="宋体" w:hAnsi="宋体" w:eastAsia="宋体" w:cs="宋体"/>
          <w:b/>
          <w:bCs/>
          <w:spacing w:val="0"/>
          <w:sz w:val="24"/>
          <w:szCs w:val="24"/>
        </w:rPr>
        <w:t>.1.7.1.7  中龄林生长伐+补植针叶树种+修枝（FY3-3）</w:t>
      </w:r>
    </w:p>
    <w:p w14:paraId="709CD7E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针对异龄、郁闭度为 0.5～0.8 的以天然生长的栎类及其他阔叶树为优势树种的生长发育一般、树种结构待优化的中龄林，通过生长伐的措施降低林分密度，伐除 IV 、V 级木，同时在林冠下或林窗等处适当补植2～3年生侧柏（备用树种红豆杉），搭配修枝等辅助措施，调整树种结构和林分密度、提高林地生产力和生态功能。补植后每亩株数 90～111 株。</w:t>
      </w:r>
    </w:p>
    <w:p w14:paraId="3B527A4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2</w:t>
      </w:r>
      <w:r>
        <w:rPr>
          <w:rFonts w:hint="eastAsia" w:ascii="宋体" w:hAnsi="宋体" w:eastAsia="宋体" w:cs="宋体"/>
          <w:b/>
          <w:bCs/>
          <w:spacing w:val="0"/>
          <w:sz w:val="24"/>
          <w:szCs w:val="24"/>
        </w:rPr>
        <w:t>.1.7.2  间伐</w:t>
      </w:r>
    </w:p>
    <w:p w14:paraId="53677EA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2</w:t>
      </w:r>
      <w:r>
        <w:rPr>
          <w:rFonts w:hint="eastAsia" w:ascii="宋体" w:hAnsi="宋体" w:eastAsia="宋体" w:cs="宋体"/>
          <w:b/>
          <w:bCs/>
          <w:spacing w:val="0"/>
          <w:sz w:val="24"/>
          <w:szCs w:val="24"/>
        </w:rPr>
        <w:t>.1.7.2.1  林木分类</w:t>
      </w:r>
    </w:p>
    <w:p w14:paraId="3BDF895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参照《森林抚育规程》（GB/T  15781－2015）对所有中幼林分进行林木分类，划分为目标树、辅助树、干扰树、其他树四类。</w:t>
      </w:r>
    </w:p>
    <w:p w14:paraId="52455EC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2</w:t>
      </w:r>
      <w:r>
        <w:rPr>
          <w:rFonts w:hint="eastAsia" w:ascii="宋体" w:hAnsi="宋体" w:eastAsia="宋体" w:cs="宋体"/>
          <w:b/>
          <w:bCs/>
          <w:spacing w:val="0"/>
          <w:sz w:val="24"/>
          <w:szCs w:val="24"/>
        </w:rPr>
        <w:t>.1.7.2.2  林木分级</w:t>
      </w:r>
    </w:p>
    <w:p w14:paraId="75DB031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参照《森林抚育规程》（GB/T  15781－2015）对单层同龄人工纯林进行林木分级，划分为 I 级木、Ⅱ级木、Ⅲ级木、Ⅳ级木、V 级木五级。</w:t>
      </w:r>
    </w:p>
    <w:p w14:paraId="5B2285F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2</w:t>
      </w:r>
      <w:r>
        <w:rPr>
          <w:rFonts w:hint="eastAsia" w:ascii="宋体" w:hAnsi="宋体" w:eastAsia="宋体" w:cs="宋体"/>
          <w:b/>
          <w:bCs/>
          <w:spacing w:val="0"/>
          <w:sz w:val="24"/>
          <w:szCs w:val="24"/>
        </w:rPr>
        <w:t>.1.7.2.3  采伐顺序</w:t>
      </w:r>
    </w:p>
    <w:p w14:paraId="3285D8A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优先采伐干扰树，需调整树种结构或促进天然更新时，可适度采伐其他树。实行林木分级的单层同龄人工纯林，优先采伐 V 级木、Ⅳ级木，需调整树种结构或促进天然更新时，可适度采伐Ⅲ级木。</w:t>
      </w:r>
    </w:p>
    <w:p w14:paraId="45953D5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2</w:t>
      </w:r>
      <w:r>
        <w:rPr>
          <w:rFonts w:hint="eastAsia" w:ascii="宋体" w:hAnsi="宋体" w:eastAsia="宋体" w:cs="宋体"/>
          <w:b/>
          <w:bCs/>
          <w:spacing w:val="0"/>
          <w:sz w:val="24"/>
          <w:szCs w:val="24"/>
        </w:rPr>
        <w:t>.1.7.2.4  控制指标</w:t>
      </w:r>
    </w:p>
    <w:p w14:paraId="4B1DD7B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b/>
          <w:bCs/>
          <w:spacing w:val="0"/>
          <w:sz w:val="24"/>
          <w:szCs w:val="24"/>
        </w:rPr>
      </w:pPr>
      <w:r>
        <w:rPr>
          <w:rFonts w:hint="eastAsia" w:ascii="宋体" w:hAnsi="宋体" w:eastAsia="宋体" w:cs="宋体"/>
          <w:b/>
          <w:bCs/>
          <w:spacing w:val="0"/>
          <w:sz w:val="24"/>
          <w:szCs w:val="24"/>
        </w:rPr>
        <w:t>a） 疏伐</w:t>
      </w:r>
    </w:p>
    <w:p w14:paraId="35EAD74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采取疏伐抚育后的林分应达到以下要求：</w:t>
      </w:r>
    </w:p>
    <w:p w14:paraId="64F9E71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——林分郁闭度不低于 0.6；</w:t>
      </w:r>
    </w:p>
    <w:p w14:paraId="49F378D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——在容易遭受风倒雪压危害的地段，或第一次疏伐时，郁闭度降低不超过 0.2；</w:t>
      </w:r>
    </w:p>
    <w:p w14:paraId="41D6E62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——目的树种和辅助树种的林木株数所占林分总株数的比例不减少；</w:t>
      </w:r>
    </w:p>
    <w:p w14:paraId="3235AA7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——目的树种平均胸径不低于采伐前平均胸径；</w:t>
      </w:r>
    </w:p>
    <w:p w14:paraId="107AB14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——林木分布均匀，不造成林窗、林中空地等。</w:t>
      </w:r>
    </w:p>
    <w:p w14:paraId="5C9A26B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b/>
          <w:bCs/>
          <w:spacing w:val="0"/>
          <w:sz w:val="24"/>
          <w:szCs w:val="24"/>
        </w:rPr>
      </w:pPr>
      <w:r>
        <w:rPr>
          <w:rFonts w:hint="eastAsia" w:ascii="宋体" w:hAnsi="宋体" w:eastAsia="宋体" w:cs="宋体"/>
          <w:b/>
          <w:bCs/>
          <w:spacing w:val="0"/>
          <w:sz w:val="24"/>
          <w:szCs w:val="24"/>
        </w:rPr>
        <w:t>b） 生长伐</w:t>
      </w:r>
    </w:p>
    <w:p w14:paraId="059E693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采取生长伐抚育后的林分应达到以下要求：</w:t>
      </w:r>
    </w:p>
    <w:p w14:paraId="78E8474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——林分郁闭度不低于 0.6；</w:t>
      </w:r>
    </w:p>
    <w:p w14:paraId="3EB870C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——在容易遭受风倒雪压危害的地段，或第一次生长伐时，郁闭度降低不超过 0.2；</w:t>
      </w:r>
    </w:p>
    <w:p w14:paraId="3DDDFF2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——目标树数量，或工级木、Ⅱ级木数量不减少；</w:t>
      </w:r>
    </w:p>
    <w:p w14:paraId="1458929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——林分平均胸径不低于采伐前平均胸径；</w:t>
      </w:r>
    </w:p>
    <w:p w14:paraId="6132467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——林木分布均匀，不造成林窗、林中空地等。对于天然林，如果出现林窗或林中空地应进行补植。</w:t>
      </w:r>
    </w:p>
    <w:p w14:paraId="6D5995E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2</w:t>
      </w:r>
      <w:r>
        <w:rPr>
          <w:rFonts w:hint="eastAsia" w:ascii="宋体" w:hAnsi="宋体" w:eastAsia="宋体" w:cs="宋体"/>
          <w:b/>
          <w:bCs/>
          <w:spacing w:val="0"/>
          <w:sz w:val="24"/>
          <w:szCs w:val="24"/>
        </w:rPr>
        <w:t>.1.7.2.5  采伐要求</w:t>
      </w:r>
    </w:p>
    <w:p w14:paraId="40EDDDD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采伐作业前，应按《森林抚育规程》（GB/T15781－2015）要求对林木进行分类或分级。林木分类时，选择目标树可以根据不同的森林情况灵活掌握。对于树种价值差异不显著的天然林，可以不苛求“ 目的树种 ”而直接选择“生活力强的林木个体 ”作为目标树；对于人工同龄纯林，按照“与周边其他相邻木相比具有最强的生活力 ”的原则选择目标树；对于具有景观特色培养目的的林分，首先应将生活力强且景观表现优秀的个体确定为目标树；开展多功能经营的林分，要充分考虑生态景观、珍贵大径材培育等多方面因素综合选取目标树。</w:t>
      </w:r>
    </w:p>
    <w:p w14:paraId="6EDF966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实施标记采伐。对确定为采伐木的干扰树等林木，应预先实施标记，精准定株，以免采伐失当或超限采伐。</w:t>
      </w:r>
    </w:p>
    <w:p w14:paraId="28B5458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采伐要注意维护林地生物多样性，减少对林下植被的破坏，不能造成林分生物多样性缺失。</w:t>
      </w:r>
    </w:p>
    <w:p w14:paraId="2C2A1EE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2</w:t>
      </w:r>
      <w:r>
        <w:rPr>
          <w:rFonts w:hint="eastAsia" w:ascii="宋体" w:hAnsi="宋体" w:eastAsia="宋体" w:cs="宋体"/>
          <w:b/>
          <w:bCs/>
          <w:spacing w:val="0"/>
          <w:sz w:val="24"/>
          <w:szCs w:val="24"/>
        </w:rPr>
        <w:t>.1.7.2.6  采伐强度</w:t>
      </w:r>
    </w:p>
    <w:p w14:paraId="1F2E8F3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本项目中幼林抚育采伐蓄积强度一般不超过 20%，伐后郁闭度降低不超过 0.2 ，伐后郁闭度不低于 0.6 ，伐后林分平均胸径不低于伐前平均胸径；伐后无受林业检疫性有害生物及林业补充检疫性有害生物危害的林木；伐后出现林窗、林中空地时应及时予以补植。</w:t>
      </w:r>
    </w:p>
    <w:p w14:paraId="01CDA93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2</w:t>
      </w:r>
      <w:r>
        <w:rPr>
          <w:rFonts w:hint="eastAsia" w:ascii="宋体" w:hAnsi="宋体" w:eastAsia="宋体" w:cs="宋体"/>
          <w:b/>
          <w:bCs/>
          <w:spacing w:val="0"/>
          <w:sz w:val="24"/>
          <w:szCs w:val="24"/>
        </w:rPr>
        <w:t>.1.7.2.7  采伐时间</w:t>
      </w:r>
    </w:p>
    <w:p w14:paraId="2B13569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本项目中幼林抚育采伐时间一般为当年10月至次年3月底。</w:t>
      </w:r>
    </w:p>
    <w:p w14:paraId="4AD28F6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2</w:t>
      </w:r>
      <w:r>
        <w:rPr>
          <w:rFonts w:hint="eastAsia" w:ascii="宋体" w:hAnsi="宋体" w:eastAsia="宋体" w:cs="宋体"/>
          <w:b/>
          <w:bCs/>
          <w:spacing w:val="0"/>
          <w:sz w:val="24"/>
          <w:szCs w:val="24"/>
        </w:rPr>
        <w:t>.1.7.2.8  采伐剩余物处理</w:t>
      </w:r>
    </w:p>
    <w:p w14:paraId="25B3867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伐后要及时将可利用的木材运走，避免木材在林间长期暴露，遭受雨淋、霉变或虫害，降低木材质量和价值。运输木材时平缓地带可采用轮式拖拉机拖挂集材车，陡坡区域使用履带式集材机。木材装载应严格遵循“重不压轻、大不压小 ”原则，整齐码放，使用钢索、链条等紧固装置进行固定，防止运输过程中木材滑动、滚落造成安全事故。</w:t>
      </w:r>
    </w:p>
    <w:p w14:paraId="0CDADA6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及时清理采伐剩余物，运出时运输车辆应做好遮盖，防止碎屑散落，污染环境。在郁闭度较低、土壤肥力较差的林地，可采取采伐剩余物平铺方式，增加土壤有机质含量，改善土壤结构。平铺时应均匀分布，厚度不超过 15 厘米，避免局部堆积过厚影响林地通风、光照和土壤透气。每间隔 20 米应留出 1 米宽的防火隔离带，降低森林火灾风险。有条件时，也可将剩余物粉碎后堆放于目标树根部鱼鳞坑中。坡度较大情况下，可在目标树根部做反坡向的鱼鳞坑并将采伐剩余物适当切碎堆埋于坑内。</w:t>
      </w:r>
    </w:p>
    <w:p w14:paraId="260001D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2</w:t>
      </w:r>
      <w:r>
        <w:rPr>
          <w:rFonts w:hint="eastAsia" w:ascii="宋体" w:hAnsi="宋体" w:eastAsia="宋体" w:cs="宋体"/>
          <w:b/>
          <w:bCs/>
          <w:spacing w:val="0"/>
          <w:sz w:val="24"/>
          <w:szCs w:val="24"/>
        </w:rPr>
        <w:t>.1.7.2.9  补植补播</w:t>
      </w:r>
    </w:p>
    <w:p w14:paraId="088FDB1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出现林窗时，应及时补植补播，补植树种选择、苗木、补植密度、补植方式、补植方法、补植季节、林地清理、整地、集水保水节水、未成林抚育、未成林管护技术和措施同补植补播。</w:t>
      </w:r>
    </w:p>
    <w:p w14:paraId="73943AD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2</w:t>
      </w:r>
      <w:r>
        <w:rPr>
          <w:rFonts w:hint="eastAsia" w:ascii="宋体" w:hAnsi="宋体" w:eastAsia="宋体" w:cs="宋体"/>
          <w:b/>
          <w:bCs/>
          <w:spacing w:val="0"/>
          <w:sz w:val="24"/>
          <w:szCs w:val="24"/>
        </w:rPr>
        <w:t>.1.7.3  补植</w:t>
      </w:r>
    </w:p>
    <w:p w14:paraId="6E69098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2</w:t>
      </w:r>
      <w:r>
        <w:rPr>
          <w:rFonts w:hint="eastAsia" w:ascii="宋体" w:hAnsi="宋体" w:eastAsia="宋体" w:cs="宋体"/>
          <w:b/>
          <w:bCs/>
          <w:spacing w:val="0"/>
          <w:sz w:val="24"/>
          <w:szCs w:val="24"/>
        </w:rPr>
        <w:t>.1.7.3.1  补植树种选择</w:t>
      </w:r>
    </w:p>
    <w:p w14:paraId="02BC525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中幼林补植抚育应结合培育目标，选择能与现有树种互利生长或相容生长、其幼树具备从林下生长到主林层并能与主林层形成复层混交、防护性能良好的树种；根据目的树种林木分布特征，结合微生境，合理配置补植树种。</w:t>
      </w:r>
    </w:p>
    <w:p w14:paraId="3FECD15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按照上述原则，本项目针叶中幼林补植栓皮栎（备用树种杜仲、五角枫）；阔叶中幼林补植侧柏（备用树种红豆杉）。</w:t>
      </w:r>
    </w:p>
    <w:p w14:paraId="017E3BC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2</w:t>
      </w:r>
      <w:r>
        <w:rPr>
          <w:rFonts w:hint="eastAsia" w:ascii="宋体" w:hAnsi="宋体" w:eastAsia="宋体" w:cs="宋体"/>
          <w:b/>
          <w:bCs/>
          <w:spacing w:val="0"/>
          <w:sz w:val="24"/>
          <w:szCs w:val="24"/>
        </w:rPr>
        <w:t>.1.7.3.2  苗木</w:t>
      </w:r>
    </w:p>
    <w:p w14:paraId="564A284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选择适度规格的苗木，苗木不宜超过该树种的速生期，为方便运输，补植苗木以容器苗为主，不宜使用大规格苗木。苗木规格以 2 年生～3年生苗木为主，苗木质量应达到 I  级、Ⅱ  级苗木的标准。苗木规格详见下表。</w:t>
      </w:r>
    </w:p>
    <w:p w14:paraId="6ED02CB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b/>
          <w:bCs/>
          <w:spacing w:val="0"/>
          <w:sz w:val="24"/>
          <w:szCs w:val="24"/>
        </w:rPr>
      </w:pPr>
      <w:r>
        <w:rPr>
          <w:rFonts w:hint="eastAsia" w:ascii="宋体" w:hAnsi="宋体" w:eastAsia="宋体" w:cs="宋体"/>
          <w:b/>
          <w:bCs/>
          <w:spacing w:val="0"/>
          <w:sz w:val="24"/>
          <w:szCs w:val="24"/>
        </w:rPr>
        <w:t xml:space="preserve">表 </w:t>
      </w:r>
      <w:r>
        <w:rPr>
          <w:rFonts w:hint="eastAsia" w:ascii="宋体" w:hAnsi="宋体" w:eastAsia="宋体" w:cs="宋体"/>
          <w:b/>
          <w:bCs/>
          <w:spacing w:val="0"/>
          <w:sz w:val="24"/>
          <w:szCs w:val="24"/>
          <w:lang w:val="en-US" w:eastAsia="zh-CN"/>
        </w:rPr>
        <w:t>2</w:t>
      </w:r>
      <w:r>
        <w:rPr>
          <w:rFonts w:hint="eastAsia" w:ascii="宋体" w:hAnsi="宋体" w:eastAsia="宋体" w:cs="宋体"/>
          <w:b/>
          <w:bCs/>
          <w:spacing w:val="0"/>
          <w:sz w:val="24"/>
          <w:szCs w:val="24"/>
        </w:rPr>
        <w:t>- 1    苗木规格一览表</w:t>
      </w:r>
    </w:p>
    <w:tbl>
      <w:tblPr>
        <w:tblStyle w:val="14"/>
        <w:tblW w:w="8678"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04"/>
        <w:gridCol w:w="2110"/>
        <w:gridCol w:w="1633"/>
        <w:gridCol w:w="1881"/>
        <w:gridCol w:w="1650"/>
      </w:tblGrid>
      <w:tr w14:paraId="3A6686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1404" w:type="dxa"/>
            <w:tcBorders>
              <w:top w:val="single" w:color="000000" w:sz="10" w:space="0"/>
              <w:left w:val="single" w:color="000000" w:sz="10" w:space="0"/>
              <w:bottom w:val="single" w:color="000000" w:sz="10" w:space="0"/>
            </w:tcBorders>
            <w:vAlign w:val="top"/>
          </w:tcPr>
          <w:p w14:paraId="7138340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苗木种类</w:t>
            </w:r>
          </w:p>
        </w:tc>
        <w:tc>
          <w:tcPr>
            <w:tcW w:w="2110" w:type="dxa"/>
            <w:tcBorders>
              <w:top w:val="single" w:color="000000" w:sz="10" w:space="0"/>
              <w:bottom w:val="single" w:color="000000" w:sz="10" w:space="0"/>
            </w:tcBorders>
            <w:vAlign w:val="top"/>
          </w:tcPr>
          <w:p w14:paraId="55699EB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苗木类型</w:t>
            </w:r>
          </w:p>
        </w:tc>
        <w:tc>
          <w:tcPr>
            <w:tcW w:w="1633" w:type="dxa"/>
            <w:tcBorders>
              <w:top w:val="single" w:color="000000" w:sz="10" w:space="0"/>
              <w:bottom w:val="single" w:color="000000" w:sz="10" w:space="0"/>
            </w:tcBorders>
            <w:vAlign w:val="top"/>
          </w:tcPr>
          <w:p w14:paraId="7E6F54E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苗龄（年）</w:t>
            </w:r>
          </w:p>
        </w:tc>
        <w:tc>
          <w:tcPr>
            <w:tcW w:w="1881" w:type="dxa"/>
            <w:tcBorders>
              <w:top w:val="single" w:color="000000" w:sz="10" w:space="0"/>
              <w:bottom w:val="single" w:color="000000" w:sz="10" w:space="0"/>
            </w:tcBorders>
            <w:vAlign w:val="top"/>
          </w:tcPr>
          <w:p w14:paraId="7C028E0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地径（厘米）</w:t>
            </w:r>
          </w:p>
        </w:tc>
        <w:tc>
          <w:tcPr>
            <w:tcW w:w="1650" w:type="dxa"/>
            <w:tcBorders>
              <w:top w:val="single" w:color="000000" w:sz="10" w:space="0"/>
              <w:bottom w:val="single" w:color="000000" w:sz="10" w:space="0"/>
              <w:right w:val="single" w:color="000000" w:sz="10" w:space="0"/>
            </w:tcBorders>
            <w:vAlign w:val="top"/>
          </w:tcPr>
          <w:p w14:paraId="419713F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苗高（米）</w:t>
            </w:r>
          </w:p>
        </w:tc>
      </w:tr>
      <w:tr w14:paraId="4A36BA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0" w:hRule="atLeast"/>
        </w:trPr>
        <w:tc>
          <w:tcPr>
            <w:tcW w:w="1404" w:type="dxa"/>
            <w:tcBorders>
              <w:top w:val="single" w:color="000000" w:sz="10" w:space="0"/>
              <w:left w:val="single" w:color="000000" w:sz="10" w:space="0"/>
            </w:tcBorders>
            <w:vAlign w:val="top"/>
          </w:tcPr>
          <w:p w14:paraId="23589BF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栓皮栎</w:t>
            </w:r>
          </w:p>
        </w:tc>
        <w:tc>
          <w:tcPr>
            <w:tcW w:w="2110" w:type="dxa"/>
            <w:tcBorders>
              <w:top w:val="single" w:color="000000" w:sz="10" w:space="0"/>
            </w:tcBorders>
            <w:vAlign w:val="top"/>
          </w:tcPr>
          <w:p w14:paraId="0F81B17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容器苗</w:t>
            </w:r>
          </w:p>
        </w:tc>
        <w:tc>
          <w:tcPr>
            <w:tcW w:w="1633" w:type="dxa"/>
            <w:tcBorders>
              <w:top w:val="single" w:color="000000" w:sz="10" w:space="0"/>
            </w:tcBorders>
            <w:vAlign w:val="top"/>
          </w:tcPr>
          <w:p w14:paraId="7044C7A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≥2</w:t>
            </w:r>
          </w:p>
        </w:tc>
        <w:tc>
          <w:tcPr>
            <w:tcW w:w="1881" w:type="dxa"/>
            <w:tcBorders>
              <w:top w:val="single" w:color="000000" w:sz="10" w:space="0"/>
            </w:tcBorders>
            <w:vAlign w:val="top"/>
          </w:tcPr>
          <w:p w14:paraId="26ADA93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≥1</w:t>
            </w:r>
          </w:p>
        </w:tc>
        <w:tc>
          <w:tcPr>
            <w:tcW w:w="1650" w:type="dxa"/>
            <w:tcBorders>
              <w:top w:val="single" w:color="000000" w:sz="10" w:space="0"/>
              <w:right w:val="single" w:color="000000" w:sz="10" w:space="0"/>
            </w:tcBorders>
            <w:vAlign w:val="top"/>
          </w:tcPr>
          <w:p w14:paraId="1CB2759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≥0.8</w:t>
            </w:r>
          </w:p>
        </w:tc>
      </w:tr>
      <w:tr w14:paraId="335F76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404" w:type="dxa"/>
            <w:tcBorders>
              <w:left w:val="single" w:color="000000" w:sz="10" w:space="0"/>
              <w:bottom w:val="single" w:color="000000" w:sz="10" w:space="0"/>
            </w:tcBorders>
            <w:vAlign w:val="top"/>
          </w:tcPr>
          <w:p w14:paraId="4952E18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侧柏</w:t>
            </w:r>
          </w:p>
        </w:tc>
        <w:tc>
          <w:tcPr>
            <w:tcW w:w="2110" w:type="dxa"/>
            <w:tcBorders>
              <w:bottom w:val="single" w:color="000000" w:sz="10" w:space="0"/>
            </w:tcBorders>
            <w:vAlign w:val="top"/>
          </w:tcPr>
          <w:p w14:paraId="354A7D3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容器苗</w:t>
            </w:r>
          </w:p>
        </w:tc>
        <w:tc>
          <w:tcPr>
            <w:tcW w:w="1633" w:type="dxa"/>
            <w:tcBorders>
              <w:bottom w:val="single" w:color="000000" w:sz="10" w:space="0"/>
            </w:tcBorders>
            <w:vAlign w:val="top"/>
          </w:tcPr>
          <w:p w14:paraId="3FD4AB1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≥2</w:t>
            </w:r>
          </w:p>
        </w:tc>
        <w:tc>
          <w:tcPr>
            <w:tcW w:w="1881" w:type="dxa"/>
            <w:tcBorders>
              <w:bottom w:val="single" w:color="000000" w:sz="10" w:space="0"/>
            </w:tcBorders>
            <w:vAlign w:val="top"/>
          </w:tcPr>
          <w:p w14:paraId="57DD6F0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≥1</w:t>
            </w:r>
          </w:p>
        </w:tc>
        <w:tc>
          <w:tcPr>
            <w:tcW w:w="1650" w:type="dxa"/>
            <w:tcBorders>
              <w:bottom w:val="single" w:color="000000" w:sz="10" w:space="0"/>
              <w:right w:val="single" w:color="000000" w:sz="10" w:space="0"/>
            </w:tcBorders>
            <w:vAlign w:val="top"/>
          </w:tcPr>
          <w:p w14:paraId="65DA8A8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≥1</w:t>
            </w:r>
          </w:p>
        </w:tc>
      </w:tr>
    </w:tbl>
    <w:p w14:paraId="6B4EF9C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2</w:t>
      </w:r>
      <w:r>
        <w:rPr>
          <w:rFonts w:hint="eastAsia" w:ascii="宋体" w:hAnsi="宋体" w:eastAsia="宋体" w:cs="宋体"/>
          <w:b/>
          <w:bCs/>
          <w:spacing w:val="0"/>
          <w:sz w:val="24"/>
          <w:szCs w:val="24"/>
        </w:rPr>
        <w:t>.1.7.3.3  补植密度</w:t>
      </w:r>
    </w:p>
    <w:p w14:paraId="15DCCA3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根据已有林木分布格局确定种植点，选择在林间空地、林木分布稀疏处，并根据经营方向、株数、立地条件、树种特性、林窗大小等合理确定补植密度，补植后一般应达到该类林分的合理密度的85%以上，针叶林补植后林分株数密度达到 80～100 株/亩，阔叶林补植后林分株数密度达到90～111株/亩， 目的树种株数不低于 30 株/亩。本项目补植密度为 30～90 株/亩。</w:t>
      </w:r>
    </w:p>
    <w:p w14:paraId="045F41B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2</w:t>
      </w:r>
      <w:r>
        <w:rPr>
          <w:rFonts w:hint="eastAsia" w:ascii="宋体" w:hAnsi="宋体" w:eastAsia="宋体" w:cs="宋体"/>
          <w:b/>
          <w:bCs/>
          <w:spacing w:val="0"/>
          <w:sz w:val="24"/>
          <w:szCs w:val="24"/>
        </w:rPr>
        <w:t>.1.7.3.4  补植要求</w:t>
      </w:r>
    </w:p>
    <w:p w14:paraId="034EFF5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补植应在林窗、林隙和林中空地进行，不损害林分中原有的幼苗幼树，尽量不破坏原有的林下植被，尽可能减少对土壤的扰动。</w:t>
      </w:r>
    </w:p>
    <w:p w14:paraId="41472BB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2</w:t>
      </w:r>
      <w:r>
        <w:rPr>
          <w:rFonts w:hint="eastAsia" w:ascii="宋体" w:hAnsi="宋体" w:eastAsia="宋体" w:cs="宋体"/>
          <w:b/>
          <w:bCs/>
          <w:spacing w:val="0"/>
          <w:sz w:val="24"/>
          <w:szCs w:val="24"/>
        </w:rPr>
        <w:t>.1.7.3.5  补植方式</w:t>
      </w:r>
    </w:p>
    <w:p w14:paraId="5DBE46E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采用植苗方式。</w:t>
      </w:r>
    </w:p>
    <w:p w14:paraId="09EE768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2</w:t>
      </w:r>
      <w:r>
        <w:rPr>
          <w:rFonts w:hint="eastAsia" w:ascii="宋体" w:hAnsi="宋体" w:eastAsia="宋体" w:cs="宋体"/>
          <w:b/>
          <w:bCs/>
          <w:spacing w:val="0"/>
          <w:sz w:val="24"/>
          <w:szCs w:val="24"/>
        </w:rPr>
        <w:t>.1.7.3.6  补植方法</w:t>
      </w:r>
    </w:p>
    <w:p w14:paraId="12E681E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采用穴植法，具体方法同下节人工造林。</w:t>
      </w:r>
    </w:p>
    <w:p w14:paraId="565E2F4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2</w:t>
      </w:r>
      <w:r>
        <w:rPr>
          <w:rFonts w:hint="eastAsia" w:ascii="宋体" w:hAnsi="宋体" w:eastAsia="宋体" w:cs="宋体"/>
          <w:b/>
          <w:bCs/>
          <w:spacing w:val="0"/>
          <w:sz w:val="24"/>
          <w:szCs w:val="24"/>
        </w:rPr>
        <w:t>.1.7.3.7  补植季节</w:t>
      </w:r>
    </w:p>
    <w:p w14:paraId="2421FDA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补植季节一般为春、秋两季，春季为主要补植季节，一般于苗木发芽前或芽萌动期完成，补植时间为 3～4 月；秋季一般在苗木落叶后至土壤结冻前完成，补植时间为 9～10 月。</w:t>
      </w:r>
    </w:p>
    <w:p w14:paraId="190C35C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2</w:t>
      </w:r>
      <w:r>
        <w:rPr>
          <w:rFonts w:hint="eastAsia" w:ascii="宋体" w:hAnsi="宋体" w:eastAsia="宋体" w:cs="宋体"/>
          <w:b/>
          <w:bCs/>
          <w:spacing w:val="0"/>
          <w:sz w:val="24"/>
          <w:szCs w:val="24"/>
        </w:rPr>
        <w:t>.1.7.3.8  林地清理</w:t>
      </w:r>
    </w:p>
    <w:p w14:paraId="18F08C7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主要采用团块状清理方式，仅对种植穴及周边 1 米范围进行团块状清理。</w:t>
      </w:r>
    </w:p>
    <w:p w14:paraId="151482F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2</w:t>
      </w:r>
      <w:r>
        <w:rPr>
          <w:rFonts w:hint="eastAsia" w:ascii="宋体" w:hAnsi="宋体" w:eastAsia="宋体" w:cs="宋体"/>
          <w:b/>
          <w:bCs/>
          <w:spacing w:val="0"/>
          <w:sz w:val="24"/>
          <w:szCs w:val="24"/>
        </w:rPr>
        <w:t>.1.7.3.9  整地</w:t>
      </w:r>
    </w:p>
    <w:p w14:paraId="7825526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主要采用穴状整地，方形坑穴，种植穴规格为 50 厘米×50 厘米×40 厘米。</w:t>
      </w:r>
    </w:p>
    <w:p w14:paraId="7A01097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2</w:t>
      </w:r>
      <w:r>
        <w:rPr>
          <w:rFonts w:hint="eastAsia" w:ascii="宋体" w:hAnsi="宋体" w:eastAsia="宋体" w:cs="宋体"/>
          <w:b/>
          <w:bCs/>
          <w:spacing w:val="0"/>
          <w:sz w:val="24"/>
          <w:szCs w:val="24"/>
        </w:rPr>
        <w:t>.1.7.3.10 浇水</w:t>
      </w:r>
    </w:p>
    <w:p w14:paraId="7D37979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苗木栽植后穴内踏实，同时一次性浇足底水，浇水后特别是粘性土壤地块必须覆盖虚土防止地表开裂影响苗木成活。</w:t>
      </w:r>
    </w:p>
    <w:p w14:paraId="3DC6CC9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2</w:t>
      </w:r>
      <w:r>
        <w:rPr>
          <w:rFonts w:hint="eastAsia" w:ascii="宋体" w:hAnsi="宋体" w:eastAsia="宋体" w:cs="宋体"/>
          <w:b/>
          <w:bCs/>
          <w:spacing w:val="0"/>
          <w:sz w:val="24"/>
          <w:szCs w:val="24"/>
        </w:rPr>
        <w:t>.1.7.3.11 未成林抚育</w:t>
      </w:r>
    </w:p>
    <w:p w14:paraId="126BF6A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未成林抚育次数一般为三年 5 次（1-2-2），抚育时间一般为春季（4 月）、秋季（9 月），抚育措施包括补植、除草、浇水等，具体方法同下节人工造林。</w:t>
      </w:r>
    </w:p>
    <w:p w14:paraId="0428A02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2</w:t>
      </w:r>
      <w:r>
        <w:rPr>
          <w:rFonts w:hint="eastAsia" w:ascii="宋体" w:hAnsi="宋体" w:eastAsia="宋体" w:cs="宋体"/>
          <w:b/>
          <w:bCs/>
          <w:spacing w:val="0"/>
          <w:sz w:val="24"/>
          <w:szCs w:val="24"/>
        </w:rPr>
        <w:t>.1.7.3.12 未成林管护</w:t>
      </w:r>
    </w:p>
    <w:p w14:paraId="5BEFF73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未成林管护措施包括综合管护、有害生物防控、兽害防控、自然灾害防控等，具体方法同下节人工造林。</w:t>
      </w:r>
    </w:p>
    <w:p w14:paraId="7B182E8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2</w:t>
      </w:r>
      <w:r>
        <w:rPr>
          <w:rFonts w:hint="eastAsia" w:ascii="宋体" w:hAnsi="宋体" w:eastAsia="宋体" w:cs="宋体"/>
          <w:b/>
          <w:bCs/>
          <w:spacing w:val="0"/>
          <w:sz w:val="24"/>
          <w:szCs w:val="24"/>
        </w:rPr>
        <w:t>.1.7.4  辅助措施</w:t>
      </w:r>
    </w:p>
    <w:p w14:paraId="3D96AA7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辅助措施包括修枝、割灌除草等。辅助措施不作为单独抚育措施，与补植、间伐措施配套实施。各类辅助措施的适用条件和控制指标如下：</w:t>
      </w:r>
    </w:p>
    <w:p w14:paraId="5FD94DF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2</w:t>
      </w:r>
      <w:r>
        <w:rPr>
          <w:rFonts w:hint="eastAsia" w:ascii="宋体" w:hAnsi="宋体" w:eastAsia="宋体" w:cs="宋体"/>
          <w:b/>
          <w:bCs/>
          <w:spacing w:val="0"/>
          <w:sz w:val="24"/>
          <w:szCs w:val="24"/>
        </w:rPr>
        <w:t>.1.7.4.1  修枝</w:t>
      </w:r>
    </w:p>
    <w:p w14:paraId="6596E88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适用条件：珍贵树种或培育大径材的目标树；高大且其枝条妨碍目标树生长的其他树。</w:t>
      </w:r>
    </w:p>
    <w:p w14:paraId="06111F6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控制指标：修去枯死枝和树冠下部 l 轮～2 轮活枝；幼龄林阶段修枝后保留冠长不低于树高的2/3 、枝尽量修平，剪口不能伤害树干的韧皮部和木质部；中龄林阶段修枝后保留冠长不低于树高的 l/2、枝桩尽量修平，剪口不能伤害树干的韧皮部和木质部。</w:t>
      </w:r>
    </w:p>
    <w:p w14:paraId="4CB7930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b/>
          <w:bCs/>
          <w:spacing w:val="0"/>
          <w:sz w:val="24"/>
          <w:szCs w:val="24"/>
        </w:rPr>
      </w:pPr>
      <w:r>
        <w:rPr>
          <w:rFonts w:hint="eastAsia" w:ascii="宋体" w:hAnsi="宋体" w:eastAsia="宋体" w:cs="宋体"/>
          <w:b/>
          <w:bCs/>
          <w:spacing w:val="0"/>
          <w:sz w:val="24"/>
          <w:szCs w:val="24"/>
        </w:rPr>
        <w:t>4.1.7.4.2  割灌除草</w:t>
      </w:r>
    </w:p>
    <w:p w14:paraId="39859CC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适用条件：林分郁闭前，目的树种幼苗幼树生长受杂灌杂草、藤本植物等全面影响或上方、侧方严重遮阴影响的人工林；林分郁闭后，目的树种幼树高度低于周边杂灌杂草、藤本植物等，生长发育受到显著影响的。</w:t>
      </w:r>
    </w:p>
    <w:p w14:paraId="245D4F1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控制指标：林分内影响目的树种幼苗幼树生长的杂灌杂草和藤本植物全部割除；提倡围绕目的树种幼苗幼树进行局部割灌，避免全面割灌；割灌除草施工要注重保护珍稀濒危树木、林窗处的幼树幼苗及林下有生长潜力的幼树幼苗。</w:t>
      </w:r>
    </w:p>
    <w:p w14:paraId="4453D04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0" w:firstLineChars="0"/>
        <w:textAlignment w:val="baseline"/>
        <w:outlineLvl w:val="9"/>
        <w:rPr>
          <w:rFonts w:hint="eastAsia" w:ascii="宋体" w:hAnsi="宋体" w:eastAsia="宋体" w:cs="宋体"/>
          <w:spacing w:val="0"/>
          <w:sz w:val="24"/>
          <w:szCs w:val="24"/>
        </w:rPr>
      </w:pPr>
      <w:r>
        <w:rPr>
          <w:rFonts w:hint="eastAsia" w:ascii="宋体" w:hAnsi="宋体" w:eastAsia="宋体" w:cs="宋体"/>
          <w:b/>
          <w:bCs/>
          <w:spacing w:val="0"/>
          <w:sz w:val="24"/>
          <w:szCs w:val="24"/>
          <w:lang w:val="en-US" w:eastAsia="zh-CN"/>
        </w:rPr>
        <w:t xml:space="preserve">3 </w:t>
      </w:r>
      <w:r>
        <w:rPr>
          <w:rFonts w:hint="eastAsia" w:ascii="宋体" w:hAnsi="宋体" w:eastAsia="宋体" w:cs="宋体"/>
          <w:b/>
          <w:bCs/>
          <w:spacing w:val="0"/>
          <w:sz w:val="24"/>
          <w:szCs w:val="24"/>
        </w:rPr>
        <w:t xml:space="preserve"> </w:t>
      </w:r>
      <w:r>
        <w:rPr>
          <w:rFonts w:hint="eastAsia" w:ascii="宋体" w:hAnsi="宋体" w:eastAsia="宋体" w:cs="宋体"/>
          <w:b/>
          <w:bCs/>
          <w:spacing w:val="0"/>
          <w:sz w:val="24"/>
          <w:szCs w:val="24"/>
          <w:lang w:val="en-US" w:eastAsia="zh-CN"/>
        </w:rPr>
        <w:t>项目</w:t>
      </w:r>
      <w:r>
        <w:rPr>
          <w:rFonts w:hint="eastAsia" w:ascii="宋体" w:hAnsi="宋体" w:eastAsia="宋体" w:cs="宋体"/>
          <w:b/>
          <w:bCs/>
          <w:spacing w:val="0"/>
          <w:sz w:val="24"/>
          <w:szCs w:val="24"/>
        </w:rPr>
        <w:t>配套设施</w:t>
      </w:r>
    </w:p>
    <w:p w14:paraId="38A1861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确保国土绿化示范试点工程的顺利实施，提高造林成活率和巩固国土绿化成果，对项目区辅以必要的附属工程建设，用以巩固国土绿化成果。商州区 2026 年度</w:t>
      </w:r>
      <w:r>
        <w:rPr>
          <w:rFonts w:hint="eastAsia" w:ascii="宋体" w:hAnsi="宋体" w:eastAsia="宋体" w:cs="宋体"/>
          <w:spacing w:val="0"/>
          <w:sz w:val="24"/>
          <w:szCs w:val="24"/>
          <w:lang w:val="en-US" w:eastAsia="zh-CN"/>
        </w:rPr>
        <w:t>，</w:t>
      </w:r>
      <w:r>
        <w:rPr>
          <w:rFonts w:hint="eastAsia" w:ascii="宋体" w:hAnsi="宋体" w:eastAsia="宋体" w:cs="宋体"/>
          <w:b w:val="0"/>
          <w:bCs/>
          <w:spacing w:val="0"/>
          <w:sz w:val="24"/>
          <w:szCs w:val="24"/>
          <w:u w:val="none"/>
          <w:lang w:val="en-US" w:eastAsia="zh-CN"/>
        </w:rPr>
        <w:t>配套基础设</w:t>
      </w:r>
      <w:r>
        <w:rPr>
          <w:rFonts w:hint="eastAsia" w:ascii="宋体" w:hAnsi="宋体" w:eastAsia="宋体" w:cs="宋体"/>
          <w:spacing w:val="0"/>
          <w:kern w:val="2"/>
          <w:sz w:val="24"/>
          <w:szCs w:val="24"/>
          <w:lang w:val="en-US" w:eastAsia="zh-CN" w:bidi="ar-SA"/>
        </w:rPr>
        <w:t>施有灌溉（消防）蓄水池10座；供水设施水管26.0千米；2.4米宽作业便道6.0千米，1.8米宽作业便道7.0千米</w:t>
      </w:r>
    </w:p>
    <w:p w14:paraId="737203F9">
      <w:pPr>
        <w:spacing w:before="116" w:line="360" w:lineRule="auto"/>
        <w:ind w:left="62" w:leftChars="0"/>
        <w:outlineLvl w:val="9"/>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3</w:t>
      </w:r>
      <w:r>
        <w:rPr>
          <w:rFonts w:hint="eastAsia" w:ascii="宋体" w:hAnsi="宋体" w:eastAsia="宋体" w:cs="宋体"/>
          <w:b/>
          <w:bCs/>
          <w:spacing w:val="0"/>
          <w:sz w:val="24"/>
          <w:szCs w:val="24"/>
        </w:rPr>
        <w:t>.1  作业便道</w:t>
      </w:r>
    </w:p>
    <w:p w14:paraId="1ED9389B">
      <w:pPr>
        <w:spacing w:before="91" w:line="360" w:lineRule="auto"/>
        <w:ind w:left="67" w:right="56" w:firstLine="561"/>
        <w:jc w:val="both"/>
        <w:rPr>
          <w:rFonts w:hint="eastAsia" w:ascii="宋体" w:hAnsi="宋体" w:eastAsia="宋体" w:cs="宋体"/>
          <w:spacing w:val="0"/>
          <w:sz w:val="24"/>
          <w:szCs w:val="24"/>
        </w:rPr>
      </w:pPr>
      <w:r>
        <w:rPr>
          <w:rFonts w:hint="eastAsia" w:ascii="宋体" w:hAnsi="宋体" w:eastAsia="宋体" w:cs="宋体"/>
          <w:spacing w:val="0"/>
          <w:sz w:val="24"/>
          <w:szCs w:val="24"/>
        </w:rPr>
        <w:t>作业便道主要设置于集中连片分布的小班和小班之间，用于连通小班，使其步行交通畅通，方便种植、养护等林业作业的开展，首选在既有道路上进行扩宽设计。</w:t>
      </w:r>
    </w:p>
    <w:p w14:paraId="3E6C67CD">
      <w:pPr>
        <w:spacing w:before="113" w:line="360" w:lineRule="auto"/>
        <w:ind w:left="67" w:right="8" w:firstLine="561"/>
        <w:rPr>
          <w:rFonts w:hint="eastAsia" w:ascii="宋体" w:hAnsi="宋体" w:eastAsia="宋体" w:cs="宋体"/>
          <w:spacing w:val="0"/>
          <w:sz w:val="24"/>
          <w:szCs w:val="24"/>
        </w:rPr>
      </w:pPr>
      <w:r>
        <w:rPr>
          <w:rFonts w:hint="eastAsia" w:ascii="宋体" w:hAnsi="宋体" w:eastAsia="宋体" w:cs="宋体"/>
          <w:spacing w:val="0"/>
          <w:sz w:val="24"/>
          <w:szCs w:val="24"/>
        </w:rPr>
        <w:t>本项目道路的路线设计只涉及林地，不占农田，不拆房屋；对开采土、石及砂料的场地和废方应妥善处理，不破坏或少破坏有林地。</w:t>
      </w:r>
    </w:p>
    <w:p w14:paraId="7DE407D6">
      <w:pPr>
        <w:spacing w:before="92" w:line="360" w:lineRule="auto"/>
        <w:ind w:left="62" w:leftChars="0"/>
        <w:outlineLvl w:val="9"/>
        <w:rPr>
          <w:rFonts w:hint="eastAsia" w:ascii="宋体" w:hAnsi="宋体" w:eastAsia="宋体" w:cs="宋体"/>
          <w:b/>
          <w:bCs/>
          <w:spacing w:val="0"/>
          <w:sz w:val="24"/>
          <w:szCs w:val="24"/>
        </w:rPr>
      </w:pPr>
      <w:r>
        <w:rPr>
          <w:rFonts w:hint="eastAsia" w:ascii="宋体" w:hAnsi="宋体" w:eastAsia="宋体" w:cs="宋体"/>
          <w:b/>
          <w:bCs/>
          <w:spacing w:val="0"/>
          <w:sz w:val="24"/>
          <w:szCs w:val="24"/>
          <w:lang w:eastAsia="zh-CN"/>
        </w:rPr>
        <w:t>3.</w:t>
      </w:r>
      <w:r>
        <w:rPr>
          <w:rFonts w:hint="eastAsia" w:ascii="宋体" w:hAnsi="宋体" w:eastAsia="宋体" w:cs="宋体"/>
          <w:b/>
          <w:bCs/>
          <w:spacing w:val="0"/>
          <w:sz w:val="24"/>
          <w:szCs w:val="24"/>
        </w:rPr>
        <w:t>1.1  作业便道布局</w:t>
      </w:r>
    </w:p>
    <w:p w14:paraId="4FE51A77">
      <w:pPr>
        <w:spacing w:before="166" w:line="360" w:lineRule="auto"/>
        <w:ind w:left="67" w:right="56" w:firstLine="565"/>
        <w:jc w:val="both"/>
        <w:rPr>
          <w:rFonts w:hint="eastAsia" w:ascii="宋体" w:hAnsi="宋体" w:eastAsia="宋体" w:cs="宋体"/>
          <w:spacing w:val="0"/>
          <w:sz w:val="24"/>
          <w:szCs w:val="24"/>
        </w:rPr>
      </w:pPr>
      <w:r>
        <w:rPr>
          <w:rFonts w:hint="eastAsia" w:ascii="宋体" w:hAnsi="宋体" w:eastAsia="宋体" w:cs="宋体"/>
          <w:spacing w:val="0"/>
          <w:sz w:val="24"/>
          <w:szCs w:val="24"/>
        </w:rPr>
        <w:t xml:space="preserve">商州区 2026 年度共设置 13.0 km 的作业便道，其中 2.4 m 宽作业便道 6.0 km ，1.8 m 宽作业便道 7.0 km ，主要分布于牧护关镇。详见表 </w:t>
      </w:r>
      <w:r>
        <w:rPr>
          <w:rFonts w:hint="eastAsia" w:ascii="宋体" w:hAnsi="宋体" w:eastAsia="宋体" w:cs="宋体"/>
          <w:spacing w:val="0"/>
          <w:sz w:val="24"/>
          <w:szCs w:val="24"/>
          <w:lang w:val="en-US" w:eastAsia="zh-CN"/>
        </w:rPr>
        <w:t>3</w:t>
      </w:r>
      <w:r>
        <w:rPr>
          <w:rFonts w:hint="eastAsia" w:ascii="宋体" w:hAnsi="宋体" w:eastAsia="宋体" w:cs="宋体"/>
          <w:spacing w:val="0"/>
          <w:sz w:val="24"/>
          <w:szCs w:val="24"/>
        </w:rPr>
        <w:t>- 1。</w:t>
      </w:r>
    </w:p>
    <w:p w14:paraId="1E2FE2BA">
      <w:pPr>
        <w:spacing w:before="1" w:line="360" w:lineRule="auto"/>
        <w:ind w:left="1393"/>
        <w:rPr>
          <w:rFonts w:hint="eastAsia" w:ascii="宋体" w:hAnsi="宋体" w:eastAsia="宋体" w:cs="宋体"/>
          <w:spacing w:val="0"/>
          <w:sz w:val="24"/>
          <w:szCs w:val="24"/>
        </w:rPr>
      </w:pPr>
      <w:r>
        <w:rPr>
          <w:rFonts w:hint="eastAsia" w:ascii="宋体" w:hAnsi="宋体" w:eastAsia="宋体" w:cs="宋体"/>
          <w:spacing w:val="0"/>
          <w:sz w:val="24"/>
          <w:szCs w:val="24"/>
        </w:rPr>
        <w:t>表</w:t>
      </w:r>
      <w:r>
        <w:rPr>
          <w:rFonts w:hint="eastAsia" w:ascii="宋体" w:hAnsi="宋体" w:eastAsia="宋体" w:cs="宋体"/>
          <w:spacing w:val="0"/>
          <w:sz w:val="24"/>
          <w:szCs w:val="24"/>
          <w:lang w:val="en-US" w:eastAsia="zh-CN"/>
        </w:rPr>
        <w:t>3</w:t>
      </w:r>
      <w:r>
        <w:rPr>
          <w:rFonts w:hint="eastAsia" w:ascii="宋体" w:hAnsi="宋体" w:eastAsia="宋体" w:cs="宋体"/>
          <w:spacing w:val="0"/>
          <w:sz w:val="24"/>
          <w:szCs w:val="24"/>
        </w:rPr>
        <w:t>-1  商州区 2026 年度拟建作业便道一览表</w:t>
      </w:r>
    </w:p>
    <w:tbl>
      <w:tblPr>
        <w:tblStyle w:val="14"/>
        <w:tblW w:w="9273" w:type="dxa"/>
        <w:jc w:val="center"/>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604"/>
        <w:gridCol w:w="647"/>
        <w:gridCol w:w="2165"/>
        <w:gridCol w:w="1321"/>
        <w:gridCol w:w="1197"/>
        <w:gridCol w:w="1250"/>
        <w:gridCol w:w="1178"/>
        <w:gridCol w:w="911"/>
      </w:tblGrid>
      <w:tr w14:paraId="3A27559E">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134" w:hRule="atLeast"/>
          <w:jc w:val="center"/>
        </w:trPr>
        <w:tc>
          <w:tcPr>
            <w:tcW w:w="604" w:type="dxa"/>
            <w:tcBorders>
              <w:right w:val="single" w:color="000000" w:sz="2" w:space="0"/>
            </w:tcBorders>
            <w:textDirection w:val="tbRlV"/>
            <w:vAlign w:val="center"/>
          </w:tcPr>
          <w:p w14:paraId="51CA200D">
            <w:pPr>
              <w:pStyle w:val="15"/>
              <w:spacing w:before="167" w:line="360" w:lineRule="auto"/>
              <w:ind w:left="193"/>
              <w:jc w:val="center"/>
              <w:rPr>
                <w:rFonts w:hint="eastAsia" w:ascii="宋体" w:hAnsi="宋体" w:eastAsia="宋体" w:cs="宋体"/>
                <w:spacing w:val="0"/>
                <w:sz w:val="24"/>
                <w:szCs w:val="24"/>
              </w:rPr>
            </w:pPr>
            <w:r>
              <w:rPr>
                <w:rFonts w:hint="eastAsia" w:ascii="宋体" w:hAnsi="宋体" w:eastAsia="宋体" w:cs="宋体"/>
                <w:b/>
                <w:bCs/>
                <w:spacing w:val="0"/>
                <w:sz w:val="24"/>
                <w:szCs w:val="24"/>
              </w:rPr>
              <w:t>序</w:t>
            </w:r>
            <w:r>
              <w:rPr>
                <w:rFonts w:hint="eastAsia" w:ascii="宋体" w:hAnsi="宋体" w:eastAsia="宋体" w:cs="宋体"/>
                <w:spacing w:val="0"/>
                <w:sz w:val="24"/>
                <w:szCs w:val="24"/>
              </w:rPr>
              <w:t xml:space="preserve"> </w:t>
            </w:r>
            <w:r>
              <w:rPr>
                <w:rFonts w:hint="eastAsia" w:ascii="宋体" w:hAnsi="宋体" w:eastAsia="宋体" w:cs="宋体"/>
                <w:b/>
                <w:bCs/>
                <w:spacing w:val="0"/>
                <w:sz w:val="24"/>
                <w:szCs w:val="24"/>
              </w:rPr>
              <w:t>号</w:t>
            </w:r>
          </w:p>
        </w:tc>
        <w:tc>
          <w:tcPr>
            <w:tcW w:w="647" w:type="dxa"/>
            <w:tcBorders>
              <w:left w:val="single" w:color="000000" w:sz="2" w:space="0"/>
              <w:right w:val="single" w:color="000000" w:sz="2" w:space="0"/>
            </w:tcBorders>
            <w:textDirection w:val="tbRlV"/>
            <w:vAlign w:val="center"/>
          </w:tcPr>
          <w:p w14:paraId="341D80A6">
            <w:pPr>
              <w:pStyle w:val="15"/>
              <w:spacing w:before="191" w:line="360" w:lineRule="auto"/>
              <w:ind w:left="193"/>
              <w:jc w:val="center"/>
              <w:rPr>
                <w:rFonts w:hint="eastAsia" w:ascii="宋体" w:hAnsi="宋体" w:eastAsia="宋体" w:cs="宋体"/>
                <w:spacing w:val="0"/>
                <w:sz w:val="24"/>
                <w:szCs w:val="24"/>
              </w:rPr>
            </w:pPr>
            <w:r>
              <w:rPr>
                <w:rFonts w:hint="eastAsia" w:ascii="宋体" w:hAnsi="宋体" w:eastAsia="宋体" w:cs="宋体"/>
                <w:b/>
                <w:bCs/>
                <w:spacing w:val="0"/>
                <w:sz w:val="24"/>
                <w:szCs w:val="24"/>
              </w:rPr>
              <w:t>乡</w:t>
            </w:r>
            <w:r>
              <w:rPr>
                <w:rFonts w:hint="eastAsia" w:ascii="宋体" w:hAnsi="宋体" w:eastAsia="宋体" w:cs="宋体"/>
                <w:spacing w:val="0"/>
                <w:sz w:val="24"/>
                <w:szCs w:val="24"/>
              </w:rPr>
              <w:t xml:space="preserve"> </w:t>
            </w:r>
            <w:r>
              <w:rPr>
                <w:rFonts w:hint="eastAsia" w:ascii="宋体" w:hAnsi="宋体" w:eastAsia="宋体" w:cs="宋体"/>
                <w:b/>
                <w:bCs/>
                <w:spacing w:val="0"/>
                <w:sz w:val="24"/>
                <w:szCs w:val="24"/>
              </w:rPr>
              <w:t>镇</w:t>
            </w:r>
          </w:p>
        </w:tc>
        <w:tc>
          <w:tcPr>
            <w:tcW w:w="2165" w:type="dxa"/>
            <w:tcBorders>
              <w:left w:val="single" w:color="000000" w:sz="2" w:space="0"/>
              <w:right w:val="single" w:color="000000" w:sz="2" w:space="0"/>
            </w:tcBorders>
            <w:vAlign w:val="center"/>
          </w:tcPr>
          <w:p w14:paraId="7170EF17">
            <w:pPr>
              <w:pStyle w:val="15"/>
              <w:spacing w:before="78" w:line="360" w:lineRule="auto"/>
              <w:ind w:left="146"/>
              <w:jc w:val="center"/>
              <w:rPr>
                <w:rFonts w:hint="eastAsia" w:ascii="宋体" w:hAnsi="宋体" w:eastAsia="宋体" w:cs="宋体"/>
                <w:spacing w:val="0"/>
                <w:sz w:val="24"/>
                <w:szCs w:val="24"/>
              </w:rPr>
            </w:pPr>
            <w:r>
              <w:rPr>
                <w:rFonts w:hint="eastAsia" w:ascii="宋体" w:hAnsi="宋体" w:eastAsia="宋体" w:cs="宋体"/>
                <w:b/>
                <w:bCs/>
                <w:spacing w:val="0"/>
                <w:sz w:val="24"/>
                <w:szCs w:val="24"/>
              </w:rPr>
              <w:t>作业便道名称</w:t>
            </w:r>
          </w:p>
        </w:tc>
        <w:tc>
          <w:tcPr>
            <w:tcW w:w="1321" w:type="dxa"/>
            <w:tcBorders>
              <w:left w:val="single" w:color="000000" w:sz="2" w:space="0"/>
              <w:right w:val="single" w:color="000000" w:sz="2" w:space="0"/>
            </w:tcBorders>
            <w:vAlign w:val="center"/>
          </w:tcPr>
          <w:p w14:paraId="2CC015E1">
            <w:pPr>
              <w:pStyle w:val="15"/>
              <w:spacing w:before="78" w:line="360" w:lineRule="auto"/>
              <w:ind w:left="253"/>
              <w:jc w:val="center"/>
              <w:rPr>
                <w:rFonts w:hint="eastAsia" w:ascii="宋体" w:hAnsi="宋体" w:eastAsia="宋体" w:cs="宋体"/>
                <w:spacing w:val="0"/>
                <w:sz w:val="24"/>
                <w:szCs w:val="24"/>
              </w:rPr>
            </w:pPr>
            <w:r>
              <w:rPr>
                <w:rFonts w:hint="eastAsia" w:ascii="宋体" w:hAnsi="宋体" w:eastAsia="宋体" w:cs="宋体"/>
                <w:b/>
                <w:bCs/>
                <w:spacing w:val="0"/>
                <w:sz w:val="24"/>
                <w:szCs w:val="24"/>
              </w:rPr>
              <w:t>起点</w:t>
            </w:r>
            <w:r>
              <w:rPr>
                <w:rFonts w:hint="eastAsia" w:ascii="宋体" w:hAnsi="宋体" w:eastAsia="宋体" w:cs="宋体"/>
                <w:spacing w:val="0"/>
                <w:sz w:val="24"/>
                <w:szCs w:val="24"/>
              </w:rPr>
              <w:t xml:space="preserve"> </w:t>
            </w:r>
            <w:r>
              <w:rPr>
                <w:rFonts w:hint="eastAsia" w:ascii="宋体" w:hAnsi="宋体" w:eastAsia="宋体" w:cs="宋体"/>
                <w:b/>
                <w:bCs/>
                <w:spacing w:val="0"/>
                <w:sz w:val="24"/>
                <w:szCs w:val="24"/>
              </w:rPr>
              <w:t>Y</w:t>
            </w:r>
          </w:p>
        </w:tc>
        <w:tc>
          <w:tcPr>
            <w:tcW w:w="1197" w:type="dxa"/>
            <w:tcBorders>
              <w:left w:val="single" w:color="000000" w:sz="2" w:space="0"/>
              <w:right w:val="single" w:color="000000" w:sz="2" w:space="0"/>
            </w:tcBorders>
            <w:vAlign w:val="center"/>
          </w:tcPr>
          <w:p w14:paraId="4E9C8C88">
            <w:pPr>
              <w:pStyle w:val="15"/>
              <w:spacing w:before="78" w:line="360" w:lineRule="auto"/>
              <w:ind w:left="268"/>
              <w:jc w:val="center"/>
              <w:rPr>
                <w:rFonts w:hint="eastAsia" w:ascii="宋体" w:hAnsi="宋体" w:eastAsia="宋体" w:cs="宋体"/>
                <w:spacing w:val="0"/>
                <w:sz w:val="24"/>
                <w:szCs w:val="24"/>
              </w:rPr>
            </w:pPr>
            <w:r>
              <w:rPr>
                <w:rFonts w:hint="eastAsia" w:ascii="宋体" w:hAnsi="宋体" w:eastAsia="宋体" w:cs="宋体"/>
                <w:b/>
                <w:bCs/>
                <w:spacing w:val="0"/>
                <w:sz w:val="24"/>
                <w:szCs w:val="24"/>
              </w:rPr>
              <w:t>起点</w:t>
            </w:r>
            <w:r>
              <w:rPr>
                <w:rFonts w:hint="eastAsia" w:ascii="宋体" w:hAnsi="宋体" w:eastAsia="宋体" w:cs="宋体"/>
                <w:spacing w:val="0"/>
                <w:sz w:val="24"/>
                <w:szCs w:val="24"/>
              </w:rPr>
              <w:t xml:space="preserve"> </w:t>
            </w:r>
            <w:r>
              <w:rPr>
                <w:rFonts w:hint="eastAsia" w:ascii="宋体" w:hAnsi="宋体" w:eastAsia="宋体" w:cs="宋体"/>
                <w:b/>
                <w:bCs/>
                <w:spacing w:val="0"/>
                <w:sz w:val="24"/>
                <w:szCs w:val="24"/>
              </w:rPr>
              <w:t>X</w:t>
            </w:r>
          </w:p>
        </w:tc>
        <w:tc>
          <w:tcPr>
            <w:tcW w:w="1250" w:type="dxa"/>
            <w:tcBorders>
              <w:left w:val="single" w:color="000000" w:sz="2" w:space="0"/>
              <w:right w:val="single" w:color="000000" w:sz="2" w:space="0"/>
            </w:tcBorders>
            <w:vAlign w:val="center"/>
          </w:tcPr>
          <w:p w14:paraId="298F88B1">
            <w:pPr>
              <w:pStyle w:val="15"/>
              <w:spacing w:before="78" w:line="360" w:lineRule="auto"/>
              <w:ind w:left="246"/>
              <w:jc w:val="center"/>
              <w:rPr>
                <w:rFonts w:hint="eastAsia" w:ascii="宋体" w:hAnsi="宋体" w:eastAsia="宋体" w:cs="宋体"/>
                <w:spacing w:val="0"/>
                <w:sz w:val="24"/>
                <w:szCs w:val="24"/>
              </w:rPr>
            </w:pPr>
            <w:r>
              <w:rPr>
                <w:rFonts w:hint="eastAsia" w:ascii="宋体" w:hAnsi="宋体" w:eastAsia="宋体" w:cs="宋体"/>
                <w:b/>
                <w:bCs/>
                <w:spacing w:val="0"/>
                <w:sz w:val="24"/>
                <w:szCs w:val="24"/>
              </w:rPr>
              <w:t>终点</w:t>
            </w:r>
            <w:r>
              <w:rPr>
                <w:rFonts w:hint="eastAsia" w:ascii="宋体" w:hAnsi="宋体" w:eastAsia="宋体" w:cs="宋体"/>
                <w:spacing w:val="0"/>
                <w:sz w:val="24"/>
                <w:szCs w:val="24"/>
              </w:rPr>
              <w:t xml:space="preserve"> </w:t>
            </w:r>
            <w:r>
              <w:rPr>
                <w:rFonts w:hint="eastAsia" w:ascii="宋体" w:hAnsi="宋体" w:eastAsia="宋体" w:cs="宋体"/>
                <w:b/>
                <w:bCs/>
                <w:spacing w:val="0"/>
                <w:sz w:val="24"/>
                <w:szCs w:val="24"/>
              </w:rPr>
              <w:t>Y</w:t>
            </w:r>
          </w:p>
        </w:tc>
        <w:tc>
          <w:tcPr>
            <w:tcW w:w="1178" w:type="dxa"/>
            <w:tcBorders>
              <w:left w:val="single" w:color="000000" w:sz="2" w:space="0"/>
              <w:right w:val="single" w:color="000000" w:sz="2" w:space="0"/>
            </w:tcBorders>
            <w:vAlign w:val="center"/>
          </w:tcPr>
          <w:p w14:paraId="6A34C6A9">
            <w:pPr>
              <w:pStyle w:val="15"/>
              <w:spacing w:before="78" w:line="360" w:lineRule="auto"/>
              <w:ind w:left="185"/>
              <w:jc w:val="center"/>
              <w:rPr>
                <w:rFonts w:hint="eastAsia" w:ascii="宋体" w:hAnsi="宋体" w:eastAsia="宋体" w:cs="宋体"/>
                <w:spacing w:val="0"/>
                <w:sz w:val="24"/>
                <w:szCs w:val="24"/>
              </w:rPr>
            </w:pPr>
            <w:r>
              <w:rPr>
                <w:rFonts w:hint="eastAsia" w:ascii="宋体" w:hAnsi="宋体" w:eastAsia="宋体" w:cs="宋体"/>
                <w:b/>
                <w:bCs/>
                <w:spacing w:val="0"/>
                <w:sz w:val="24"/>
                <w:szCs w:val="24"/>
              </w:rPr>
              <w:t>终点</w:t>
            </w:r>
            <w:r>
              <w:rPr>
                <w:rFonts w:hint="eastAsia" w:ascii="宋体" w:hAnsi="宋体" w:eastAsia="宋体" w:cs="宋体"/>
                <w:spacing w:val="0"/>
                <w:sz w:val="24"/>
                <w:szCs w:val="24"/>
              </w:rPr>
              <w:t xml:space="preserve"> </w:t>
            </w:r>
            <w:r>
              <w:rPr>
                <w:rFonts w:hint="eastAsia" w:ascii="宋体" w:hAnsi="宋体" w:eastAsia="宋体" w:cs="宋体"/>
                <w:b/>
                <w:bCs/>
                <w:spacing w:val="0"/>
                <w:sz w:val="24"/>
                <w:szCs w:val="24"/>
              </w:rPr>
              <w:t>X</w:t>
            </w:r>
          </w:p>
        </w:tc>
        <w:tc>
          <w:tcPr>
            <w:tcW w:w="911" w:type="dxa"/>
            <w:tcBorders>
              <w:left w:val="single" w:color="000000" w:sz="2" w:space="0"/>
            </w:tcBorders>
            <w:vAlign w:val="center"/>
          </w:tcPr>
          <w:p w14:paraId="46551DF4">
            <w:pPr>
              <w:pStyle w:val="15"/>
              <w:spacing w:before="40" w:line="360" w:lineRule="auto"/>
              <w:ind w:left="177"/>
              <w:jc w:val="center"/>
              <w:rPr>
                <w:rFonts w:hint="eastAsia" w:ascii="宋体" w:hAnsi="宋体" w:eastAsia="宋体" w:cs="宋体"/>
                <w:spacing w:val="0"/>
                <w:sz w:val="24"/>
                <w:szCs w:val="24"/>
              </w:rPr>
            </w:pPr>
            <w:r>
              <w:rPr>
                <w:rFonts w:hint="eastAsia" w:ascii="宋体" w:hAnsi="宋体" w:eastAsia="宋体" w:cs="宋体"/>
                <w:b/>
                <w:bCs/>
                <w:spacing w:val="0"/>
                <w:sz w:val="24"/>
                <w:szCs w:val="24"/>
              </w:rPr>
              <w:t>便道</w:t>
            </w:r>
          </w:p>
          <w:p w14:paraId="70FC983C">
            <w:pPr>
              <w:pStyle w:val="15"/>
              <w:spacing w:before="25" w:line="360" w:lineRule="auto"/>
              <w:ind w:left="137" w:right="22" w:firstLine="39"/>
              <w:jc w:val="center"/>
              <w:rPr>
                <w:rFonts w:hint="eastAsia" w:ascii="宋体" w:hAnsi="宋体" w:eastAsia="宋体" w:cs="宋体"/>
                <w:spacing w:val="0"/>
                <w:sz w:val="24"/>
                <w:szCs w:val="24"/>
              </w:rPr>
            </w:pPr>
            <w:r>
              <w:rPr>
                <w:rFonts w:hint="eastAsia" w:ascii="宋体" w:hAnsi="宋体" w:eastAsia="宋体" w:cs="宋体"/>
                <w:b/>
                <w:bCs/>
                <w:spacing w:val="0"/>
                <w:sz w:val="24"/>
                <w:szCs w:val="24"/>
              </w:rPr>
              <w:t>长度（m）</w:t>
            </w:r>
          </w:p>
        </w:tc>
      </w:tr>
      <w:tr w14:paraId="05C0E225">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468" w:hRule="atLeast"/>
          <w:jc w:val="center"/>
        </w:trPr>
        <w:tc>
          <w:tcPr>
            <w:tcW w:w="604" w:type="dxa"/>
            <w:tcBorders>
              <w:right w:val="single" w:color="000000" w:sz="2" w:space="0"/>
            </w:tcBorders>
            <w:vAlign w:val="top"/>
          </w:tcPr>
          <w:p w14:paraId="1C7F0B16">
            <w:pPr>
              <w:spacing w:before="152" w:line="360" w:lineRule="auto"/>
              <w:ind w:left="233"/>
              <w:rPr>
                <w:rFonts w:hint="eastAsia" w:ascii="宋体" w:hAnsi="宋体" w:eastAsia="宋体" w:cs="宋体"/>
                <w:spacing w:val="0"/>
                <w:sz w:val="24"/>
                <w:szCs w:val="24"/>
              </w:rPr>
            </w:pPr>
            <w:r>
              <w:rPr>
                <w:rFonts w:hint="eastAsia" w:ascii="宋体" w:hAnsi="宋体" w:eastAsia="宋体" w:cs="宋体"/>
                <w:spacing w:val="0"/>
                <w:sz w:val="24"/>
                <w:szCs w:val="24"/>
              </w:rPr>
              <w:t>1</w:t>
            </w:r>
          </w:p>
        </w:tc>
        <w:tc>
          <w:tcPr>
            <w:tcW w:w="647" w:type="dxa"/>
            <w:vMerge w:val="restart"/>
            <w:tcBorders>
              <w:left w:val="single" w:color="000000" w:sz="2" w:space="0"/>
              <w:right w:val="single" w:color="auto" w:sz="4" w:space="0"/>
            </w:tcBorders>
            <w:textDirection w:val="tbRlV"/>
            <w:vAlign w:val="top"/>
          </w:tcPr>
          <w:p w14:paraId="56AB0756">
            <w:pPr>
              <w:pStyle w:val="15"/>
              <w:spacing w:before="191" w:line="360" w:lineRule="auto"/>
              <w:ind w:left="602"/>
              <w:rPr>
                <w:rFonts w:hint="eastAsia" w:ascii="宋体" w:hAnsi="宋体" w:eastAsia="宋体" w:cs="宋体"/>
                <w:spacing w:val="0"/>
                <w:sz w:val="24"/>
                <w:szCs w:val="24"/>
              </w:rPr>
            </w:pPr>
            <w:r>
              <w:rPr>
                <w:rFonts w:hint="eastAsia" w:ascii="宋体" w:hAnsi="宋体" w:eastAsia="宋体" w:cs="宋体"/>
                <w:spacing w:val="0"/>
                <w:sz w:val="24"/>
                <w:szCs w:val="24"/>
              </w:rPr>
              <w:t>牧护关镇</w:t>
            </w:r>
          </w:p>
        </w:tc>
        <w:tc>
          <w:tcPr>
            <w:tcW w:w="2165" w:type="dxa"/>
            <w:tcBorders>
              <w:left w:val="single" w:color="auto" w:sz="4" w:space="0"/>
              <w:right w:val="single" w:color="000000" w:sz="2" w:space="0"/>
            </w:tcBorders>
            <w:vAlign w:val="top"/>
          </w:tcPr>
          <w:p w14:paraId="60A62D6D">
            <w:pPr>
              <w:pStyle w:val="15"/>
              <w:spacing w:before="31" w:line="360" w:lineRule="auto"/>
              <w:jc w:val="right"/>
              <w:rPr>
                <w:rFonts w:hint="eastAsia" w:ascii="宋体" w:hAnsi="宋体" w:eastAsia="宋体" w:cs="宋体"/>
                <w:spacing w:val="0"/>
                <w:sz w:val="24"/>
                <w:szCs w:val="24"/>
              </w:rPr>
            </w:pPr>
            <w:r>
              <w:rPr>
                <w:rFonts w:hint="eastAsia" w:ascii="宋体" w:hAnsi="宋体" w:eastAsia="宋体" w:cs="宋体"/>
                <w:spacing w:val="0"/>
                <w:sz w:val="24"/>
                <w:szCs w:val="24"/>
              </w:rPr>
              <w:t>26- 1- 1#（1.8m）</w:t>
            </w:r>
          </w:p>
        </w:tc>
        <w:tc>
          <w:tcPr>
            <w:tcW w:w="1321" w:type="dxa"/>
            <w:tcBorders>
              <w:left w:val="single" w:color="000000" w:sz="2" w:space="0"/>
              <w:right w:val="single" w:color="000000" w:sz="2" w:space="0"/>
            </w:tcBorders>
            <w:vAlign w:val="top"/>
          </w:tcPr>
          <w:p w14:paraId="4916268A">
            <w:pPr>
              <w:spacing w:before="82" w:line="360" w:lineRule="auto"/>
              <w:ind w:left="240"/>
              <w:rPr>
                <w:rFonts w:hint="eastAsia" w:ascii="宋体" w:hAnsi="宋体" w:eastAsia="宋体" w:cs="宋体"/>
                <w:spacing w:val="0"/>
                <w:sz w:val="24"/>
                <w:szCs w:val="24"/>
              </w:rPr>
            </w:pPr>
            <w:r>
              <w:rPr>
                <w:rFonts w:hint="eastAsia" w:ascii="宋体" w:hAnsi="宋体" w:eastAsia="宋体" w:cs="宋体"/>
                <w:spacing w:val="0"/>
                <w:sz w:val="24"/>
                <w:szCs w:val="24"/>
              </w:rPr>
              <w:t>109.586</w:t>
            </w:r>
          </w:p>
        </w:tc>
        <w:tc>
          <w:tcPr>
            <w:tcW w:w="1197" w:type="dxa"/>
            <w:tcBorders>
              <w:left w:val="single" w:color="000000" w:sz="2" w:space="0"/>
              <w:right w:val="single" w:color="000000" w:sz="2" w:space="0"/>
            </w:tcBorders>
            <w:vAlign w:val="top"/>
          </w:tcPr>
          <w:p w14:paraId="2C5C99CD">
            <w:pPr>
              <w:spacing w:before="82" w:line="360" w:lineRule="auto"/>
              <w:ind w:left="296"/>
              <w:rPr>
                <w:rFonts w:hint="eastAsia" w:ascii="宋体" w:hAnsi="宋体" w:eastAsia="宋体" w:cs="宋体"/>
                <w:spacing w:val="0"/>
                <w:sz w:val="24"/>
                <w:szCs w:val="24"/>
              </w:rPr>
            </w:pPr>
            <w:r>
              <w:rPr>
                <w:rFonts w:hint="eastAsia" w:ascii="宋体" w:hAnsi="宋体" w:eastAsia="宋体" w:cs="宋体"/>
                <w:spacing w:val="0"/>
                <w:sz w:val="24"/>
                <w:szCs w:val="24"/>
              </w:rPr>
              <w:t>34.049</w:t>
            </w:r>
          </w:p>
        </w:tc>
        <w:tc>
          <w:tcPr>
            <w:tcW w:w="1250" w:type="dxa"/>
            <w:tcBorders>
              <w:left w:val="single" w:color="000000" w:sz="2" w:space="0"/>
              <w:right w:val="single" w:color="000000" w:sz="2" w:space="0"/>
            </w:tcBorders>
            <w:vAlign w:val="top"/>
          </w:tcPr>
          <w:p w14:paraId="709A0E08">
            <w:pPr>
              <w:spacing w:before="82" w:line="360" w:lineRule="auto"/>
              <w:ind w:left="230"/>
              <w:rPr>
                <w:rFonts w:hint="eastAsia" w:ascii="宋体" w:hAnsi="宋体" w:eastAsia="宋体" w:cs="宋体"/>
                <w:spacing w:val="0"/>
                <w:sz w:val="24"/>
                <w:szCs w:val="24"/>
              </w:rPr>
            </w:pPr>
            <w:r>
              <w:rPr>
                <w:rFonts w:hint="eastAsia" w:ascii="宋体" w:hAnsi="宋体" w:eastAsia="宋体" w:cs="宋体"/>
                <w:spacing w:val="0"/>
                <w:sz w:val="24"/>
                <w:szCs w:val="24"/>
              </w:rPr>
              <w:t>109.587</w:t>
            </w:r>
          </w:p>
        </w:tc>
        <w:tc>
          <w:tcPr>
            <w:tcW w:w="1178" w:type="dxa"/>
            <w:tcBorders>
              <w:left w:val="single" w:color="000000" w:sz="2" w:space="0"/>
              <w:right w:val="single" w:color="000000" w:sz="2" w:space="0"/>
            </w:tcBorders>
            <w:vAlign w:val="top"/>
          </w:tcPr>
          <w:p w14:paraId="2E601F1F">
            <w:pPr>
              <w:spacing w:before="82" w:line="360" w:lineRule="auto"/>
              <w:ind w:left="211"/>
              <w:rPr>
                <w:rFonts w:hint="eastAsia" w:ascii="宋体" w:hAnsi="宋体" w:eastAsia="宋体" w:cs="宋体"/>
                <w:spacing w:val="0"/>
                <w:sz w:val="24"/>
                <w:szCs w:val="24"/>
              </w:rPr>
            </w:pPr>
            <w:r>
              <w:rPr>
                <w:rFonts w:hint="eastAsia" w:ascii="宋体" w:hAnsi="宋体" w:eastAsia="宋体" w:cs="宋体"/>
                <w:spacing w:val="0"/>
                <w:sz w:val="24"/>
                <w:szCs w:val="24"/>
              </w:rPr>
              <w:t>34.058</w:t>
            </w:r>
          </w:p>
        </w:tc>
        <w:tc>
          <w:tcPr>
            <w:tcW w:w="911" w:type="dxa"/>
            <w:tcBorders>
              <w:left w:val="single" w:color="000000" w:sz="2" w:space="0"/>
            </w:tcBorders>
            <w:vAlign w:val="top"/>
          </w:tcPr>
          <w:p w14:paraId="071024DD">
            <w:pPr>
              <w:spacing w:before="82" w:line="360" w:lineRule="auto"/>
              <w:ind w:left="195"/>
              <w:rPr>
                <w:rFonts w:hint="eastAsia" w:ascii="宋体" w:hAnsi="宋体" w:eastAsia="宋体" w:cs="宋体"/>
                <w:spacing w:val="0"/>
                <w:sz w:val="24"/>
                <w:szCs w:val="24"/>
              </w:rPr>
            </w:pPr>
            <w:r>
              <w:rPr>
                <w:rFonts w:hint="eastAsia" w:ascii="宋体" w:hAnsi="宋体" w:eastAsia="宋体" w:cs="宋体"/>
                <w:spacing w:val="0"/>
                <w:sz w:val="24"/>
                <w:szCs w:val="24"/>
              </w:rPr>
              <w:t>1250</w:t>
            </w:r>
          </w:p>
        </w:tc>
      </w:tr>
      <w:tr w14:paraId="00034717">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468" w:hRule="atLeast"/>
          <w:jc w:val="center"/>
        </w:trPr>
        <w:tc>
          <w:tcPr>
            <w:tcW w:w="604" w:type="dxa"/>
            <w:tcBorders>
              <w:right w:val="single" w:color="000000" w:sz="2" w:space="0"/>
            </w:tcBorders>
            <w:vAlign w:val="top"/>
          </w:tcPr>
          <w:p w14:paraId="54A63348">
            <w:pPr>
              <w:spacing w:before="156" w:line="360" w:lineRule="auto"/>
              <w:ind w:left="210"/>
              <w:rPr>
                <w:rFonts w:hint="eastAsia" w:ascii="宋体" w:hAnsi="宋体" w:eastAsia="宋体" w:cs="宋体"/>
                <w:spacing w:val="0"/>
                <w:sz w:val="24"/>
                <w:szCs w:val="24"/>
              </w:rPr>
            </w:pPr>
            <w:r>
              <w:rPr>
                <w:rFonts w:hint="eastAsia" w:ascii="宋体" w:hAnsi="宋体" w:eastAsia="宋体" w:cs="宋体"/>
                <w:spacing w:val="0"/>
                <w:sz w:val="24"/>
                <w:szCs w:val="24"/>
              </w:rPr>
              <w:t>2</w:t>
            </w:r>
          </w:p>
        </w:tc>
        <w:tc>
          <w:tcPr>
            <w:tcW w:w="647" w:type="dxa"/>
            <w:vMerge w:val="continue"/>
            <w:tcBorders>
              <w:left w:val="single" w:color="000000" w:sz="2" w:space="0"/>
              <w:right w:val="single" w:color="auto" w:sz="4" w:space="0"/>
            </w:tcBorders>
            <w:textDirection w:val="tbRlV"/>
            <w:vAlign w:val="top"/>
          </w:tcPr>
          <w:p w14:paraId="5C4507CE">
            <w:pPr>
              <w:spacing w:line="360" w:lineRule="auto"/>
              <w:rPr>
                <w:rFonts w:hint="eastAsia" w:ascii="宋体" w:hAnsi="宋体" w:eastAsia="宋体" w:cs="宋体"/>
                <w:spacing w:val="0"/>
                <w:sz w:val="24"/>
                <w:szCs w:val="24"/>
              </w:rPr>
            </w:pPr>
          </w:p>
        </w:tc>
        <w:tc>
          <w:tcPr>
            <w:tcW w:w="2165" w:type="dxa"/>
            <w:tcBorders>
              <w:left w:val="single" w:color="auto" w:sz="4" w:space="0"/>
              <w:right w:val="single" w:color="000000" w:sz="2" w:space="0"/>
            </w:tcBorders>
            <w:vAlign w:val="top"/>
          </w:tcPr>
          <w:p w14:paraId="7CAA4ADC">
            <w:pPr>
              <w:pStyle w:val="15"/>
              <w:spacing w:before="37" w:line="360" w:lineRule="auto"/>
              <w:jc w:val="right"/>
              <w:rPr>
                <w:rFonts w:hint="eastAsia" w:ascii="宋体" w:hAnsi="宋体" w:eastAsia="宋体" w:cs="宋体"/>
                <w:spacing w:val="0"/>
                <w:sz w:val="24"/>
                <w:szCs w:val="24"/>
              </w:rPr>
            </w:pPr>
            <w:r>
              <w:rPr>
                <w:rFonts w:hint="eastAsia" w:ascii="宋体" w:hAnsi="宋体" w:eastAsia="宋体" w:cs="宋体"/>
                <w:spacing w:val="0"/>
                <w:sz w:val="24"/>
                <w:szCs w:val="24"/>
              </w:rPr>
              <w:t>26- 1-2#（1.8m）</w:t>
            </w:r>
          </w:p>
        </w:tc>
        <w:tc>
          <w:tcPr>
            <w:tcW w:w="1321" w:type="dxa"/>
            <w:tcBorders>
              <w:left w:val="single" w:color="000000" w:sz="2" w:space="0"/>
              <w:right w:val="single" w:color="000000" w:sz="2" w:space="0"/>
            </w:tcBorders>
            <w:vAlign w:val="top"/>
          </w:tcPr>
          <w:p w14:paraId="43F646FA">
            <w:pPr>
              <w:spacing w:before="86" w:line="360" w:lineRule="auto"/>
              <w:ind w:left="240"/>
              <w:rPr>
                <w:rFonts w:hint="eastAsia" w:ascii="宋体" w:hAnsi="宋体" w:eastAsia="宋体" w:cs="宋体"/>
                <w:spacing w:val="0"/>
                <w:sz w:val="24"/>
                <w:szCs w:val="24"/>
              </w:rPr>
            </w:pPr>
            <w:r>
              <w:rPr>
                <w:rFonts w:hint="eastAsia" w:ascii="宋体" w:hAnsi="宋体" w:eastAsia="宋体" w:cs="宋体"/>
                <w:spacing w:val="0"/>
                <w:sz w:val="24"/>
                <w:szCs w:val="24"/>
              </w:rPr>
              <w:t>109.588</w:t>
            </w:r>
          </w:p>
        </w:tc>
        <w:tc>
          <w:tcPr>
            <w:tcW w:w="1197" w:type="dxa"/>
            <w:tcBorders>
              <w:left w:val="single" w:color="000000" w:sz="2" w:space="0"/>
              <w:right w:val="single" w:color="000000" w:sz="2" w:space="0"/>
            </w:tcBorders>
            <w:vAlign w:val="top"/>
          </w:tcPr>
          <w:p w14:paraId="7DFCD2EF">
            <w:pPr>
              <w:spacing w:before="86" w:line="360" w:lineRule="auto"/>
              <w:ind w:left="296"/>
              <w:rPr>
                <w:rFonts w:hint="eastAsia" w:ascii="宋体" w:hAnsi="宋体" w:eastAsia="宋体" w:cs="宋体"/>
                <w:spacing w:val="0"/>
                <w:sz w:val="24"/>
                <w:szCs w:val="24"/>
              </w:rPr>
            </w:pPr>
            <w:r>
              <w:rPr>
                <w:rFonts w:hint="eastAsia" w:ascii="宋体" w:hAnsi="宋体" w:eastAsia="宋体" w:cs="宋体"/>
                <w:spacing w:val="0"/>
                <w:sz w:val="24"/>
                <w:szCs w:val="24"/>
              </w:rPr>
              <w:t>34.044</w:t>
            </w:r>
          </w:p>
        </w:tc>
        <w:tc>
          <w:tcPr>
            <w:tcW w:w="1250" w:type="dxa"/>
            <w:tcBorders>
              <w:left w:val="single" w:color="000000" w:sz="2" w:space="0"/>
              <w:right w:val="single" w:color="000000" w:sz="2" w:space="0"/>
            </w:tcBorders>
            <w:vAlign w:val="top"/>
          </w:tcPr>
          <w:p w14:paraId="3CFF45A1">
            <w:pPr>
              <w:spacing w:before="86" w:line="360" w:lineRule="auto"/>
              <w:ind w:left="230"/>
              <w:rPr>
                <w:rFonts w:hint="eastAsia" w:ascii="宋体" w:hAnsi="宋体" w:eastAsia="宋体" w:cs="宋体"/>
                <w:spacing w:val="0"/>
                <w:sz w:val="24"/>
                <w:szCs w:val="24"/>
              </w:rPr>
            </w:pPr>
            <w:r>
              <w:rPr>
                <w:rFonts w:hint="eastAsia" w:ascii="宋体" w:hAnsi="宋体" w:eastAsia="宋体" w:cs="宋体"/>
                <w:spacing w:val="0"/>
                <w:sz w:val="24"/>
                <w:szCs w:val="24"/>
              </w:rPr>
              <w:t>109.594</w:t>
            </w:r>
          </w:p>
        </w:tc>
        <w:tc>
          <w:tcPr>
            <w:tcW w:w="1178" w:type="dxa"/>
            <w:tcBorders>
              <w:left w:val="single" w:color="000000" w:sz="2" w:space="0"/>
              <w:right w:val="single" w:color="000000" w:sz="2" w:space="0"/>
            </w:tcBorders>
            <w:vAlign w:val="top"/>
          </w:tcPr>
          <w:p w14:paraId="65563391">
            <w:pPr>
              <w:spacing w:before="86" w:line="360" w:lineRule="auto"/>
              <w:ind w:left="211"/>
              <w:rPr>
                <w:rFonts w:hint="eastAsia" w:ascii="宋体" w:hAnsi="宋体" w:eastAsia="宋体" w:cs="宋体"/>
                <w:spacing w:val="0"/>
                <w:sz w:val="24"/>
                <w:szCs w:val="24"/>
              </w:rPr>
            </w:pPr>
            <w:r>
              <w:rPr>
                <w:rFonts w:hint="eastAsia" w:ascii="宋体" w:hAnsi="宋体" w:eastAsia="宋体" w:cs="宋体"/>
                <w:spacing w:val="0"/>
                <w:sz w:val="24"/>
                <w:szCs w:val="24"/>
              </w:rPr>
              <w:t>34.051</w:t>
            </w:r>
          </w:p>
        </w:tc>
        <w:tc>
          <w:tcPr>
            <w:tcW w:w="911" w:type="dxa"/>
            <w:tcBorders>
              <w:left w:val="single" w:color="000000" w:sz="2" w:space="0"/>
            </w:tcBorders>
            <w:vAlign w:val="top"/>
          </w:tcPr>
          <w:p w14:paraId="5C0DF4F2">
            <w:pPr>
              <w:spacing w:before="86" w:line="360" w:lineRule="auto"/>
              <w:ind w:left="195"/>
              <w:rPr>
                <w:rFonts w:hint="eastAsia" w:ascii="宋体" w:hAnsi="宋体" w:eastAsia="宋体" w:cs="宋体"/>
                <w:spacing w:val="0"/>
                <w:sz w:val="24"/>
                <w:szCs w:val="24"/>
              </w:rPr>
            </w:pPr>
            <w:r>
              <w:rPr>
                <w:rFonts w:hint="eastAsia" w:ascii="宋体" w:hAnsi="宋体" w:eastAsia="宋体" w:cs="宋体"/>
                <w:spacing w:val="0"/>
                <w:sz w:val="24"/>
                <w:szCs w:val="24"/>
              </w:rPr>
              <w:t>1000</w:t>
            </w:r>
          </w:p>
        </w:tc>
      </w:tr>
      <w:tr w14:paraId="6710EC52">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468" w:hRule="atLeast"/>
          <w:jc w:val="center"/>
        </w:trPr>
        <w:tc>
          <w:tcPr>
            <w:tcW w:w="604" w:type="dxa"/>
            <w:tcBorders>
              <w:right w:val="single" w:color="000000" w:sz="2" w:space="0"/>
            </w:tcBorders>
            <w:vAlign w:val="top"/>
          </w:tcPr>
          <w:p w14:paraId="32F8A125">
            <w:pPr>
              <w:spacing w:before="160" w:line="360" w:lineRule="auto"/>
              <w:ind w:left="215"/>
              <w:rPr>
                <w:rFonts w:hint="eastAsia" w:ascii="宋体" w:hAnsi="宋体" w:eastAsia="宋体" w:cs="宋体"/>
                <w:spacing w:val="0"/>
                <w:sz w:val="24"/>
                <w:szCs w:val="24"/>
              </w:rPr>
            </w:pPr>
            <w:r>
              <w:rPr>
                <w:rFonts w:hint="eastAsia" w:ascii="宋体" w:hAnsi="宋体" w:eastAsia="宋体" w:cs="宋体"/>
                <w:spacing w:val="0"/>
                <w:sz w:val="24"/>
                <w:szCs w:val="24"/>
              </w:rPr>
              <w:t>3</w:t>
            </w:r>
          </w:p>
        </w:tc>
        <w:tc>
          <w:tcPr>
            <w:tcW w:w="647" w:type="dxa"/>
            <w:vMerge w:val="continue"/>
            <w:tcBorders>
              <w:left w:val="single" w:color="000000" w:sz="2" w:space="0"/>
              <w:right w:val="single" w:color="auto" w:sz="4" w:space="0"/>
            </w:tcBorders>
            <w:textDirection w:val="tbRlV"/>
            <w:vAlign w:val="top"/>
          </w:tcPr>
          <w:p w14:paraId="50D19943">
            <w:pPr>
              <w:spacing w:line="360" w:lineRule="auto"/>
              <w:rPr>
                <w:rFonts w:hint="eastAsia" w:ascii="宋体" w:hAnsi="宋体" w:eastAsia="宋体" w:cs="宋体"/>
                <w:spacing w:val="0"/>
                <w:sz w:val="24"/>
                <w:szCs w:val="24"/>
              </w:rPr>
            </w:pPr>
          </w:p>
        </w:tc>
        <w:tc>
          <w:tcPr>
            <w:tcW w:w="2165" w:type="dxa"/>
            <w:tcBorders>
              <w:left w:val="single" w:color="auto" w:sz="4" w:space="0"/>
              <w:right w:val="single" w:color="000000" w:sz="2" w:space="0"/>
            </w:tcBorders>
            <w:vAlign w:val="top"/>
          </w:tcPr>
          <w:p w14:paraId="4A5FD207">
            <w:pPr>
              <w:pStyle w:val="15"/>
              <w:spacing w:before="41" w:line="360" w:lineRule="auto"/>
              <w:jc w:val="right"/>
              <w:rPr>
                <w:rFonts w:hint="eastAsia" w:ascii="宋体" w:hAnsi="宋体" w:eastAsia="宋体" w:cs="宋体"/>
                <w:spacing w:val="0"/>
                <w:sz w:val="24"/>
                <w:szCs w:val="24"/>
              </w:rPr>
            </w:pPr>
            <w:r>
              <w:rPr>
                <w:rFonts w:hint="eastAsia" w:ascii="宋体" w:hAnsi="宋体" w:eastAsia="宋体" w:cs="宋体"/>
                <w:spacing w:val="0"/>
                <w:sz w:val="24"/>
                <w:szCs w:val="24"/>
              </w:rPr>
              <w:t>26- 1-3#（2.4m）</w:t>
            </w:r>
          </w:p>
        </w:tc>
        <w:tc>
          <w:tcPr>
            <w:tcW w:w="1321" w:type="dxa"/>
            <w:tcBorders>
              <w:left w:val="single" w:color="000000" w:sz="2" w:space="0"/>
              <w:right w:val="single" w:color="000000" w:sz="2" w:space="0"/>
            </w:tcBorders>
            <w:vAlign w:val="top"/>
          </w:tcPr>
          <w:p w14:paraId="4AEE9E5F">
            <w:pPr>
              <w:spacing w:before="90" w:line="360" w:lineRule="auto"/>
              <w:ind w:left="240"/>
              <w:rPr>
                <w:rFonts w:hint="eastAsia" w:ascii="宋体" w:hAnsi="宋体" w:eastAsia="宋体" w:cs="宋体"/>
                <w:spacing w:val="0"/>
                <w:sz w:val="24"/>
                <w:szCs w:val="24"/>
              </w:rPr>
            </w:pPr>
            <w:r>
              <w:rPr>
                <w:rFonts w:hint="eastAsia" w:ascii="宋体" w:hAnsi="宋体" w:eastAsia="宋体" w:cs="宋体"/>
                <w:spacing w:val="0"/>
                <w:sz w:val="24"/>
                <w:szCs w:val="24"/>
              </w:rPr>
              <w:t>109.603</w:t>
            </w:r>
          </w:p>
        </w:tc>
        <w:tc>
          <w:tcPr>
            <w:tcW w:w="1197" w:type="dxa"/>
            <w:tcBorders>
              <w:left w:val="single" w:color="000000" w:sz="2" w:space="0"/>
              <w:right w:val="single" w:color="000000" w:sz="2" w:space="0"/>
            </w:tcBorders>
            <w:vAlign w:val="top"/>
          </w:tcPr>
          <w:p w14:paraId="7DDE4B6D">
            <w:pPr>
              <w:spacing w:before="90" w:line="360" w:lineRule="auto"/>
              <w:ind w:left="296"/>
              <w:rPr>
                <w:rFonts w:hint="eastAsia" w:ascii="宋体" w:hAnsi="宋体" w:eastAsia="宋体" w:cs="宋体"/>
                <w:spacing w:val="0"/>
                <w:sz w:val="24"/>
                <w:szCs w:val="24"/>
              </w:rPr>
            </w:pPr>
            <w:r>
              <w:rPr>
                <w:rFonts w:hint="eastAsia" w:ascii="宋体" w:hAnsi="宋体" w:eastAsia="宋体" w:cs="宋体"/>
                <w:spacing w:val="0"/>
                <w:sz w:val="24"/>
                <w:szCs w:val="24"/>
              </w:rPr>
              <w:t>34.039</w:t>
            </w:r>
          </w:p>
        </w:tc>
        <w:tc>
          <w:tcPr>
            <w:tcW w:w="1250" w:type="dxa"/>
            <w:tcBorders>
              <w:left w:val="single" w:color="000000" w:sz="2" w:space="0"/>
              <w:right w:val="single" w:color="000000" w:sz="2" w:space="0"/>
            </w:tcBorders>
            <w:vAlign w:val="top"/>
          </w:tcPr>
          <w:p w14:paraId="6ABA5E1F">
            <w:pPr>
              <w:spacing w:before="90" w:line="360" w:lineRule="auto"/>
              <w:ind w:left="230"/>
              <w:rPr>
                <w:rFonts w:hint="eastAsia" w:ascii="宋体" w:hAnsi="宋体" w:eastAsia="宋体" w:cs="宋体"/>
                <w:spacing w:val="0"/>
                <w:sz w:val="24"/>
                <w:szCs w:val="24"/>
              </w:rPr>
            </w:pPr>
            <w:r>
              <w:rPr>
                <w:rFonts w:hint="eastAsia" w:ascii="宋体" w:hAnsi="宋体" w:eastAsia="宋体" w:cs="宋体"/>
                <w:spacing w:val="0"/>
                <w:sz w:val="24"/>
                <w:szCs w:val="24"/>
              </w:rPr>
              <w:t>109.604</w:t>
            </w:r>
          </w:p>
        </w:tc>
        <w:tc>
          <w:tcPr>
            <w:tcW w:w="1178" w:type="dxa"/>
            <w:tcBorders>
              <w:left w:val="single" w:color="000000" w:sz="2" w:space="0"/>
              <w:right w:val="single" w:color="000000" w:sz="2" w:space="0"/>
            </w:tcBorders>
            <w:vAlign w:val="top"/>
          </w:tcPr>
          <w:p w14:paraId="28C6922F">
            <w:pPr>
              <w:spacing w:before="90" w:line="360" w:lineRule="auto"/>
              <w:ind w:left="211"/>
              <w:rPr>
                <w:rFonts w:hint="eastAsia" w:ascii="宋体" w:hAnsi="宋体" w:eastAsia="宋体" w:cs="宋体"/>
                <w:spacing w:val="0"/>
                <w:sz w:val="24"/>
                <w:szCs w:val="24"/>
              </w:rPr>
            </w:pPr>
            <w:r>
              <w:rPr>
                <w:rFonts w:hint="eastAsia" w:ascii="宋体" w:hAnsi="宋体" w:eastAsia="宋体" w:cs="宋体"/>
                <w:spacing w:val="0"/>
                <w:sz w:val="24"/>
                <w:szCs w:val="24"/>
              </w:rPr>
              <w:t>34.049</w:t>
            </w:r>
          </w:p>
        </w:tc>
        <w:tc>
          <w:tcPr>
            <w:tcW w:w="911" w:type="dxa"/>
            <w:tcBorders>
              <w:left w:val="single" w:color="000000" w:sz="2" w:space="0"/>
            </w:tcBorders>
            <w:vAlign w:val="top"/>
          </w:tcPr>
          <w:p w14:paraId="10403072">
            <w:pPr>
              <w:spacing w:before="90" w:line="360" w:lineRule="auto"/>
              <w:ind w:left="195"/>
              <w:rPr>
                <w:rFonts w:hint="eastAsia" w:ascii="宋体" w:hAnsi="宋体" w:eastAsia="宋体" w:cs="宋体"/>
                <w:spacing w:val="0"/>
                <w:sz w:val="24"/>
                <w:szCs w:val="24"/>
              </w:rPr>
            </w:pPr>
            <w:r>
              <w:rPr>
                <w:rFonts w:hint="eastAsia" w:ascii="宋体" w:hAnsi="宋体" w:eastAsia="宋体" w:cs="宋体"/>
                <w:spacing w:val="0"/>
                <w:sz w:val="24"/>
                <w:szCs w:val="24"/>
              </w:rPr>
              <w:t>1150</w:t>
            </w:r>
          </w:p>
        </w:tc>
      </w:tr>
      <w:tr w14:paraId="53AFA6CD">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468" w:hRule="atLeast"/>
          <w:jc w:val="center"/>
        </w:trPr>
        <w:tc>
          <w:tcPr>
            <w:tcW w:w="604" w:type="dxa"/>
            <w:tcBorders>
              <w:bottom w:val="single" w:color="auto" w:sz="4" w:space="0"/>
              <w:right w:val="single" w:color="000000" w:sz="2" w:space="0"/>
            </w:tcBorders>
            <w:vAlign w:val="top"/>
          </w:tcPr>
          <w:p w14:paraId="2CFDF41F">
            <w:pPr>
              <w:spacing w:before="164" w:line="360" w:lineRule="auto"/>
              <w:ind w:left="209"/>
              <w:rPr>
                <w:rFonts w:hint="eastAsia" w:ascii="宋体" w:hAnsi="宋体" w:eastAsia="宋体" w:cs="宋体"/>
                <w:spacing w:val="0"/>
                <w:sz w:val="24"/>
                <w:szCs w:val="24"/>
              </w:rPr>
            </w:pPr>
            <w:r>
              <w:rPr>
                <w:rFonts w:hint="eastAsia" w:ascii="宋体" w:hAnsi="宋体" w:eastAsia="宋体" w:cs="宋体"/>
                <w:spacing w:val="0"/>
                <w:sz w:val="24"/>
                <w:szCs w:val="24"/>
              </w:rPr>
              <w:t>4</w:t>
            </w:r>
          </w:p>
        </w:tc>
        <w:tc>
          <w:tcPr>
            <w:tcW w:w="647" w:type="dxa"/>
            <w:vMerge w:val="continue"/>
            <w:tcBorders>
              <w:left w:val="single" w:color="000000" w:sz="2" w:space="0"/>
              <w:right w:val="single" w:color="auto" w:sz="4" w:space="0"/>
            </w:tcBorders>
            <w:textDirection w:val="tbRlV"/>
            <w:vAlign w:val="top"/>
          </w:tcPr>
          <w:p w14:paraId="13B5D67F">
            <w:pPr>
              <w:spacing w:line="360" w:lineRule="auto"/>
              <w:rPr>
                <w:rFonts w:hint="eastAsia" w:ascii="宋体" w:hAnsi="宋体" w:eastAsia="宋体" w:cs="宋体"/>
                <w:spacing w:val="0"/>
                <w:sz w:val="24"/>
                <w:szCs w:val="24"/>
              </w:rPr>
            </w:pPr>
          </w:p>
        </w:tc>
        <w:tc>
          <w:tcPr>
            <w:tcW w:w="2165" w:type="dxa"/>
            <w:tcBorders>
              <w:left w:val="single" w:color="auto" w:sz="4" w:space="0"/>
              <w:right w:val="single" w:color="000000" w:sz="2" w:space="0"/>
            </w:tcBorders>
            <w:vAlign w:val="top"/>
          </w:tcPr>
          <w:p w14:paraId="5940760C">
            <w:pPr>
              <w:pStyle w:val="15"/>
              <w:spacing w:before="44" w:line="360" w:lineRule="auto"/>
              <w:jc w:val="right"/>
              <w:rPr>
                <w:rFonts w:hint="eastAsia" w:ascii="宋体" w:hAnsi="宋体" w:eastAsia="宋体" w:cs="宋体"/>
                <w:spacing w:val="0"/>
                <w:sz w:val="24"/>
                <w:szCs w:val="24"/>
              </w:rPr>
            </w:pPr>
            <w:r>
              <w:rPr>
                <w:rFonts w:hint="eastAsia" w:ascii="宋体" w:hAnsi="宋体" w:eastAsia="宋体" w:cs="宋体"/>
                <w:spacing w:val="0"/>
                <w:sz w:val="24"/>
                <w:szCs w:val="24"/>
              </w:rPr>
              <w:t>26- 1-4#（2.4m）</w:t>
            </w:r>
          </w:p>
        </w:tc>
        <w:tc>
          <w:tcPr>
            <w:tcW w:w="1321" w:type="dxa"/>
            <w:tcBorders>
              <w:left w:val="single" w:color="000000" w:sz="2" w:space="0"/>
              <w:right w:val="single" w:color="000000" w:sz="2" w:space="0"/>
            </w:tcBorders>
            <w:vAlign w:val="top"/>
          </w:tcPr>
          <w:p w14:paraId="12A5F03B">
            <w:pPr>
              <w:spacing w:before="94" w:line="360" w:lineRule="auto"/>
              <w:ind w:left="240"/>
              <w:rPr>
                <w:rFonts w:hint="eastAsia" w:ascii="宋体" w:hAnsi="宋体" w:eastAsia="宋体" w:cs="宋体"/>
                <w:spacing w:val="0"/>
                <w:sz w:val="24"/>
                <w:szCs w:val="24"/>
              </w:rPr>
            </w:pPr>
            <w:r>
              <w:rPr>
                <w:rFonts w:hint="eastAsia" w:ascii="宋体" w:hAnsi="宋体" w:eastAsia="宋体" w:cs="宋体"/>
                <w:spacing w:val="0"/>
                <w:sz w:val="24"/>
                <w:szCs w:val="24"/>
              </w:rPr>
              <w:t>109.564</w:t>
            </w:r>
          </w:p>
        </w:tc>
        <w:tc>
          <w:tcPr>
            <w:tcW w:w="1197" w:type="dxa"/>
            <w:tcBorders>
              <w:left w:val="single" w:color="000000" w:sz="2" w:space="0"/>
              <w:right w:val="single" w:color="000000" w:sz="2" w:space="0"/>
            </w:tcBorders>
            <w:vAlign w:val="top"/>
          </w:tcPr>
          <w:p w14:paraId="3BCF15EC">
            <w:pPr>
              <w:spacing w:before="94" w:line="360" w:lineRule="auto"/>
              <w:ind w:left="296"/>
              <w:rPr>
                <w:rFonts w:hint="eastAsia" w:ascii="宋体" w:hAnsi="宋体" w:eastAsia="宋体" w:cs="宋体"/>
                <w:spacing w:val="0"/>
                <w:sz w:val="24"/>
                <w:szCs w:val="24"/>
              </w:rPr>
            </w:pPr>
            <w:r>
              <w:rPr>
                <w:rFonts w:hint="eastAsia" w:ascii="宋体" w:hAnsi="宋体" w:eastAsia="宋体" w:cs="宋体"/>
                <w:spacing w:val="0"/>
                <w:sz w:val="24"/>
                <w:szCs w:val="24"/>
              </w:rPr>
              <w:t>34.004</w:t>
            </w:r>
          </w:p>
        </w:tc>
        <w:tc>
          <w:tcPr>
            <w:tcW w:w="1250" w:type="dxa"/>
            <w:tcBorders>
              <w:left w:val="single" w:color="000000" w:sz="2" w:space="0"/>
              <w:right w:val="single" w:color="000000" w:sz="2" w:space="0"/>
            </w:tcBorders>
            <w:vAlign w:val="top"/>
          </w:tcPr>
          <w:p w14:paraId="198792F1">
            <w:pPr>
              <w:spacing w:before="94" w:line="360" w:lineRule="auto"/>
              <w:ind w:left="230"/>
              <w:rPr>
                <w:rFonts w:hint="eastAsia" w:ascii="宋体" w:hAnsi="宋体" w:eastAsia="宋体" w:cs="宋体"/>
                <w:spacing w:val="0"/>
                <w:sz w:val="24"/>
                <w:szCs w:val="24"/>
              </w:rPr>
            </w:pPr>
            <w:r>
              <w:rPr>
                <w:rFonts w:hint="eastAsia" w:ascii="宋体" w:hAnsi="宋体" w:eastAsia="宋体" w:cs="宋体"/>
                <w:spacing w:val="0"/>
                <w:sz w:val="24"/>
                <w:szCs w:val="24"/>
              </w:rPr>
              <w:t>109.571</w:t>
            </w:r>
          </w:p>
        </w:tc>
        <w:tc>
          <w:tcPr>
            <w:tcW w:w="1178" w:type="dxa"/>
            <w:tcBorders>
              <w:left w:val="single" w:color="000000" w:sz="2" w:space="0"/>
              <w:right w:val="single" w:color="000000" w:sz="2" w:space="0"/>
            </w:tcBorders>
            <w:vAlign w:val="top"/>
          </w:tcPr>
          <w:p w14:paraId="231841E1">
            <w:pPr>
              <w:spacing w:before="94" w:line="360" w:lineRule="auto"/>
              <w:ind w:left="211"/>
              <w:rPr>
                <w:rFonts w:hint="eastAsia" w:ascii="宋体" w:hAnsi="宋体" w:eastAsia="宋体" w:cs="宋体"/>
                <w:spacing w:val="0"/>
                <w:sz w:val="24"/>
                <w:szCs w:val="24"/>
              </w:rPr>
            </w:pPr>
            <w:r>
              <w:rPr>
                <w:rFonts w:hint="eastAsia" w:ascii="宋体" w:hAnsi="宋体" w:eastAsia="宋体" w:cs="宋体"/>
                <w:spacing w:val="0"/>
                <w:sz w:val="24"/>
                <w:szCs w:val="24"/>
              </w:rPr>
              <w:t>34.007</w:t>
            </w:r>
          </w:p>
        </w:tc>
        <w:tc>
          <w:tcPr>
            <w:tcW w:w="911" w:type="dxa"/>
            <w:tcBorders>
              <w:left w:val="single" w:color="000000" w:sz="2" w:space="0"/>
            </w:tcBorders>
            <w:vAlign w:val="top"/>
          </w:tcPr>
          <w:p w14:paraId="1E32C0DE">
            <w:pPr>
              <w:spacing w:before="94" w:line="360" w:lineRule="auto"/>
              <w:ind w:left="236"/>
              <w:rPr>
                <w:rFonts w:hint="eastAsia" w:ascii="宋体" w:hAnsi="宋体" w:eastAsia="宋体" w:cs="宋体"/>
                <w:spacing w:val="0"/>
                <w:sz w:val="24"/>
                <w:szCs w:val="24"/>
              </w:rPr>
            </w:pPr>
            <w:r>
              <w:rPr>
                <w:rFonts w:hint="eastAsia" w:ascii="宋体" w:hAnsi="宋体" w:eastAsia="宋体" w:cs="宋体"/>
                <w:spacing w:val="0"/>
                <w:sz w:val="24"/>
                <w:szCs w:val="24"/>
              </w:rPr>
              <w:t>750</w:t>
            </w:r>
          </w:p>
        </w:tc>
      </w:tr>
      <w:tr w14:paraId="2D2FFC9F">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411" w:hRule="atLeast"/>
          <w:jc w:val="center"/>
        </w:trPr>
        <w:tc>
          <w:tcPr>
            <w:tcW w:w="604" w:type="dxa"/>
            <w:tcBorders>
              <w:top w:val="single" w:color="auto" w:sz="4" w:space="0"/>
              <w:left w:val="single" w:color="auto" w:sz="4" w:space="0"/>
              <w:bottom w:val="single" w:color="auto" w:sz="4" w:space="0"/>
              <w:right w:val="single" w:color="auto" w:sz="4" w:space="0"/>
            </w:tcBorders>
            <w:vAlign w:val="top"/>
          </w:tcPr>
          <w:p w14:paraId="2DFA7404">
            <w:pPr>
              <w:spacing w:before="135" w:line="360" w:lineRule="auto"/>
              <w:ind w:left="217"/>
              <w:rPr>
                <w:rFonts w:hint="eastAsia" w:ascii="宋体" w:hAnsi="宋体" w:eastAsia="宋体" w:cs="宋体"/>
                <w:spacing w:val="0"/>
                <w:sz w:val="24"/>
                <w:szCs w:val="24"/>
              </w:rPr>
            </w:pPr>
            <w:r>
              <w:rPr>
                <w:rFonts w:hint="eastAsia" w:ascii="宋体" w:hAnsi="宋体" w:eastAsia="宋体" w:cs="宋体"/>
                <w:spacing w:val="0"/>
                <w:sz w:val="24"/>
                <w:szCs w:val="24"/>
              </w:rPr>
              <w:t>5</w:t>
            </w:r>
          </w:p>
        </w:tc>
        <w:tc>
          <w:tcPr>
            <w:tcW w:w="647" w:type="dxa"/>
            <w:vMerge w:val="continue"/>
            <w:tcBorders>
              <w:left w:val="single" w:color="000000" w:sz="2" w:space="0"/>
              <w:right w:val="single" w:color="auto" w:sz="4" w:space="0"/>
            </w:tcBorders>
            <w:textDirection w:val="tbRlV"/>
            <w:vAlign w:val="top"/>
          </w:tcPr>
          <w:p w14:paraId="70899C99">
            <w:pPr>
              <w:spacing w:line="360" w:lineRule="auto"/>
              <w:rPr>
                <w:rFonts w:hint="eastAsia" w:ascii="宋体" w:hAnsi="宋体" w:eastAsia="宋体" w:cs="宋体"/>
                <w:spacing w:val="0"/>
                <w:sz w:val="24"/>
                <w:szCs w:val="24"/>
              </w:rPr>
            </w:pPr>
          </w:p>
        </w:tc>
        <w:tc>
          <w:tcPr>
            <w:tcW w:w="2165" w:type="dxa"/>
            <w:tcBorders>
              <w:left w:val="single" w:color="auto" w:sz="4" w:space="0"/>
              <w:right w:val="single" w:color="000000" w:sz="2" w:space="0"/>
            </w:tcBorders>
            <w:vAlign w:val="top"/>
          </w:tcPr>
          <w:p w14:paraId="15FEF961">
            <w:pPr>
              <w:pStyle w:val="15"/>
              <w:spacing w:before="89" w:line="360" w:lineRule="auto"/>
              <w:jc w:val="right"/>
              <w:rPr>
                <w:rFonts w:hint="eastAsia" w:ascii="宋体" w:hAnsi="宋体" w:eastAsia="宋体" w:cs="宋体"/>
                <w:spacing w:val="0"/>
                <w:sz w:val="24"/>
                <w:szCs w:val="24"/>
              </w:rPr>
            </w:pPr>
            <w:r>
              <w:rPr>
                <w:rFonts w:hint="eastAsia" w:ascii="宋体" w:hAnsi="宋体" w:eastAsia="宋体" w:cs="宋体"/>
                <w:spacing w:val="0"/>
                <w:sz w:val="24"/>
                <w:szCs w:val="24"/>
              </w:rPr>
              <w:t>26- 1-5#（2.4m）</w:t>
            </w:r>
          </w:p>
        </w:tc>
        <w:tc>
          <w:tcPr>
            <w:tcW w:w="1321" w:type="dxa"/>
            <w:tcBorders>
              <w:left w:val="single" w:color="000000" w:sz="2" w:space="0"/>
              <w:right w:val="single" w:color="000000" w:sz="2" w:space="0"/>
            </w:tcBorders>
            <w:vAlign w:val="top"/>
          </w:tcPr>
          <w:p w14:paraId="4EE647DA">
            <w:pPr>
              <w:spacing w:before="131" w:line="360" w:lineRule="auto"/>
              <w:ind w:left="240"/>
              <w:rPr>
                <w:rFonts w:hint="eastAsia" w:ascii="宋体" w:hAnsi="宋体" w:eastAsia="宋体" w:cs="宋体"/>
                <w:spacing w:val="0"/>
                <w:sz w:val="24"/>
                <w:szCs w:val="24"/>
              </w:rPr>
            </w:pPr>
            <w:r>
              <w:rPr>
                <w:rFonts w:hint="eastAsia" w:ascii="宋体" w:hAnsi="宋体" w:eastAsia="宋体" w:cs="宋体"/>
                <w:spacing w:val="0"/>
                <w:sz w:val="24"/>
                <w:szCs w:val="24"/>
              </w:rPr>
              <w:t>109.560</w:t>
            </w:r>
          </w:p>
        </w:tc>
        <w:tc>
          <w:tcPr>
            <w:tcW w:w="1197" w:type="dxa"/>
            <w:tcBorders>
              <w:left w:val="single" w:color="000000" w:sz="2" w:space="0"/>
              <w:right w:val="single" w:color="000000" w:sz="2" w:space="0"/>
            </w:tcBorders>
            <w:vAlign w:val="top"/>
          </w:tcPr>
          <w:p w14:paraId="7F73A71C">
            <w:pPr>
              <w:spacing w:before="131" w:line="360" w:lineRule="auto"/>
              <w:ind w:left="296"/>
              <w:rPr>
                <w:rFonts w:hint="eastAsia" w:ascii="宋体" w:hAnsi="宋体" w:eastAsia="宋体" w:cs="宋体"/>
                <w:spacing w:val="0"/>
                <w:sz w:val="24"/>
                <w:szCs w:val="24"/>
              </w:rPr>
            </w:pPr>
            <w:r>
              <w:rPr>
                <w:rFonts w:hint="eastAsia" w:ascii="宋体" w:hAnsi="宋体" w:eastAsia="宋体" w:cs="宋体"/>
                <w:spacing w:val="0"/>
                <w:sz w:val="24"/>
                <w:szCs w:val="24"/>
              </w:rPr>
              <w:t>33.994</w:t>
            </w:r>
          </w:p>
        </w:tc>
        <w:tc>
          <w:tcPr>
            <w:tcW w:w="1250" w:type="dxa"/>
            <w:tcBorders>
              <w:left w:val="single" w:color="000000" w:sz="2" w:space="0"/>
              <w:right w:val="single" w:color="000000" w:sz="2" w:space="0"/>
            </w:tcBorders>
            <w:vAlign w:val="top"/>
          </w:tcPr>
          <w:p w14:paraId="4272DA91">
            <w:pPr>
              <w:spacing w:before="131" w:line="360" w:lineRule="auto"/>
              <w:ind w:left="230"/>
              <w:rPr>
                <w:rFonts w:hint="eastAsia" w:ascii="宋体" w:hAnsi="宋体" w:eastAsia="宋体" w:cs="宋体"/>
                <w:spacing w:val="0"/>
                <w:sz w:val="24"/>
                <w:szCs w:val="24"/>
              </w:rPr>
            </w:pPr>
            <w:r>
              <w:rPr>
                <w:rFonts w:hint="eastAsia" w:ascii="宋体" w:hAnsi="宋体" w:eastAsia="宋体" w:cs="宋体"/>
                <w:spacing w:val="0"/>
                <w:sz w:val="24"/>
                <w:szCs w:val="24"/>
              </w:rPr>
              <w:t>109.554</w:t>
            </w:r>
          </w:p>
        </w:tc>
        <w:tc>
          <w:tcPr>
            <w:tcW w:w="1178" w:type="dxa"/>
            <w:tcBorders>
              <w:left w:val="single" w:color="000000" w:sz="2" w:space="0"/>
              <w:right w:val="single" w:color="000000" w:sz="2" w:space="0"/>
            </w:tcBorders>
            <w:vAlign w:val="top"/>
          </w:tcPr>
          <w:p w14:paraId="3D93C970">
            <w:pPr>
              <w:spacing w:before="131" w:line="360" w:lineRule="auto"/>
              <w:ind w:left="211"/>
              <w:rPr>
                <w:rFonts w:hint="eastAsia" w:ascii="宋体" w:hAnsi="宋体" w:eastAsia="宋体" w:cs="宋体"/>
                <w:spacing w:val="0"/>
                <w:sz w:val="24"/>
                <w:szCs w:val="24"/>
              </w:rPr>
            </w:pPr>
            <w:r>
              <w:rPr>
                <w:rFonts w:hint="eastAsia" w:ascii="宋体" w:hAnsi="宋体" w:eastAsia="宋体" w:cs="宋体"/>
                <w:spacing w:val="0"/>
                <w:sz w:val="24"/>
                <w:szCs w:val="24"/>
              </w:rPr>
              <w:t>34.003</w:t>
            </w:r>
          </w:p>
        </w:tc>
        <w:tc>
          <w:tcPr>
            <w:tcW w:w="911" w:type="dxa"/>
            <w:tcBorders>
              <w:left w:val="single" w:color="000000" w:sz="2" w:space="0"/>
            </w:tcBorders>
            <w:vAlign w:val="top"/>
          </w:tcPr>
          <w:p w14:paraId="4C34148A">
            <w:pPr>
              <w:spacing w:before="131" w:line="360" w:lineRule="auto"/>
              <w:ind w:left="195"/>
              <w:rPr>
                <w:rFonts w:hint="eastAsia" w:ascii="宋体" w:hAnsi="宋体" w:eastAsia="宋体" w:cs="宋体"/>
                <w:spacing w:val="0"/>
                <w:sz w:val="24"/>
                <w:szCs w:val="24"/>
              </w:rPr>
            </w:pPr>
            <w:r>
              <w:rPr>
                <w:rFonts w:hint="eastAsia" w:ascii="宋体" w:hAnsi="宋体" w:eastAsia="宋体" w:cs="宋体"/>
                <w:spacing w:val="0"/>
                <w:sz w:val="24"/>
                <w:szCs w:val="24"/>
              </w:rPr>
              <w:t>1100</w:t>
            </w:r>
          </w:p>
        </w:tc>
      </w:tr>
      <w:tr w14:paraId="1C0BAB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9" w:hRule="atLeast"/>
          <w:jc w:val="center"/>
        </w:trPr>
        <w:tc>
          <w:tcPr>
            <w:tcW w:w="604" w:type="dxa"/>
            <w:tcBorders>
              <w:top w:val="single" w:color="auto" w:sz="4" w:space="0"/>
              <w:left w:val="single" w:color="auto" w:sz="4" w:space="0"/>
              <w:bottom w:val="single" w:color="auto" w:sz="4" w:space="0"/>
              <w:right w:val="single" w:color="auto" w:sz="4" w:space="0"/>
            </w:tcBorders>
            <w:vAlign w:val="top"/>
          </w:tcPr>
          <w:p w14:paraId="642F0B29">
            <w:pPr>
              <w:spacing w:before="118" w:line="360" w:lineRule="auto"/>
              <w:ind w:left="216"/>
              <w:rPr>
                <w:rFonts w:hint="eastAsia" w:ascii="宋体" w:hAnsi="宋体" w:eastAsia="宋体" w:cs="宋体"/>
                <w:spacing w:val="0"/>
                <w:sz w:val="24"/>
                <w:szCs w:val="24"/>
              </w:rPr>
            </w:pPr>
            <w:r>
              <w:rPr>
                <w:rFonts w:hint="eastAsia" w:ascii="宋体" w:hAnsi="宋体" w:eastAsia="宋体" w:cs="宋体"/>
                <w:spacing w:val="0"/>
                <w:sz w:val="24"/>
                <w:szCs w:val="24"/>
              </w:rPr>
              <w:t>6</w:t>
            </w:r>
          </w:p>
        </w:tc>
        <w:tc>
          <w:tcPr>
            <w:tcW w:w="647" w:type="dxa"/>
            <w:vMerge w:val="continue"/>
            <w:tcBorders>
              <w:left w:val="single" w:color="000000" w:sz="2" w:space="0"/>
              <w:bottom w:val="single" w:color="auto" w:sz="4" w:space="0"/>
              <w:right w:val="single" w:color="auto" w:sz="4" w:space="0"/>
            </w:tcBorders>
            <w:vAlign w:val="top"/>
          </w:tcPr>
          <w:p w14:paraId="3647F8ED">
            <w:pPr>
              <w:spacing w:line="360" w:lineRule="auto"/>
              <w:rPr>
                <w:rFonts w:hint="eastAsia" w:ascii="宋体" w:hAnsi="宋体" w:eastAsia="宋体" w:cs="宋体"/>
                <w:spacing w:val="0"/>
                <w:sz w:val="24"/>
                <w:szCs w:val="24"/>
              </w:rPr>
            </w:pPr>
          </w:p>
        </w:tc>
        <w:tc>
          <w:tcPr>
            <w:tcW w:w="2165" w:type="dxa"/>
            <w:tcBorders>
              <w:top w:val="single" w:color="000000" w:sz="10" w:space="0"/>
              <w:left w:val="single" w:color="auto" w:sz="4" w:space="0"/>
            </w:tcBorders>
            <w:vAlign w:val="top"/>
          </w:tcPr>
          <w:p w14:paraId="474D51AB">
            <w:pPr>
              <w:pStyle w:val="15"/>
              <w:spacing w:before="76" w:line="360" w:lineRule="auto"/>
              <w:jc w:val="right"/>
              <w:rPr>
                <w:rFonts w:hint="eastAsia" w:ascii="宋体" w:hAnsi="宋体" w:eastAsia="宋体" w:cs="宋体"/>
                <w:spacing w:val="0"/>
                <w:sz w:val="24"/>
                <w:szCs w:val="24"/>
              </w:rPr>
            </w:pPr>
            <w:r>
              <w:rPr>
                <w:rFonts w:hint="eastAsia" w:ascii="宋体" w:hAnsi="宋体" w:eastAsia="宋体" w:cs="宋体"/>
                <w:spacing w:val="0"/>
                <w:sz w:val="24"/>
                <w:szCs w:val="24"/>
              </w:rPr>
              <w:t>26- 1-6#（1.8m）</w:t>
            </w:r>
          </w:p>
        </w:tc>
        <w:tc>
          <w:tcPr>
            <w:tcW w:w="1321" w:type="dxa"/>
            <w:tcBorders>
              <w:top w:val="single" w:color="000000" w:sz="10" w:space="0"/>
            </w:tcBorders>
            <w:vAlign w:val="top"/>
          </w:tcPr>
          <w:p w14:paraId="3425B0F0">
            <w:pPr>
              <w:spacing w:before="118" w:line="360" w:lineRule="auto"/>
              <w:ind w:left="240"/>
              <w:rPr>
                <w:rFonts w:hint="eastAsia" w:ascii="宋体" w:hAnsi="宋体" w:eastAsia="宋体" w:cs="宋体"/>
                <w:spacing w:val="0"/>
                <w:sz w:val="24"/>
                <w:szCs w:val="24"/>
              </w:rPr>
            </w:pPr>
            <w:r>
              <w:rPr>
                <w:rFonts w:hint="eastAsia" w:ascii="宋体" w:hAnsi="宋体" w:eastAsia="宋体" w:cs="宋体"/>
                <w:spacing w:val="0"/>
                <w:sz w:val="24"/>
                <w:szCs w:val="24"/>
              </w:rPr>
              <w:t>109.586</w:t>
            </w:r>
          </w:p>
        </w:tc>
        <w:tc>
          <w:tcPr>
            <w:tcW w:w="1197" w:type="dxa"/>
            <w:tcBorders>
              <w:top w:val="single" w:color="000000" w:sz="10" w:space="0"/>
            </w:tcBorders>
            <w:vAlign w:val="top"/>
          </w:tcPr>
          <w:p w14:paraId="1A64FE23">
            <w:pPr>
              <w:spacing w:before="118" w:line="360" w:lineRule="auto"/>
              <w:ind w:left="296"/>
              <w:rPr>
                <w:rFonts w:hint="eastAsia" w:ascii="宋体" w:hAnsi="宋体" w:eastAsia="宋体" w:cs="宋体"/>
                <w:spacing w:val="0"/>
                <w:sz w:val="24"/>
                <w:szCs w:val="24"/>
              </w:rPr>
            </w:pPr>
            <w:r>
              <w:rPr>
                <w:rFonts w:hint="eastAsia" w:ascii="宋体" w:hAnsi="宋体" w:eastAsia="宋体" w:cs="宋体"/>
                <w:spacing w:val="0"/>
                <w:sz w:val="24"/>
                <w:szCs w:val="24"/>
              </w:rPr>
              <w:t>33.998</w:t>
            </w:r>
          </w:p>
        </w:tc>
        <w:tc>
          <w:tcPr>
            <w:tcW w:w="1250" w:type="dxa"/>
            <w:tcBorders>
              <w:top w:val="single" w:color="000000" w:sz="10" w:space="0"/>
            </w:tcBorders>
            <w:vAlign w:val="top"/>
          </w:tcPr>
          <w:p w14:paraId="63BE58A2">
            <w:pPr>
              <w:spacing w:before="118" w:line="360" w:lineRule="auto"/>
              <w:ind w:left="230"/>
              <w:rPr>
                <w:rFonts w:hint="eastAsia" w:ascii="宋体" w:hAnsi="宋体" w:eastAsia="宋体" w:cs="宋体"/>
                <w:spacing w:val="0"/>
                <w:sz w:val="24"/>
                <w:szCs w:val="24"/>
              </w:rPr>
            </w:pPr>
            <w:r>
              <w:rPr>
                <w:rFonts w:hint="eastAsia" w:ascii="宋体" w:hAnsi="宋体" w:eastAsia="宋体" w:cs="宋体"/>
                <w:spacing w:val="0"/>
                <w:sz w:val="24"/>
                <w:szCs w:val="24"/>
              </w:rPr>
              <w:t>109.592</w:t>
            </w:r>
          </w:p>
        </w:tc>
        <w:tc>
          <w:tcPr>
            <w:tcW w:w="1178" w:type="dxa"/>
            <w:tcBorders>
              <w:top w:val="single" w:color="000000" w:sz="10" w:space="0"/>
            </w:tcBorders>
            <w:vAlign w:val="top"/>
          </w:tcPr>
          <w:p w14:paraId="43009A73">
            <w:pPr>
              <w:spacing w:before="118" w:line="360" w:lineRule="auto"/>
              <w:ind w:left="211"/>
              <w:rPr>
                <w:rFonts w:hint="eastAsia" w:ascii="宋体" w:hAnsi="宋体" w:eastAsia="宋体" w:cs="宋体"/>
                <w:spacing w:val="0"/>
                <w:sz w:val="24"/>
                <w:szCs w:val="24"/>
              </w:rPr>
            </w:pPr>
            <w:r>
              <w:rPr>
                <w:rFonts w:hint="eastAsia" w:ascii="宋体" w:hAnsi="宋体" w:eastAsia="宋体" w:cs="宋体"/>
                <w:spacing w:val="0"/>
                <w:sz w:val="24"/>
                <w:szCs w:val="24"/>
              </w:rPr>
              <w:t>34.003</w:t>
            </w:r>
          </w:p>
        </w:tc>
        <w:tc>
          <w:tcPr>
            <w:tcW w:w="911" w:type="dxa"/>
            <w:tcBorders>
              <w:top w:val="single" w:color="000000" w:sz="10" w:space="0"/>
              <w:right w:val="single" w:color="000000" w:sz="10" w:space="0"/>
            </w:tcBorders>
            <w:vAlign w:val="top"/>
          </w:tcPr>
          <w:p w14:paraId="032781FA">
            <w:pPr>
              <w:spacing w:before="118" w:line="360" w:lineRule="auto"/>
              <w:ind w:left="236"/>
              <w:rPr>
                <w:rFonts w:hint="eastAsia" w:ascii="宋体" w:hAnsi="宋体" w:eastAsia="宋体" w:cs="宋体"/>
                <w:spacing w:val="0"/>
                <w:sz w:val="24"/>
                <w:szCs w:val="24"/>
              </w:rPr>
            </w:pPr>
            <w:r>
              <w:rPr>
                <w:rFonts w:hint="eastAsia" w:ascii="宋体" w:hAnsi="宋体" w:eastAsia="宋体" w:cs="宋体"/>
                <w:spacing w:val="0"/>
                <w:sz w:val="24"/>
                <w:szCs w:val="24"/>
              </w:rPr>
              <w:t>750</w:t>
            </w:r>
          </w:p>
        </w:tc>
      </w:tr>
      <w:tr w14:paraId="1A8682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jc w:val="center"/>
        </w:trPr>
        <w:tc>
          <w:tcPr>
            <w:tcW w:w="604" w:type="dxa"/>
            <w:tcBorders>
              <w:top w:val="single" w:color="auto" w:sz="4" w:space="0"/>
              <w:left w:val="single" w:color="auto" w:sz="4" w:space="0"/>
              <w:bottom w:val="single" w:color="auto" w:sz="4" w:space="0"/>
              <w:right w:val="single" w:color="auto" w:sz="4" w:space="0"/>
            </w:tcBorders>
            <w:vAlign w:val="top"/>
          </w:tcPr>
          <w:p w14:paraId="6A95F8E3">
            <w:pPr>
              <w:spacing w:before="133" w:line="360" w:lineRule="auto"/>
              <w:ind w:left="214"/>
              <w:rPr>
                <w:rFonts w:hint="eastAsia" w:ascii="宋体" w:hAnsi="宋体" w:eastAsia="宋体" w:cs="宋体"/>
                <w:spacing w:val="0"/>
                <w:sz w:val="24"/>
                <w:szCs w:val="24"/>
              </w:rPr>
            </w:pPr>
            <w:r>
              <w:rPr>
                <w:rFonts w:hint="eastAsia" w:ascii="宋体" w:hAnsi="宋体" w:eastAsia="宋体" w:cs="宋体"/>
                <w:spacing w:val="0"/>
                <w:sz w:val="24"/>
                <w:szCs w:val="24"/>
              </w:rPr>
              <w:t>7</w:t>
            </w:r>
          </w:p>
        </w:tc>
        <w:tc>
          <w:tcPr>
            <w:tcW w:w="647" w:type="dxa"/>
            <w:tcBorders>
              <w:top w:val="single" w:color="auto" w:sz="4" w:space="0"/>
              <w:left w:val="single" w:color="auto" w:sz="4" w:space="0"/>
              <w:right w:val="single" w:color="auto" w:sz="4" w:space="0"/>
            </w:tcBorders>
            <w:vAlign w:val="top"/>
          </w:tcPr>
          <w:p w14:paraId="3A2D2826">
            <w:pPr>
              <w:spacing w:line="360" w:lineRule="auto"/>
              <w:rPr>
                <w:rFonts w:hint="eastAsia" w:ascii="宋体" w:hAnsi="宋体" w:eastAsia="宋体" w:cs="宋体"/>
                <w:spacing w:val="0"/>
                <w:sz w:val="24"/>
                <w:szCs w:val="24"/>
              </w:rPr>
            </w:pPr>
          </w:p>
        </w:tc>
        <w:tc>
          <w:tcPr>
            <w:tcW w:w="2165" w:type="dxa"/>
            <w:tcBorders>
              <w:left w:val="single" w:color="auto" w:sz="4" w:space="0"/>
            </w:tcBorders>
            <w:vAlign w:val="top"/>
          </w:tcPr>
          <w:p w14:paraId="24BC766B">
            <w:pPr>
              <w:pStyle w:val="15"/>
              <w:spacing w:before="87" w:line="360" w:lineRule="auto"/>
              <w:jc w:val="right"/>
              <w:rPr>
                <w:rFonts w:hint="eastAsia" w:ascii="宋体" w:hAnsi="宋体" w:eastAsia="宋体" w:cs="宋体"/>
                <w:spacing w:val="0"/>
                <w:sz w:val="24"/>
                <w:szCs w:val="24"/>
              </w:rPr>
            </w:pPr>
            <w:r>
              <w:rPr>
                <w:rFonts w:hint="eastAsia" w:ascii="宋体" w:hAnsi="宋体" w:eastAsia="宋体" w:cs="宋体"/>
                <w:spacing w:val="0"/>
                <w:sz w:val="24"/>
                <w:szCs w:val="24"/>
              </w:rPr>
              <w:t>26-2- 1#（1.8m）</w:t>
            </w:r>
          </w:p>
        </w:tc>
        <w:tc>
          <w:tcPr>
            <w:tcW w:w="1321" w:type="dxa"/>
            <w:vAlign w:val="top"/>
          </w:tcPr>
          <w:p w14:paraId="26834432">
            <w:pPr>
              <w:spacing w:before="129" w:line="360" w:lineRule="auto"/>
              <w:ind w:left="240"/>
              <w:rPr>
                <w:rFonts w:hint="eastAsia" w:ascii="宋体" w:hAnsi="宋体" w:eastAsia="宋体" w:cs="宋体"/>
                <w:spacing w:val="0"/>
                <w:sz w:val="24"/>
                <w:szCs w:val="24"/>
              </w:rPr>
            </w:pPr>
            <w:r>
              <w:rPr>
                <w:rFonts w:hint="eastAsia" w:ascii="宋体" w:hAnsi="宋体" w:eastAsia="宋体" w:cs="宋体"/>
                <w:spacing w:val="0"/>
                <w:sz w:val="24"/>
                <w:szCs w:val="24"/>
              </w:rPr>
              <w:t>109.635</w:t>
            </w:r>
          </w:p>
        </w:tc>
        <w:tc>
          <w:tcPr>
            <w:tcW w:w="1197" w:type="dxa"/>
            <w:vAlign w:val="top"/>
          </w:tcPr>
          <w:p w14:paraId="005651F1">
            <w:pPr>
              <w:spacing w:before="129" w:line="360" w:lineRule="auto"/>
              <w:ind w:left="296"/>
              <w:rPr>
                <w:rFonts w:hint="eastAsia" w:ascii="宋体" w:hAnsi="宋体" w:eastAsia="宋体" w:cs="宋体"/>
                <w:spacing w:val="0"/>
                <w:sz w:val="24"/>
                <w:szCs w:val="24"/>
              </w:rPr>
            </w:pPr>
            <w:r>
              <w:rPr>
                <w:rFonts w:hint="eastAsia" w:ascii="宋体" w:hAnsi="宋体" w:eastAsia="宋体" w:cs="宋体"/>
                <w:spacing w:val="0"/>
                <w:sz w:val="24"/>
                <w:szCs w:val="24"/>
              </w:rPr>
              <w:t>34.047</w:t>
            </w:r>
          </w:p>
        </w:tc>
        <w:tc>
          <w:tcPr>
            <w:tcW w:w="1250" w:type="dxa"/>
            <w:vAlign w:val="top"/>
          </w:tcPr>
          <w:p w14:paraId="2864C0D8">
            <w:pPr>
              <w:spacing w:before="129" w:line="360" w:lineRule="auto"/>
              <w:ind w:left="230"/>
              <w:rPr>
                <w:rFonts w:hint="eastAsia" w:ascii="宋体" w:hAnsi="宋体" w:eastAsia="宋体" w:cs="宋体"/>
                <w:spacing w:val="0"/>
                <w:sz w:val="24"/>
                <w:szCs w:val="24"/>
              </w:rPr>
            </w:pPr>
            <w:r>
              <w:rPr>
                <w:rFonts w:hint="eastAsia" w:ascii="宋体" w:hAnsi="宋体" w:eastAsia="宋体" w:cs="宋体"/>
                <w:spacing w:val="0"/>
                <w:sz w:val="24"/>
                <w:szCs w:val="24"/>
              </w:rPr>
              <w:t>109.638</w:t>
            </w:r>
          </w:p>
        </w:tc>
        <w:tc>
          <w:tcPr>
            <w:tcW w:w="1178" w:type="dxa"/>
            <w:vAlign w:val="top"/>
          </w:tcPr>
          <w:p w14:paraId="171A1EA3">
            <w:pPr>
              <w:spacing w:before="129" w:line="360" w:lineRule="auto"/>
              <w:ind w:left="211"/>
              <w:rPr>
                <w:rFonts w:hint="eastAsia" w:ascii="宋体" w:hAnsi="宋体" w:eastAsia="宋体" w:cs="宋体"/>
                <w:spacing w:val="0"/>
                <w:sz w:val="24"/>
                <w:szCs w:val="24"/>
              </w:rPr>
            </w:pPr>
            <w:r>
              <w:rPr>
                <w:rFonts w:hint="eastAsia" w:ascii="宋体" w:hAnsi="宋体" w:eastAsia="宋体" w:cs="宋体"/>
                <w:spacing w:val="0"/>
                <w:sz w:val="24"/>
                <w:szCs w:val="24"/>
              </w:rPr>
              <w:t>34.055</w:t>
            </w:r>
          </w:p>
        </w:tc>
        <w:tc>
          <w:tcPr>
            <w:tcW w:w="911" w:type="dxa"/>
            <w:tcBorders>
              <w:right w:val="single" w:color="000000" w:sz="10" w:space="0"/>
            </w:tcBorders>
            <w:vAlign w:val="top"/>
          </w:tcPr>
          <w:p w14:paraId="0CFA2B3E">
            <w:pPr>
              <w:spacing w:before="129" w:line="360" w:lineRule="auto"/>
              <w:ind w:left="195"/>
              <w:rPr>
                <w:rFonts w:hint="eastAsia" w:ascii="宋体" w:hAnsi="宋体" w:eastAsia="宋体" w:cs="宋体"/>
                <w:spacing w:val="0"/>
                <w:sz w:val="24"/>
                <w:szCs w:val="24"/>
              </w:rPr>
            </w:pPr>
            <w:r>
              <w:rPr>
                <w:rFonts w:hint="eastAsia" w:ascii="宋体" w:hAnsi="宋体" w:eastAsia="宋体" w:cs="宋体"/>
                <w:spacing w:val="0"/>
                <w:sz w:val="24"/>
                <w:szCs w:val="24"/>
              </w:rPr>
              <w:t>1400</w:t>
            </w:r>
          </w:p>
        </w:tc>
      </w:tr>
      <w:tr w14:paraId="6B6323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jc w:val="center"/>
        </w:trPr>
        <w:tc>
          <w:tcPr>
            <w:tcW w:w="604" w:type="dxa"/>
            <w:tcBorders>
              <w:top w:val="single" w:color="auto" w:sz="4" w:space="0"/>
              <w:left w:val="single" w:color="auto" w:sz="4" w:space="0"/>
              <w:bottom w:val="single" w:color="auto" w:sz="4" w:space="0"/>
              <w:right w:val="single" w:color="auto" w:sz="4" w:space="0"/>
            </w:tcBorders>
            <w:vAlign w:val="top"/>
          </w:tcPr>
          <w:p w14:paraId="537CC080">
            <w:pPr>
              <w:spacing w:before="134" w:line="360" w:lineRule="auto"/>
              <w:ind w:left="220"/>
              <w:rPr>
                <w:rFonts w:hint="eastAsia" w:ascii="宋体" w:hAnsi="宋体" w:eastAsia="宋体" w:cs="宋体"/>
                <w:spacing w:val="0"/>
                <w:sz w:val="24"/>
                <w:szCs w:val="24"/>
              </w:rPr>
            </w:pPr>
            <w:r>
              <w:rPr>
                <w:rFonts w:hint="eastAsia" w:ascii="宋体" w:hAnsi="宋体" w:eastAsia="宋体" w:cs="宋体"/>
                <w:spacing w:val="0"/>
                <w:sz w:val="24"/>
                <w:szCs w:val="24"/>
              </w:rPr>
              <w:t>8</w:t>
            </w:r>
          </w:p>
        </w:tc>
        <w:tc>
          <w:tcPr>
            <w:tcW w:w="647" w:type="dxa"/>
            <w:vMerge w:val="restart"/>
            <w:tcBorders>
              <w:left w:val="single" w:color="auto" w:sz="4" w:space="0"/>
              <w:right w:val="single" w:color="auto" w:sz="4" w:space="0"/>
            </w:tcBorders>
            <w:vAlign w:val="top"/>
          </w:tcPr>
          <w:p w14:paraId="1E32858A">
            <w:pPr>
              <w:spacing w:line="360" w:lineRule="auto"/>
              <w:rPr>
                <w:rFonts w:hint="eastAsia" w:ascii="宋体" w:hAnsi="宋体" w:eastAsia="宋体" w:cs="宋体"/>
                <w:spacing w:val="0"/>
                <w:sz w:val="24"/>
                <w:szCs w:val="24"/>
              </w:rPr>
            </w:pPr>
          </w:p>
        </w:tc>
        <w:tc>
          <w:tcPr>
            <w:tcW w:w="2165" w:type="dxa"/>
            <w:tcBorders>
              <w:left w:val="single" w:color="auto" w:sz="4" w:space="0"/>
            </w:tcBorders>
            <w:vAlign w:val="top"/>
          </w:tcPr>
          <w:p w14:paraId="53B09CF7">
            <w:pPr>
              <w:pStyle w:val="15"/>
              <w:spacing w:before="92" w:line="360" w:lineRule="auto"/>
              <w:jc w:val="right"/>
              <w:rPr>
                <w:rFonts w:hint="eastAsia" w:ascii="宋体" w:hAnsi="宋体" w:eastAsia="宋体" w:cs="宋体"/>
                <w:spacing w:val="0"/>
                <w:sz w:val="24"/>
                <w:szCs w:val="24"/>
              </w:rPr>
            </w:pPr>
            <w:r>
              <w:rPr>
                <w:rFonts w:hint="eastAsia" w:ascii="宋体" w:hAnsi="宋体" w:eastAsia="宋体" w:cs="宋体"/>
                <w:spacing w:val="0"/>
                <w:sz w:val="24"/>
                <w:szCs w:val="24"/>
              </w:rPr>
              <w:t>26-2-2#（1.8m）</w:t>
            </w:r>
          </w:p>
        </w:tc>
        <w:tc>
          <w:tcPr>
            <w:tcW w:w="1321" w:type="dxa"/>
            <w:vAlign w:val="top"/>
          </w:tcPr>
          <w:p w14:paraId="0BB8D3E1">
            <w:pPr>
              <w:spacing w:before="134" w:line="360" w:lineRule="auto"/>
              <w:ind w:left="240"/>
              <w:rPr>
                <w:rFonts w:hint="eastAsia" w:ascii="宋体" w:hAnsi="宋体" w:eastAsia="宋体" w:cs="宋体"/>
                <w:spacing w:val="0"/>
                <w:sz w:val="24"/>
                <w:szCs w:val="24"/>
              </w:rPr>
            </w:pPr>
            <w:r>
              <w:rPr>
                <w:rFonts w:hint="eastAsia" w:ascii="宋体" w:hAnsi="宋体" w:eastAsia="宋体" w:cs="宋体"/>
                <w:spacing w:val="0"/>
                <w:sz w:val="24"/>
                <w:szCs w:val="24"/>
              </w:rPr>
              <w:t>109.673</w:t>
            </w:r>
          </w:p>
        </w:tc>
        <w:tc>
          <w:tcPr>
            <w:tcW w:w="1197" w:type="dxa"/>
            <w:vAlign w:val="top"/>
          </w:tcPr>
          <w:p w14:paraId="146E03A6">
            <w:pPr>
              <w:spacing w:before="134" w:line="360" w:lineRule="auto"/>
              <w:ind w:left="296"/>
              <w:rPr>
                <w:rFonts w:hint="eastAsia" w:ascii="宋体" w:hAnsi="宋体" w:eastAsia="宋体" w:cs="宋体"/>
                <w:spacing w:val="0"/>
                <w:sz w:val="24"/>
                <w:szCs w:val="24"/>
              </w:rPr>
            </w:pPr>
            <w:r>
              <w:rPr>
                <w:rFonts w:hint="eastAsia" w:ascii="宋体" w:hAnsi="宋体" w:eastAsia="宋体" w:cs="宋体"/>
                <w:spacing w:val="0"/>
                <w:sz w:val="24"/>
                <w:szCs w:val="24"/>
              </w:rPr>
              <w:t>34.022</w:t>
            </w:r>
          </w:p>
        </w:tc>
        <w:tc>
          <w:tcPr>
            <w:tcW w:w="1250" w:type="dxa"/>
            <w:vAlign w:val="top"/>
          </w:tcPr>
          <w:p w14:paraId="29CC5DEB">
            <w:pPr>
              <w:spacing w:before="134" w:line="360" w:lineRule="auto"/>
              <w:ind w:left="230"/>
              <w:rPr>
                <w:rFonts w:hint="eastAsia" w:ascii="宋体" w:hAnsi="宋体" w:eastAsia="宋体" w:cs="宋体"/>
                <w:spacing w:val="0"/>
                <w:sz w:val="24"/>
                <w:szCs w:val="24"/>
              </w:rPr>
            </w:pPr>
            <w:r>
              <w:rPr>
                <w:rFonts w:hint="eastAsia" w:ascii="宋体" w:hAnsi="宋体" w:eastAsia="宋体" w:cs="宋体"/>
                <w:spacing w:val="0"/>
                <w:sz w:val="24"/>
                <w:szCs w:val="24"/>
              </w:rPr>
              <w:t>109.692</w:t>
            </w:r>
          </w:p>
        </w:tc>
        <w:tc>
          <w:tcPr>
            <w:tcW w:w="1178" w:type="dxa"/>
            <w:vAlign w:val="top"/>
          </w:tcPr>
          <w:p w14:paraId="6680CA80">
            <w:pPr>
              <w:spacing w:before="134" w:line="360" w:lineRule="auto"/>
              <w:ind w:left="211"/>
              <w:rPr>
                <w:rFonts w:hint="eastAsia" w:ascii="宋体" w:hAnsi="宋体" w:eastAsia="宋体" w:cs="宋体"/>
                <w:spacing w:val="0"/>
                <w:sz w:val="24"/>
                <w:szCs w:val="24"/>
              </w:rPr>
            </w:pPr>
            <w:r>
              <w:rPr>
                <w:rFonts w:hint="eastAsia" w:ascii="宋体" w:hAnsi="宋体" w:eastAsia="宋体" w:cs="宋体"/>
                <w:spacing w:val="0"/>
                <w:sz w:val="24"/>
                <w:szCs w:val="24"/>
              </w:rPr>
              <w:t>34.009</w:t>
            </w:r>
          </w:p>
        </w:tc>
        <w:tc>
          <w:tcPr>
            <w:tcW w:w="911" w:type="dxa"/>
            <w:tcBorders>
              <w:right w:val="single" w:color="000000" w:sz="10" w:space="0"/>
            </w:tcBorders>
            <w:vAlign w:val="top"/>
          </w:tcPr>
          <w:p w14:paraId="4D13EB01">
            <w:pPr>
              <w:spacing w:before="134" w:line="360" w:lineRule="auto"/>
              <w:ind w:left="172"/>
              <w:rPr>
                <w:rFonts w:hint="eastAsia" w:ascii="宋体" w:hAnsi="宋体" w:eastAsia="宋体" w:cs="宋体"/>
                <w:spacing w:val="0"/>
                <w:sz w:val="24"/>
                <w:szCs w:val="24"/>
              </w:rPr>
            </w:pPr>
            <w:r>
              <w:rPr>
                <w:rFonts w:hint="eastAsia" w:ascii="宋体" w:hAnsi="宋体" w:eastAsia="宋体" w:cs="宋体"/>
                <w:spacing w:val="0"/>
                <w:sz w:val="24"/>
                <w:szCs w:val="24"/>
              </w:rPr>
              <w:t>2600</w:t>
            </w:r>
          </w:p>
        </w:tc>
      </w:tr>
      <w:tr w14:paraId="49FF9D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jc w:val="center"/>
        </w:trPr>
        <w:tc>
          <w:tcPr>
            <w:tcW w:w="604" w:type="dxa"/>
            <w:tcBorders>
              <w:top w:val="single" w:color="auto" w:sz="4" w:space="0"/>
              <w:left w:val="single" w:color="auto" w:sz="4" w:space="0"/>
              <w:bottom w:val="single" w:color="auto" w:sz="4" w:space="0"/>
              <w:right w:val="single" w:color="auto" w:sz="4" w:space="0"/>
            </w:tcBorders>
            <w:vAlign w:val="top"/>
          </w:tcPr>
          <w:p w14:paraId="05F1BB88">
            <w:pPr>
              <w:spacing w:before="136" w:line="360" w:lineRule="auto"/>
              <w:ind w:left="215"/>
              <w:rPr>
                <w:rFonts w:hint="eastAsia" w:ascii="宋体" w:hAnsi="宋体" w:eastAsia="宋体" w:cs="宋体"/>
                <w:spacing w:val="0"/>
                <w:sz w:val="24"/>
                <w:szCs w:val="24"/>
              </w:rPr>
            </w:pPr>
            <w:r>
              <w:rPr>
                <w:rFonts w:hint="eastAsia" w:ascii="宋体" w:hAnsi="宋体" w:eastAsia="宋体" w:cs="宋体"/>
                <w:spacing w:val="0"/>
                <w:sz w:val="24"/>
                <w:szCs w:val="24"/>
              </w:rPr>
              <w:t>9</w:t>
            </w:r>
          </w:p>
        </w:tc>
        <w:tc>
          <w:tcPr>
            <w:tcW w:w="647" w:type="dxa"/>
            <w:vMerge w:val="continue"/>
            <w:tcBorders>
              <w:left w:val="single" w:color="auto" w:sz="4" w:space="0"/>
              <w:right w:val="single" w:color="auto" w:sz="4" w:space="0"/>
            </w:tcBorders>
            <w:vAlign w:val="top"/>
          </w:tcPr>
          <w:p w14:paraId="1B4D6B7D">
            <w:pPr>
              <w:spacing w:line="360" w:lineRule="auto"/>
              <w:rPr>
                <w:rFonts w:hint="eastAsia" w:ascii="宋体" w:hAnsi="宋体" w:eastAsia="宋体" w:cs="宋体"/>
                <w:spacing w:val="0"/>
                <w:sz w:val="24"/>
                <w:szCs w:val="24"/>
              </w:rPr>
            </w:pPr>
          </w:p>
        </w:tc>
        <w:tc>
          <w:tcPr>
            <w:tcW w:w="2165" w:type="dxa"/>
            <w:tcBorders>
              <w:left w:val="single" w:color="auto" w:sz="4" w:space="0"/>
            </w:tcBorders>
            <w:vAlign w:val="top"/>
          </w:tcPr>
          <w:p w14:paraId="085BC2A2">
            <w:pPr>
              <w:pStyle w:val="15"/>
              <w:spacing w:before="95" w:line="360" w:lineRule="auto"/>
              <w:jc w:val="right"/>
              <w:rPr>
                <w:rFonts w:hint="eastAsia" w:ascii="宋体" w:hAnsi="宋体" w:eastAsia="宋体" w:cs="宋体"/>
                <w:spacing w:val="0"/>
                <w:sz w:val="24"/>
                <w:szCs w:val="24"/>
              </w:rPr>
            </w:pPr>
            <w:r>
              <w:rPr>
                <w:rFonts w:hint="eastAsia" w:ascii="宋体" w:hAnsi="宋体" w:eastAsia="宋体" w:cs="宋体"/>
                <w:spacing w:val="0"/>
                <w:sz w:val="24"/>
                <w:szCs w:val="24"/>
              </w:rPr>
              <w:t>26-2-3#（2.4m）</w:t>
            </w:r>
          </w:p>
        </w:tc>
        <w:tc>
          <w:tcPr>
            <w:tcW w:w="1321" w:type="dxa"/>
            <w:vAlign w:val="top"/>
          </w:tcPr>
          <w:p w14:paraId="2AF6CF37">
            <w:pPr>
              <w:spacing w:before="136" w:line="360" w:lineRule="auto"/>
              <w:ind w:left="240"/>
              <w:rPr>
                <w:rFonts w:hint="eastAsia" w:ascii="宋体" w:hAnsi="宋体" w:eastAsia="宋体" w:cs="宋体"/>
                <w:spacing w:val="0"/>
                <w:sz w:val="24"/>
                <w:szCs w:val="24"/>
              </w:rPr>
            </w:pPr>
            <w:r>
              <w:rPr>
                <w:rFonts w:hint="eastAsia" w:ascii="宋体" w:hAnsi="宋体" w:eastAsia="宋体" w:cs="宋体"/>
                <w:spacing w:val="0"/>
                <w:sz w:val="24"/>
                <w:szCs w:val="24"/>
              </w:rPr>
              <w:t>109.637</w:t>
            </w:r>
          </w:p>
        </w:tc>
        <w:tc>
          <w:tcPr>
            <w:tcW w:w="1197" w:type="dxa"/>
            <w:vAlign w:val="top"/>
          </w:tcPr>
          <w:p w14:paraId="73F2386F">
            <w:pPr>
              <w:spacing w:before="136" w:line="360" w:lineRule="auto"/>
              <w:ind w:left="296"/>
              <w:rPr>
                <w:rFonts w:hint="eastAsia" w:ascii="宋体" w:hAnsi="宋体" w:eastAsia="宋体" w:cs="宋体"/>
                <w:spacing w:val="0"/>
                <w:sz w:val="24"/>
                <w:szCs w:val="24"/>
              </w:rPr>
            </w:pPr>
            <w:r>
              <w:rPr>
                <w:rFonts w:hint="eastAsia" w:ascii="宋体" w:hAnsi="宋体" w:eastAsia="宋体" w:cs="宋体"/>
                <w:spacing w:val="0"/>
                <w:sz w:val="24"/>
                <w:szCs w:val="24"/>
              </w:rPr>
              <w:t>34.034</w:t>
            </w:r>
          </w:p>
        </w:tc>
        <w:tc>
          <w:tcPr>
            <w:tcW w:w="1250" w:type="dxa"/>
            <w:vAlign w:val="top"/>
          </w:tcPr>
          <w:p w14:paraId="47497C3B">
            <w:pPr>
              <w:spacing w:before="136" w:line="360" w:lineRule="auto"/>
              <w:ind w:left="230"/>
              <w:rPr>
                <w:rFonts w:hint="eastAsia" w:ascii="宋体" w:hAnsi="宋体" w:eastAsia="宋体" w:cs="宋体"/>
                <w:spacing w:val="0"/>
                <w:sz w:val="24"/>
                <w:szCs w:val="24"/>
              </w:rPr>
            </w:pPr>
            <w:r>
              <w:rPr>
                <w:rFonts w:hint="eastAsia" w:ascii="宋体" w:hAnsi="宋体" w:eastAsia="宋体" w:cs="宋体"/>
                <w:spacing w:val="0"/>
                <w:sz w:val="24"/>
                <w:szCs w:val="24"/>
              </w:rPr>
              <w:t>109.641</w:t>
            </w:r>
          </w:p>
        </w:tc>
        <w:tc>
          <w:tcPr>
            <w:tcW w:w="1178" w:type="dxa"/>
            <w:vAlign w:val="top"/>
          </w:tcPr>
          <w:p w14:paraId="7F31DAB4">
            <w:pPr>
              <w:spacing w:before="136" w:line="360" w:lineRule="auto"/>
              <w:ind w:left="211"/>
              <w:rPr>
                <w:rFonts w:hint="eastAsia" w:ascii="宋体" w:hAnsi="宋体" w:eastAsia="宋体" w:cs="宋体"/>
                <w:spacing w:val="0"/>
                <w:sz w:val="24"/>
                <w:szCs w:val="24"/>
              </w:rPr>
            </w:pPr>
            <w:r>
              <w:rPr>
                <w:rFonts w:hint="eastAsia" w:ascii="宋体" w:hAnsi="宋体" w:eastAsia="宋体" w:cs="宋体"/>
                <w:spacing w:val="0"/>
                <w:sz w:val="24"/>
                <w:szCs w:val="24"/>
              </w:rPr>
              <w:t>34.021</w:t>
            </w:r>
          </w:p>
        </w:tc>
        <w:tc>
          <w:tcPr>
            <w:tcW w:w="911" w:type="dxa"/>
            <w:tcBorders>
              <w:right w:val="single" w:color="000000" w:sz="10" w:space="0"/>
            </w:tcBorders>
            <w:vAlign w:val="top"/>
          </w:tcPr>
          <w:p w14:paraId="6706C430">
            <w:pPr>
              <w:spacing w:before="136" w:line="360" w:lineRule="auto"/>
              <w:ind w:left="195"/>
              <w:rPr>
                <w:rFonts w:hint="eastAsia" w:ascii="宋体" w:hAnsi="宋体" w:eastAsia="宋体" w:cs="宋体"/>
                <w:spacing w:val="0"/>
                <w:sz w:val="24"/>
                <w:szCs w:val="24"/>
              </w:rPr>
            </w:pPr>
            <w:r>
              <w:rPr>
                <w:rFonts w:hint="eastAsia" w:ascii="宋体" w:hAnsi="宋体" w:eastAsia="宋体" w:cs="宋体"/>
                <w:spacing w:val="0"/>
                <w:sz w:val="24"/>
                <w:szCs w:val="24"/>
              </w:rPr>
              <w:t>1600</w:t>
            </w:r>
          </w:p>
        </w:tc>
      </w:tr>
      <w:tr w14:paraId="5ECBFE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2" w:hRule="atLeast"/>
          <w:jc w:val="center"/>
        </w:trPr>
        <w:tc>
          <w:tcPr>
            <w:tcW w:w="604" w:type="dxa"/>
            <w:tcBorders>
              <w:top w:val="single" w:color="auto" w:sz="4" w:space="0"/>
              <w:left w:val="single" w:color="auto" w:sz="4" w:space="0"/>
              <w:bottom w:val="single" w:color="auto" w:sz="4" w:space="0"/>
              <w:right w:val="single" w:color="auto" w:sz="4" w:space="0"/>
            </w:tcBorders>
            <w:vAlign w:val="top"/>
          </w:tcPr>
          <w:p w14:paraId="51C8DC99">
            <w:pPr>
              <w:spacing w:before="176" w:line="360" w:lineRule="auto"/>
              <w:ind w:left="173"/>
              <w:rPr>
                <w:rFonts w:hint="eastAsia" w:ascii="宋体" w:hAnsi="宋体" w:eastAsia="宋体" w:cs="宋体"/>
                <w:spacing w:val="0"/>
                <w:sz w:val="24"/>
                <w:szCs w:val="24"/>
              </w:rPr>
            </w:pPr>
            <w:r>
              <w:rPr>
                <w:rFonts w:hint="eastAsia" w:ascii="宋体" w:hAnsi="宋体" w:eastAsia="宋体" w:cs="宋体"/>
                <w:spacing w:val="0"/>
                <w:sz w:val="24"/>
                <w:szCs w:val="24"/>
              </w:rPr>
              <w:t>10</w:t>
            </w:r>
          </w:p>
        </w:tc>
        <w:tc>
          <w:tcPr>
            <w:tcW w:w="647" w:type="dxa"/>
            <w:vMerge w:val="continue"/>
            <w:tcBorders>
              <w:left w:val="single" w:color="auto" w:sz="4" w:space="0"/>
              <w:bottom w:val="single" w:color="auto" w:sz="4" w:space="0"/>
              <w:right w:val="single" w:color="auto" w:sz="4" w:space="0"/>
            </w:tcBorders>
            <w:vAlign w:val="top"/>
          </w:tcPr>
          <w:p w14:paraId="40BD7B68">
            <w:pPr>
              <w:spacing w:line="360" w:lineRule="auto"/>
              <w:rPr>
                <w:rFonts w:hint="eastAsia" w:ascii="宋体" w:hAnsi="宋体" w:eastAsia="宋体" w:cs="宋体"/>
                <w:spacing w:val="0"/>
                <w:sz w:val="24"/>
                <w:szCs w:val="24"/>
              </w:rPr>
            </w:pPr>
          </w:p>
        </w:tc>
        <w:tc>
          <w:tcPr>
            <w:tcW w:w="2165" w:type="dxa"/>
            <w:tcBorders>
              <w:left w:val="single" w:color="auto" w:sz="4" w:space="0"/>
              <w:bottom w:val="single" w:color="000000" w:sz="10" w:space="0"/>
            </w:tcBorders>
            <w:vAlign w:val="top"/>
          </w:tcPr>
          <w:p w14:paraId="62C75CFB">
            <w:pPr>
              <w:pStyle w:val="15"/>
              <w:spacing w:before="55" w:line="360" w:lineRule="auto"/>
              <w:jc w:val="right"/>
              <w:rPr>
                <w:rFonts w:hint="eastAsia" w:ascii="宋体" w:hAnsi="宋体" w:eastAsia="宋体" w:cs="宋体"/>
                <w:spacing w:val="0"/>
                <w:sz w:val="24"/>
                <w:szCs w:val="24"/>
              </w:rPr>
            </w:pPr>
            <w:r>
              <w:rPr>
                <w:rFonts w:hint="eastAsia" w:ascii="宋体" w:hAnsi="宋体" w:eastAsia="宋体" w:cs="宋体"/>
                <w:spacing w:val="0"/>
                <w:sz w:val="24"/>
                <w:szCs w:val="24"/>
              </w:rPr>
              <w:t>26-2-4#（2.4m）</w:t>
            </w:r>
          </w:p>
        </w:tc>
        <w:tc>
          <w:tcPr>
            <w:tcW w:w="1321" w:type="dxa"/>
            <w:tcBorders>
              <w:bottom w:val="single" w:color="000000" w:sz="10" w:space="0"/>
            </w:tcBorders>
            <w:vAlign w:val="top"/>
          </w:tcPr>
          <w:p w14:paraId="5A9D4041">
            <w:pPr>
              <w:spacing w:before="106" w:line="360" w:lineRule="auto"/>
              <w:ind w:left="240"/>
              <w:rPr>
                <w:rFonts w:hint="eastAsia" w:ascii="宋体" w:hAnsi="宋体" w:eastAsia="宋体" w:cs="宋体"/>
                <w:spacing w:val="0"/>
                <w:sz w:val="24"/>
                <w:szCs w:val="24"/>
              </w:rPr>
            </w:pPr>
            <w:r>
              <w:rPr>
                <w:rFonts w:hint="eastAsia" w:ascii="宋体" w:hAnsi="宋体" w:eastAsia="宋体" w:cs="宋体"/>
                <w:spacing w:val="0"/>
                <w:sz w:val="24"/>
                <w:szCs w:val="24"/>
              </w:rPr>
              <w:t>109.630</w:t>
            </w:r>
          </w:p>
        </w:tc>
        <w:tc>
          <w:tcPr>
            <w:tcW w:w="1197" w:type="dxa"/>
            <w:tcBorders>
              <w:bottom w:val="single" w:color="000000" w:sz="10" w:space="0"/>
            </w:tcBorders>
            <w:vAlign w:val="top"/>
          </w:tcPr>
          <w:p w14:paraId="74A47D17">
            <w:pPr>
              <w:spacing w:before="106" w:line="360" w:lineRule="auto"/>
              <w:ind w:left="296"/>
              <w:rPr>
                <w:rFonts w:hint="eastAsia" w:ascii="宋体" w:hAnsi="宋体" w:eastAsia="宋体" w:cs="宋体"/>
                <w:spacing w:val="0"/>
                <w:sz w:val="24"/>
                <w:szCs w:val="24"/>
              </w:rPr>
            </w:pPr>
            <w:r>
              <w:rPr>
                <w:rFonts w:hint="eastAsia" w:ascii="宋体" w:hAnsi="宋体" w:eastAsia="宋体" w:cs="宋体"/>
                <w:spacing w:val="0"/>
                <w:sz w:val="24"/>
                <w:szCs w:val="24"/>
              </w:rPr>
              <w:t>34.039</w:t>
            </w:r>
          </w:p>
        </w:tc>
        <w:tc>
          <w:tcPr>
            <w:tcW w:w="1250" w:type="dxa"/>
            <w:tcBorders>
              <w:bottom w:val="single" w:color="000000" w:sz="10" w:space="0"/>
            </w:tcBorders>
            <w:vAlign w:val="top"/>
          </w:tcPr>
          <w:p w14:paraId="1828CB45">
            <w:pPr>
              <w:spacing w:before="106" w:line="360" w:lineRule="auto"/>
              <w:ind w:left="230"/>
              <w:rPr>
                <w:rFonts w:hint="eastAsia" w:ascii="宋体" w:hAnsi="宋体" w:eastAsia="宋体" w:cs="宋体"/>
                <w:spacing w:val="0"/>
                <w:sz w:val="24"/>
                <w:szCs w:val="24"/>
              </w:rPr>
            </w:pPr>
            <w:r>
              <w:rPr>
                <w:rFonts w:hint="eastAsia" w:ascii="宋体" w:hAnsi="宋体" w:eastAsia="宋体" w:cs="宋体"/>
                <w:spacing w:val="0"/>
                <w:sz w:val="24"/>
                <w:szCs w:val="24"/>
              </w:rPr>
              <w:t>109.629</w:t>
            </w:r>
          </w:p>
        </w:tc>
        <w:tc>
          <w:tcPr>
            <w:tcW w:w="1178" w:type="dxa"/>
            <w:tcBorders>
              <w:bottom w:val="single" w:color="000000" w:sz="10" w:space="0"/>
            </w:tcBorders>
            <w:vAlign w:val="top"/>
          </w:tcPr>
          <w:p w14:paraId="31F4E1E6">
            <w:pPr>
              <w:spacing w:before="106" w:line="360" w:lineRule="auto"/>
              <w:ind w:left="211"/>
              <w:rPr>
                <w:rFonts w:hint="eastAsia" w:ascii="宋体" w:hAnsi="宋体" w:eastAsia="宋体" w:cs="宋体"/>
                <w:spacing w:val="0"/>
                <w:sz w:val="24"/>
                <w:szCs w:val="24"/>
              </w:rPr>
            </w:pPr>
            <w:r>
              <w:rPr>
                <w:rFonts w:hint="eastAsia" w:ascii="宋体" w:hAnsi="宋体" w:eastAsia="宋体" w:cs="宋体"/>
                <w:spacing w:val="0"/>
                <w:sz w:val="24"/>
                <w:szCs w:val="24"/>
              </w:rPr>
              <w:t>34.051</w:t>
            </w:r>
          </w:p>
        </w:tc>
        <w:tc>
          <w:tcPr>
            <w:tcW w:w="911" w:type="dxa"/>
            <w:tcBorders>
              <w:bottom w:val="single" w:color="000000" w:sz="10" w:space="0"/>
              <w:right w:val="single" w:color="000000" w:sz="10" w:space="0"/>
            </w:tcBorders>
            <w:vAlign w:val="top"/>
          </w:tcPr>
          <w:p w14:paraId="730D3403">
            <w:pPr>
              <w:spacing w:before="106" w:line="360" w:lineRule="auto"/>
              <w:ind w:left="195"/>
              <w:rPr>
                <w:rFonts w:hint="eastAsia" w:ascii="宋体" w:hAnsi="宋体" w:eastAsia="宋体" w:cs="宋体"/>
                <w:spacing w:val="0"/>
                <w:sz w:val="24"/>
                <w:szCs w:val="24"/>
              </w:rPr>
            </w:pPr>
            <w:r>
              <w:rPr>
                <w:rFonts w:hint="eastAsia" w:ascii="宋体" w:hAnsi="宋体" w:eastAsia="宋体" w:cs="宋体"/>
                <w:spacing w:val="0"/>
                <w:sz w:val="24"/>
                <w:szCs w:val="24"/>
              </w:rPr>
              <w:t>1400</w:t>
            </w:r>
          </w:p>
        </w:tc>
      </w:tr>
    </w:tbl>
    <w:p w14:paraId="048F4FA8">
      <w:pPr>
        <w:spacing w:before="280" w:line="360" w:lineRule="auto"/>
        <w:ind w:left="62" w:leftChars="0"/>
        <w:outlineLvl w:val="9"/>
        <w:rPr>
          <w:rFonts w:hint="eastAsia" w:ascii="宋体" w:hAnsi="宋体" w:eastAsia="宋体" w:cs="宋体"/>
          <w:b/>
          <w:bCs/>
          <w:spacing w:val="0"/>
          <w:sz w:val="24"/>
          <w:szCs w:val="24"/>
        </w:rPr>
      </w:pPr>
      <w:r>
        <w:rPr>
          <w:rFonts w:hint="eastAsia" w:ascii="宋体" w:hAnsi="宋体" w:eastAsia="宋体" w:cs="宋体"/>
          <w:b/>
          <w:bCs/>
          <w:spacing w:val="0"/>
          <w:sz w:val="24"/>
          <w:szCs w:val="24"/>
          <w:lang w:eastAsia="zh-CN"/>
        </w:rPr>
        <w:t>3.</w:t>
      </w:r>
      <w:r>
        <w:rPr>
          <w:rFonts w:hint="eastAsia" w:ascii="宋体" w:hAnsi="宋体" w:eastAsia="宋体" w:cs="宋体"/>
          <w:b/>
          <w:bCs/>
          <w:spacing w:val="0"/>
          <w:sz w:val="24"/>
          <w:szCs w:val="24"/>
        </w:rPr>
        <w:t>1.2  路面设计</w:t>
      </w:r>
    </w:p>
    <w:p w14:paraId="4C86DA91">
      <w:pPr>
        <w:spacing w:before="166" w:line="360" w:lineRule="auto"/>
        <w:ind w:left="67" w:right="56" w:firstLine="560"/>
        <w:jc w:val="both"/>
        <w:rPr>
          <w:rFonts w:hint="eastAsia" w:ascii="宋体" w:hAnsi="宋体" w:eastAsia="宋体" w:cs="宋体"/>
          <w:spacing w:val="0"/>
          <w:sz w:val="24"/>
          <w:szCs w:val="24"/>
        </w:rPr>
      </w:pPr>
      <w:r>
        <w:rPr>
          <w:rFonts w:hint="eastAsia" w:ascii="宋体" w:hAnsi="宋体" w:eastAsia="宋体" w:cs="宋体"/>
          <w:spacing w:val="0"/>
          <w:sz w:val="24"/>
          <w:szCs w:val="24"/>
        </w:rPr>
        <w:t>根据地形地貌、小班分别情况和使用需求，在同时兼顾林业作业顺利开展和保护生态环境、最大限度保留生态景观的原则下，作业便道采用风化砂石路面，路面宽度为 1.8m/2.4m ，采用一块板的形式。</w:t>
      </w:r>
    </w:p>
    <w:p w14:paraId="4186C05F">
      <w:pPr>
        <w:spacing w:before="114" w:line="360" w:lineRule="auto"/>
        <w:ind w:left="629"/>
        <w:rPr>
          <w:rFonts w:hint="eastAsia" w:ascii="宋体" w:hAnsi="宋体" w:eastAsia="宋体" w:cs="宋体"/>
          <w:b/>
          <w:bCs/>
          <w:spacing w:val="0"/>
          <w:sz w:val="24"/>
          <w:szCs w:val="24"/>
        </w:rPr>
      </w:pPr>
      <w:r>
        <w:rPr>
          <w:rFonts w:hint="eastAsia" w:ascii="宋体" w:hAnsi="宋体" w:eastAsia="宋体" w:cs="宋体"/>
          <w:b/>
          <w:bCs/>
          <w:spacing w:val="0"/>
          <w:sz w:val="24"/>
          <w:szCs w:val="24"/>
        </w:rPr>
        <w:t>风化砂石路面工程做法（由上到下）：</w:t>
      </w:r>
    </w:p>
    <w:p w14:paraId="75AC5C57">
      <w:pPr>
        <w:spacing w:before="166" w:line="360" w:lineRule="auto"/>
        <w:ind w:left="67" w:right="56" w:firstLine="560"/>
        <w:jc w:val="both"/>
        <w:rPr>
          <w:rFonts w:hint="eastAsia" w:ascii="宋体" w:hAnsi="宋体" w:eastAsia="宋体" w:cs="宋体"/>
          <w:spacing w:val="0"/>
          <w:sz w:val="24"/>
          <w:szCs w:val="24"/>
        </w:rPr>
      </w:pPr>
      <w:r>
        <w:rPr>
          <w:rFonts w:hint="eastAsia" w:ascii="宋体" w:hAnsi="宋体" w:eastAsia="宋体" w:cs="宋体"/>
          <w:spacing w:val="0"/>
          <w:sz w:val="24"/>
          <w:szCs w:val="24"/>
        </w:rPr>
        <w:t>a） 15 cm厚砂砾路面；</w:t>
      </w:r>
    </w:p>
    <w:p w14:paraId="0EDFA753">
      <w:pPr>
        <w:spacing w:before="166" w:line="360" w:lineRule="auto"/>
        <w:ind w:left="67" w:right="56" w:firstLine="560"/>
        <w:jc w:val="both"/>
        <w:rPr>
          <w:rFonts w:hint="eastAsia" w:ascii="宋体" w:hAnsi="宋体" w:eastAsia="宋体" w:cs="宋体"/>
          <w:spacing w:val="0"/>
          <w:sz w:val="24"/>
          <w:szCs w:val="24"/>
        </w:rPr>
      </w:pPr>
      <w:r>
        <w:rPr>
          <w:rFonts w:hint="eastAsia" w:ascii="宋体" w:hAnsi="宋体" w:eastAsia="宋体" w:cs="宋体"/>
          <w:spacing w:val="0"/>
          <w:sz w:val="24"/>
          <w:szCs w:val="24"/>
        </w:rPr>
        <w:t>b）  路基碾压，压实系数≥90%。</w:t>
      </w:r>
    </w:p>
    <w:p w14:paraId="19AD763E">
      <w:pPr>
        <w:spacing w:before="212" w:line="360" w:lineRule="auto"/>
        <w:ind w:left="68" w:right="54" w:firstLine="558"/>
        <w:rPr>
          <w:rFonts w:hint="eastAsia" w:ascii="宋体" w:hAnsi="宋体" w:eastAsia="宋体" w:cs="宋体"/>
          <w:spacing w:val="0"/>
          <w:sz w:val="24"/>
          <w:szCs w:val="24"/>
        </w:rPr>
      </w:pPr>
      <w:r>
        <w:rPr>
          <w:rFonts w:hint="eastAsia" w:ascii="宋体" w:hAnsi="宋体" w:eastAsia="宋体" w:cs="宋体"/>
          <w:spacing w:val="0"/>
          <w:sz w:val="24"/>
          <w:szCs w:val="24"/>
        </w:rPr>
        <w:t>采用双向路拱坡度，由路中向两侧倾斜；路拱采用人字型，路拱坡度为 1%；路基顶面横坡与路拱一致。</w:t>
      </w:r>
    </w:p>
    <w:p w14:paraId="42BE868E">
      <w:pPr>
        <w:pStyle w:val="5"/>
        <w:spacing w:line="360" w:lineRule="auto"/>
        <w:rPr>
          <w:rFonts w:hint="eastAsia" w:ascii="宋体" w:hAnsi="宋体" w:eastAsia="宋体" w:cs="宋体"/>
          <w:spacing w:val="0"/>
          <w:sz w:val="24"/>
          <w:szCs w:val="24"/>
        </w:rPr>
      </w:pPr>
    </w:p>
    <w:p w14:paraId="0E1FE29A">
      <w:pPr>
        <w:spacing w:line="360" w:lineRule="auto"/>
        <w:ind w:firstLine="238"/>
        <w:rPr>
          <w:rFonts w:hint="eastAsia" w:ascii="宋体" w:hAnsi="宋体" w:eastAsia="宋体" w:cs="宋体"/>
          <w:spacing w:val="0"/>
          <w:sz w:val="24"/>
          <w:szCs w:val="24"/>
        </w:rPr>
      </w:pPr>
      <w:r>
        <w:rPr>
          <w:rFonts w:hint="eastAsia" w:ascii="宋体" w:hAnsi="宋体" w:eastAsia="宋体" w:cs="宋体"/>
          <w:spacing w:val="0"/>
          <w:position w:val="-43"/>
          <w:sz w:val="24"/>
          <w:szCs w:val="24"/>
        </w:rPr>
        <w:drawing>
          <wp:inline distT="0" distB="0" distL="0" distR="0">
            <wp:extent cx="5039360" cy="1369695"/>
            <wp:effectExtent l="0" t="0" r="8890" b="1905"/>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24"/>
                    <a:stretch>
                      <a:fillRect/>
                    </a:stretch>
                  </pic:blipFill>
                  <pic:spPr>
                    <a:xfrm>
                      <a:off x="0" y="0"/>
                      <a:ext cx="5039867" cy="1370076"/>
                    </a:xfrm>
                    <a:prstGeom prst="rect">
                      <a:avLst/>
                    </a:prstGeom>
                  </pic:spPr>
                </pic:pic>
              </a:graphicData>
            </a:graphic>
          </wp:inline>
        </w:drawing>
      </w:r>
    </w:p>
    <w:p w14:paraId="472D5E44">
      <w:pPr>
        <w:spacing w:before="42" w:line="360" w:lineRule="auto"/>
        <w:ind w:left="2665"/>
        <w:rPr>
          <w:rFonts w:hint="eastAsia" w:ascii="宋体" w:hAnsi="宋体" w:eastAsia="宋体" w:cs="宋体"/>
          <w:spacing w:val="0"/>
          <w:sz w:val="24"/>
          <w:szCs w:val="24"/>
        </w:rPr>
      </w:pPr>
      <w:r>
        <w:rPr>
          <w:rFonts w:hint="eastAsia" w:ascii="宋体" w:hAnsi="宋体" w:eastAsia="宋体" w:cs="宋体"/>
          <w:spacing w:val="0"/>
          <w:sz w:val="24"/>
          <w:szCs w:val="24"/>
        </w:rPr>
        <w:t>图 5-1 作业便道横断面图</w:t>
      </w:r>
    </w:p>
    <w:p w14:paraId="7EE822C8">
      <w:pPr>
        <w:spacing w:before="265" w:line="360" w:lineRule="auto"/>
        <w:ind w:left="62" w:leftChars="0"/>
        <w:outlineLvl w:val="9"/>
        <w:rPr>
          <w:rFonts w:hint="eastAsia" w:ascii="宋体" w:hAnsi="宋体" w:eastAsia="宋体" w:cs="宋体"/>
          <w:b/>
          <w:bCs/>
          <w:spacing w:val="0"/>
          <w:sz w:val="24"/>
          <w:szCs w:val="24"/>
        </w:rPr>
      </w:pPr>
      <w:r>
        <w:rPr>
          <w:rFonts w:hint="eastAsia" w:ascii="宋体" w:hAnsi="宋体" w:eastAsia="宋体" w:cs="宋体"/>
          <w:b/>
          <w:bCs/>
          <w:spacing w:val="0"/>
          <w:sz w:val="24"/>
          <w:szCs w:val="24"/>
          <w:lang w:eastAsia="zh-CN"/>
        </w:rPr>
        <w:t>3.</w:t>
      </w:r>
      <w:r>
        <w:rPr>
          <w:rFonts w:hint="eastAsia" w:ascii="宋体" w:hAnsi="宋体" w:eastAsia="宋体" w:cs="宋体"/>
          <w:b/>
          <w:bCs/>
          <w:spacing w:val="0"/>
          <w:sz w:val="24"/>
          <w:szCs w:val="24"/>
        </w:rPr>
        <w:t>1.3  路线设计</w:t>
      </w:r>
    </w:p>
    <w:p w14:paraId="33AF3BF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本项目道路的路线设计只涉及林地，不占农田，不拆房屋；对开采土、石及砂料的场地和废方应妥善处理，不破坏或少破坏有林地。</w:t>
      </w:r>
    </w:p>
    <w:p w14:paraId="2058AC9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a） 道路路线起终点及走向依据建设方意见确定，便道要求位置适中，连通连片分布的小班和小班之间的交通，路面宽 1.8 m/2.4 m，按其面积和坡高设计环山便道。</w:t>
      </w:r>
    </w:p>
    <w:p w14:paraId="446A9F0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b） 山地道路平面线性圆曲线半径按小于 10 m 设置，局部受限处采用 5 m。</w:t>
      </w:r>
    </w:p>
    <w:p w14:paraId="39A6424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c） 沿线为山区丘陵地带，综合考虑自然地面高程、现状道路高程等因素，并考虑坡度及坡长要求进行纵断面设计。纵断面的设计在确保道路纵面线形顺畅，满足规范要求的前提下，尽可能经济合理，同时考虑节约道路土石方量，降低造价。</w:t>
      </w:r>
    </w:p>
    <w:p w14:paraId="0057994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d） 沿线道路纵坡按照《小交通量农村公路工程技术标准》（JTG 2111-2019）设计，最大纵坡不大于 14%。</w:t>
      </w:r>
    </w:p>
    <w:p w14:paraId="6A277DC7">
      <w:pPr>
        <w:spacing w:before="231" w:line="360" w:lineRule="auto"/>
        <w:ind w:left="30" w:leftChars="0"/>
        <w:outlineLvl w:val="9"/>
        <w:rPr>
          <w:rFonts w:hint="eastAsia" w:ascii="宋体" w:hAnsi="宋体" w:eastAsia="宋体" w:cs="宋体"/>
          <w:b/>
          <w:bCs/>
          <w:spacing w:val="0"/>
          <w:sz w:val="24"/>
          <w:szCs w:val="24"/>
        </w:rPr>
      </w:pPr>
      <w:r>
        <w:rPr>
          <w:rFonts w:hint="eastAsia" w:ascii="宋体" w:hAnsi="宋体" w:eastAsia="宋体" w:cs="宋体"/>
          <w:b/>
          <w:bCs/>
          <w:spacing w:val="0"/>
          <w:sz w:val="24"/>
          <w:szCs w:val="24"/>
          <w:lang w:eastAsia="zh-CN"/>
        </w:rPr>
        <w:t>3.</w:t>
      </w:r>
      <w:r>
        <w:rPr>
          <w:rFonts w:hint="eastAsia" w:ascii="宋体" w:hAnsi="宋体" w:eastAsia="宋体" w:cs="宋体"/>
          <w:b/>
          <w:bCs/>
          <w:spacing w:val="0"/>
          <w:sz w:val="24"/>
          <w:szCs w:val="24"/>
        </w:rPr>
        <w:t>1.4  路基处理</w:t>
      </w:r>
    </w:p>
    <w:p w14:paraId="7DF0E6E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道路用地范围内，所有树木勘察包括树根、灌木丛、弧石、垃圾、残渣、篱笆、结构物、道路路面和所有障碍物都应予以清除。地基表层应碾压密实，压实度不应小于 90%。路基填土高度小于路面和路床总厚度时，应将地基表层土超挖并分层回填压实。</w:t>
      </w:r>
    </w:p>
    <w:p w14:paraId="517323B1">
      <w:pPr>
        <w:spacing w:before="232" w:line="360" w:lineRule="auto"/>
        <w:ind w:left="30" w:leftChars="0"/>
        <w:outlineLvl w:val="9"/>
        <w:rPr>
          <w:rFonts w:hint="eastAsia" w:ascii="宋体" w:hAnsi="宋体" w:eastAsia="宋体" w:cs="宋体"/>
          <w:b/>
          <w:bCs/>
          <w:spacing w:val="0"/>
          <w:sz w:val="24"/>
          <w:szCs w:val="24"/>
        </w:rPr>
      </w:pPr>
      <w:r>
        <w:rPr>
          <w:rFonts w:hint="eastAsia" w:ascii="宋体" w:hAnsi="宋体" w:eastAsia="宋体" w:cs="宋体"/>
          <w:b/>
          <w:bCs/>
          <w:spacing w:val="0"/>
          <w:sz w:val="24"/>
          <w:szCs w:val="24"/>
          <w:lang w:eastAsia="zh-CN"/>
        </w:rPr>
        <w:t>3.</w:t>
      </w:r>
      <w:r>
        <w:rPr>
          <w:rFonts w:hint="eastAsia" w:ascii="宋体" w:hAnsi="宋体" w:eastAsia="宋体" w:cs="宋体"/>
          <w:b/>
          <w:bCs/>
          <w:spacing w:val="0"/>
          <w:sz w:val="24"/>
          <w:szCs w:val="24"/>
        </w:rPr>
        <w:t>1.5  排水设计</w:t>
      </w:r>
    </w:p>
    <w:p w14:paraId="0538A2B4">
      <w:pPr>
        <w:spacing w:before="165" w:line="360" w:lineRule="auto"/>
        <w:ind w:left="597"/>
        <w:rPr>
          <w:rFonts w:hint="eastAsia" w:ascii="宋体" w:hAnsi="宋体" w:eastAsia="宋体" w:cs="宋体"/>
          <w:spacing w:val="0"/>
          <w:sz w:val="24"/>
          <w:szCs w:val="24"/>
        </w:rPr>
      </w:pPr>
      <w:r>
        <w:rPr>
          <w:rFonts w:hint="eastAsia" w:ascii="宋体" w:hAnsi="宋体" w:eastAsia="宋体" w:cs="宋体"/>
          <w:spacing w:val="0"/>
          <w:sz w:val="24"/>
          <w:szCs w:val="24"/>
        </w:rPr>
        <w:t>本项目路表排水通过路面横坡进行分散式排水。</w:t>
      </w:r>
    </w:p>
    <w:p w14:paraId="4BCF5E39">
      <w:pPr>
        <w:spacing w:before="337" w:line="360" w:lineRule="auto"/>
        <w:ind w:left="31" w:leftChars="0"/>
        <w:outlineLvl w:val="9"/>
        <w:rPr>
          <w:rFonts w:hint="eastAsia" w:ascii="宋体" w:hAnsi="宋体" w:eastAsia="宋体" w:cs="宋体"/>
          <w:b/>
          <w:bCs/>
          <w:spacing w:val="0"/>
          <w:sz w:val="24"/>
          <w:szCs w:val="24"/>
        </w:rPr>
      </w:pPr>
      <w:r>
        <w:rPr>
          <w:rFonts w:hint="eastAsia" w:ascii="宋体" w:hAnsi="宋体" w:eastAsia="宋体" w:cs="宋体"/>
          <w:b/>
          <w:bCs/>
          <w:spacing w:val="0"/>
          <w:sz w:val="24"/>
          <w:szCs w:val="24"/>
          <w:lang w:eastAsia="zh-CN"/>
        </w:rPr>
        <w:t>3.</w:t>
      </w:r>
      <w:r>
        <w:rPr>
          <w:rFonts w:hint="eastAsia" w:ascii="宋体" w:hAnsi="宋体" w:eastAsia="宋体" w:cs="宋体"/>
          <w:b/>
          <w:bCs/>
          <w:spacing w:val="0"/>
          <w:sz w:val="24"/>
          <w:szCs w:val="24"/>
        </w:rPr>
        <w:t>2  灌溉（消防）蓄水池</w:t>
      </w:r>
    </w:p>
    <w:p w14:paraId="3C3E41B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蓄水池主要蓄积雨水，作为灌溉水源，兼做森林消防水源。灌溉（消防）蓄水池容积约 30 m³/座，蓄水池属于小型应急水源，主要用于初期火情控制或隔离带建设，形状根据现场实际布置，底部和边缘，铺设防渗膜。为最大化利用自然资源，在项目区内建设蓄水池，在坡度较大区域构建或利用截水沟，引导雨水顺畅流入蓄水池，有效收集降水。收集后的降水经过简单过滤处理，即可用于林木灌溉或补充蓄水设施，既节约了淡水资源，又减轻了排水系统的压力。</w:t>
      </w:r>
    </w:p>
    <w:p w14:paraId="03C7E6E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对于地表火，轻度时每亩需水约 1～2 t ，根据单位面积需水量和有效水量来计算保护范围。一个 30 m³（30 t）的蓄水池，扣除 20%的储备水量和 20%的运输损耗后，有效水量为 19.2 t 。若扑灭轻度地表火，每亩需水 1.5 t ，可保护的面积约为 12.8 亩。</w:t>
      </w:r>
    </w:p>
    <w:p w14:paraId="6A77C38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为最大化利用自然资源，项目区内建设蓄水池，在坡度较大区域构建截水沟，引导雨水顺畅流入蓄水池，有效收集降水。收集后的降水经过简单过滤处理，即可用于林木灌溉或补充蓄水设施，既节约了淡水资源，又减轻了排水系统的压力。</w:t>
      </w:r>
    </w:p>
    <w:p w14:paraId="428EBC7F">
      <w:pPr>
        <w:spacing w:before="91" w:line="360" w:lineRule="auto"/>
        <w:ind w:left="126" w:leftChars="0"/>
        <w:outlineLvl w:val="9"/>
        <w:rPr>
          <w:rFonts w:hint="eastAsia" w:ascii="宋体" w:hAnsi="宋体" w:eastAsia="宋体" w:cs="宋体"/>
          <w:b/>
          <w:bCs/>
          <w:spacing w:val="0"/>
          <w:sz w:val="24"/>
          <w:szCs w:val="24"/>
        </w:rPr>
      </w:pPr>
      <w:r>
        <w:rPr>
          <w:rFonts w:hint="eastAsia" w:ascii="宋体" w:hAnsi="宋体" w:eastAsia="宋体" w:cs="宋体"/>
          <w:b/>
          <w:bCs/>
          <w:spacing w:val="0"/>
          <w:sz w:val="24"/>
          <w:szCs w:val="24"/>
          <w:lang w:eastAsia="zh-CN"/>
        </w:rPr>
        <w:t>3.</w:t>
      </w:r>
      <w:r>
        <w:rPr>
          <w:rFonts w:hint="eastAsia" w:ascii="宋体" w:hAnsi="宋体" w:eastAsia="宋体" w:cs="宋体"/>
          <w:b/>
          <w:bCs/>
          <w:spacing w:val="0"/>
          <w:sz w:val="24"/>
          <w:szCs w:val="24"/>
        </w:rPr>
        <w:t>2.1  蓄水池布局</w:t>
      </w:r>
    </w:p>
    <w:p w14:paraId="4D0CF59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蓄水池在小班密度较大、即用水量较大的区域设置，根据使用需要、用地现状和小班分布情况，商州区 2026 年度共设置 10 座蓄水池，均位于牧护关镇。详见表 5-2。</w:t>
      </w:r>
    </w:p>
    <w:p w14:paraId="42CC12F9">
      <w:pPr>
        <w:spacing w:before="1" w:line="360" w:lineRule="auto"/>
        <w:ind w:left="1947"/>
        <w:rPr>
          <w:rFonts w:hint="eastAsia" w:ascii="宋体" w:hAnsi="宋体" w:eastAsia="宋体" w:cs="宋体"/>
          <w:spacing w:val="0"/>
          <w:sz w:val="24"/>
          <w:szCs w:val="24"/>
        </w:rPr>
      </w:pPr>
      <w:r>
        <w:rPr>
          <w:rFonts w:hint="eastAsia" w:ascii="宋体" w:hAnsi="宋体" w:eastAsia="宋体" w:cs="宋体"/>
          <w:spacing w:val="0"/>
          <w:sz w:val="24"/>
          <w:szCs w:val="24"/>
        </w:rPr>
        <w:t>表 5-2 商州区 2026 年度蓄水池一览表</w:t>
      </w:r>
    </w:p>
    <w:tbl>
      <w:tblPr>
        <w:tblStyle w:val="14"/>
        <w:tblW w:w="8657"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71"/>
        <w:gridCol w:w="1854"/>
        <w:gridCol w:w="2482"/>
        <w:gridCol w:w="1632"/>
        <w:gridCol w:w="1618"/>
      </w:tblGrid>
      <w:tr w14:paraId="31BC2D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6" w:hRule="atLeast"/>
        </w:trPr>
        <w:tc>
          <w:tcPr>
            <w:tcW w:w="1071" w:type="dxa"/>
            <w:tcBorders>
              <w:top w:val="single" w:color="000000" w:sz="10" w:space="0"/>
              <w:left w:val="single" w:color="000000" w:sz="10" w:space="0"/>
              <w:bottom w:val="single" w:color="000000" w:sz="10" w:space="0"/>
            </w:tcBorders>
            <w:vAlign w:val="top"/>
          </w:tcPr>
          <w:p w14:paraId="243284D4">
            <w:pPr>
              <w:pStyle w:val="15"/>
              <w:spacing w:before="83" w:line="360" w:lineRule="auto"/>
              <w:ind w:left="278"/>
              <w:rPr>
                <w:rFonts w:hint="eastAsia" w:ascii="宋体" w:hAnsi="宋体" w:eastAsia="宋体" w:cs="宋体"/>
                <w:spacing w:val="0"/>
                <w:sz w:val="24"/>
                <w:szCs w:val="24"/>
              </w:rPr>
            </w:pPr>
            <w:r>
              <w:rPr>
                <w:rFonts w:hint="eastAsia" w:ascii="宋体" w:hAnsi="宋体" w:eastAsia="宋体" w:cs="宋体"/>
                <w:b/>
                <w:bCs/>
                <w:spacing w:val="0"/>
                <w:sz w:val="24"/>
                <w:szCs w:val="24"/>
              </w:rPr>
              <w:t>序号</w:t>
            </w:r>
          </w:p>
        </w:tc>
        <w:tc>
          <w:tcPr>
            <w:tcW w:w="1854" w:type="dxa"/>
            <w:tcBorders>
              <w:top w:val="single" w:color="000000" w:sz="10" w:space="0"/>
              <w:bottom w:val="single" w:color="000000" w:sz="10" w:space="0"/>
            </w:tcBorders>
            <w:vAlign w:val="top"/>
          </w:tcPr>
          <w:p w14:paraId="5F3801A8">
            <w:pPr>
              <w:pStyle w:val="15"/>
              <w:spacing w:before="84" w:line="360" w:lineRule="auto"/>
              <w:ind w:left="682"/>
              <w:rPr>
                <w:rFonts w:hint="eastAsia" w:ascii="宋体" w:hAnsi="宋体" w:eastAsia="宋体" w:cs="宋体"/>
                <w:spacing w:val="0"/>
                <w:sz w:val="24"/>
                <w:szCs w:val="24"/>
              </w:rPr>
            </w:pPr>
            <w:r>
              <w:rPr>
                <w:rFonts w:hint="eastAsia" w:ascii="宋体" w:hAnsi="宋体" w:eastAsia="宋体" w:cs="宋体"/>
                <w:b/>
                <w:bCs/>
                <w:spacing w:val="0"/>
                <w:sz w:val="24"/>
                <w:szCs w:val="24"/>
              </w:rPr>
              <w:t>乡镇</w:t>
            </w:r>
          </w:p>
        </w:tc>
        <w:tc>
          <w:tcPr>
            <w:tcW w:w="2482" w:type="dxa"/>
            <w:tcBorders>
              <w:top w:val="single" w:color="000000" w:sz="10" w:space="0"/>
              <w:bottom w:val="single" w:color="000000" w:sz="10" w:space="0"/>
            </w:tcBorders>
            <w:vAlign w:val="top"/>
          </w:tcPr>
          <w:p w14:paraId="796BE273">
            <w:pPr>
              <w:pStyle w:val="15"/>
              <w:spacing w:before="84" w:line="360" w:lineRule="auto"/>
              <w:ind w:left="339"/>
              <w:rPr>
                <w:rFonts w:hint="eastAsia" w:ascii="宋体" w:hAnsi="宋体" w:eastAsia="宋体" w:cs="宋体"/>
                <w:spacing w:val="0"/>
                <w:sz w:val="24"/>
                <w:szCs w:val="24"/>
              </w:rPr>
            </w:pPr>
            <w:r>
              <w:rPr>
                <w:rFonts w:hint="eastAsia" w:ascii="宋体" w:hAnsi="宋体" w:eastAsia="宋体" w:cs="宋体"/>
                <w:b/>
                <w:bCs/>
                <w:spacing w:val="0"/>
                <w:sz w:val="24"/>
                <w:szCs w:val="24"/>
              </w:rPr>
              <w:t>蓄水池名称</w:t>
            </w:r>
          </w:p>
        </w:tc>
        <w:tc>
          <w:tcPr>
            <w:tcW w:w="1632" w:type="dxa"/>
            <w:tcBorders>
              <w:top w:val="single" w:color="000000" w:sz="10" w:space="0"/>
              <w:bottom w:val="single" w:color="000000" w:sz="10" w:space="0"/>
            </w:tcBorders>
            <w:vAlign w:val="top"/>
          </w:tcPr>
          <w:p w14:paraId="2402E43F">
            <w:pPr>
              <w:pStyle w:val="15"/>
              <w:spacing w:before="84" w:line="360" w:lineRule="auto"/>
              <w:ind w:left="542"/>
              <w:rPr>
                <w:rFonts w:hint="eastAsia" w:ascii="宋体" w:hAnsi="宋体" w:eastAsia="宋体" w:cs="宋体"/>
                <w:spacing w:val="0"/>
                <w:sz w:val="24"/>
                <w:szCs w:val="24"/>
              </w:rPr>
            </w:pPr>
            <w:r>
              <w:rPr>
                <w:rFonts w:hint="eastAsia" w:ascii="宋体" w:hAnsi="宋体" w:eastAsia="宋体" w:cs="宋体"/>
                <w:b/>
                <w:bCs/>
                <w:spacing w:val="0"/>
                <w:sz w:val="24"/>
                <w:szCs w:val="24"/>
              </w:rPr>
              <w:t>坐标Y</w:t>
            </w:r>
          </w:p>
        </w:tc>
        <w:tc>
          <w:tcPr>
            <w:tcW w:w="1618" w:type="dxa"/>
            <w:tcBorders>
              <w:top w:val="single" w:color="000000" w:sz="10" w:space="0"/>
              <w:bottom w:val="single" w:color="000000" w:sz="10" w:space="0"/>
              <w:right w:val="single" w:color="000000" w:sz="10" w:space="0"/>
            </w:tcBorders>
            <w:vAlign w:val="top"/>
          </w:tcPr>
          <w:p w14:paraId="3E7EAD36">
            <w:pPr>
              <w:pStyle w:val="15"/>
              <w:spacing w:before="84" w:line="360" w:lineRule="auto"/>
              <w:ind w:left="722"/>
              <w:rPr>
                <w:rFonts w:hint="eastAsia" w:ascii="宋体" w:hAnsi="宋体" w:eastAsia="宋体" w:cs="宋体"/>
                <w:spacing w:val="0"/>
                <w:sz w:val="24"/>
                <w:szCs w:val="24"/>
              </w:rPr>
            </w:pPr>
            <w:r>
              <w:rPr>
                <w:rFonts w:hint="eastAsia" w:ascii="宋体" w:hAnsi="宋体" w:eastAsia="宋体" w:cs="宋体"/>
                <w:b/>
                <w:bCs/>
                <w:spacing w:val="0"/>
                <w:sz w:val="24"/>
                <w:szCs w:val="24"/>
              </w:rPr>
              <w:t>坐标X</w:t>
            </w:r>
          </w:p>
        </w:tc>
      </w:tr>
      <w:tr w14:paraId="70F7F5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071" w:type="dxa"/>
            <w:tcBorders>
              <w:top w:val="single" w:color="000000" w:sz="10" w:space="0"/>
              <w:left w:val="single" w:color="000000" w:sz="10" w:space="0"/>
              <w:bottom w:val="single" w:color="000000" w:sz="10" w:space="0"/>
            </w:tcBorders>
            <w:vAlign w:val="top"/>
          </w:tcPr>
          <w:p w14:paraId="1BCA11BC">
            <w:pPr>
              <w:spacing w:before="113" w:line="360" w:lineRule="auto"/>
              <w:ind w:left="480"/>
              <w:rPr>
                <w:rFonts w:hint="eastAsia" w:ascii="宋体" w:hAnsi="宋体" w:eastAsia="宋体" w:cs="宋体"/>
                <w:spacing w:val="0"/>
                <w:sz w:val="24"/>
                <w:szCs w:val="24"/>
              </w:rPr>
            </w:pPr>
            <w:r>
              <w:rPr>
                <w:rFonts w:hint="eastAsia" w:ascii="宋体" w:hAnsi="宋体" w:eastAsia="宋体" w:cs="宋体"/>
                <w:spacing w:val="0"/>
                <w:sz w:val="24"/>
                <w:szCs w:val="24"/>
              </w:rPr>
              <w:t>1</w:t>
            </w:r>
          </w:p>
        </w:tc>
        <w:tc>
          <w:tcPr>
            <w:tcW w:w="1854" w:type="dxa"/>
            <w:vMerge w:val="restart"/>
            <w:tcBorders>
              <w:top w:val="single" w:color="000000" w:sz="10" w:space="0"/>
              <w:bottom w:val="nil"/>
            </w:tcBorders>
            <w:vAlign w:val="top"/>
          </w:tcPr>
          <w:p w14:paraId="5C20DEE9">
            <w:pPr>
              <w:spacing w:line="360" w:lineRule="auto"/>
              <w:rPr>
                <w:rFonts w:hint="eastAsia" w:ascii="宋体" w:hAnsi="宋体" w:eastAsia="宋体" w:cs="宋体"/>
                <w:spacing w:val="0"/>
                <w:sz w:val="24"/>
                <w:szCs w:val="24"/>
              </w:rPr>
            </w:pPr>
          </w:p>
          <w:p w14:paraId="6D446A39">
            <w:pPr>
              <w:spacing w:line="360" w:lineRule="auto"/>
              <w:rPr>
                <w:rFonts w:hint="eastAsia" w:ascii="宋体" w:hAnsi="宋体" w:eastAsia="宋体" w:cs="宋体"/>
                <w:spacing w:val="0"/>
                <w:sz w:val="24"/>
                <w:szCs w:val="24"/>
              </w:rPr>
            </w:pPr>
          </w:p>
          <w:p w14:paraId="5180435C">
            <w:pPr>
              <w:spacing w:line="360" w:lineRule="auto"/>
              <w:rPr>
                <w:rFonts w:hint="eastAsia" w:ascii="宋体" w:hAnsi="宋体" w:eastAsia="宋体" w:cs="宋体"/>
                <w:spacing w:val="0"/>
                <w:sz w:val="24"/>
                <w:szCs w:val="24"/>
              </w:rPr>
            </w:pPr>
          </w:p>
          <w:p w14:paraId="31A16246">
            <w:pPr>
              <w:spacing w:line="360" w:lineRule="auto"/>
              <w:rPr>
                <w:rFonts w:hint="eastAsia" w:ascii="宋体" w:hAnsi="宋体" w:eastAsia="宋体" w:cs="宋体"/>
                <w:spacing w:val="0"/>
                <w:sz w:val="24"/>
                <w:szCs w:val="24"/>
              </w:rPr>
            </w:pPr>
          </w:p>
          <w:p w14:paraId="1DF1B36D">
            <w:pPr>
              <w:spacing w:line="360" w:lineRule="auto"/>
              <w:rPr>
                <w:rFonts w:hint="eastAsia" w:ascii="宋体" w:hAnsi="宋体" w:eastAsia="宋体" w:cs="宋体"/>
                <w:spacing w:val="0"/>
                <w:sz w:val="24"/>
                <w:szCs w:val="24"/>
              </w:rPr>
            </w:pPr>
          </w:p>
          <w:p w14:paraId="78FC9B06">
            <w:pPr>
              <w:spacing w:line="360" w:lineRule="auto"/>
              <w:rPr>
                <w:rFonts w:hint="eastAsia" w:ascii="宋体" w:hAnsi="宋体" w:eastAsia="宋体" w:cs="宋体"/>
                <w:spacing w:val="0"/>
                <w:sz w:val="24"/>
                <w:szCs w:val="24"/>
              </w:rPr>
            </w:pPr>
          </w:p>
          <w:p w14:paraId="659CE76F">
            <w:pPr>
              <w:spacing w:line="360" w:lineRule="auto"/>
              <w:rPr>
                <w:rFonts w:hint="eastAsia" w:ascii="宋体" w:hAnsi="宋体" w:eastAsia="宋体" w:cs="宋体"/>
                <w:spacing w:val="0"/>
                <w:sz w:val="24"/>
                <w:szCs w:val="24"/>
              </w:rPr>
            </w:pPr>
          </w:p>
          <w:p w14:paraId="4E200C01">
            <w:pPr>
              <w:pStyle w:val="15"/>
              <w:spacing w:before="78" w:line="360" w:lineRule="auto"/>
              <w:ind w:left="432"/>
              <w:rPr>
                <w:rFonts w:hint="eastAsia" w:ascii="宋体" w:hAnsi="宋体" w:eastAsia="宋体" w:cs="宋体"/>
                <w:spacing w:val="0"/>
                <w:sz w:val="24"/>
                <w:szCs w:val="24"/>
              </w:rPr>
            </w:pPr>
            <w:r>
              <w:rPr>
                <w:rFonts w:hint="eastAsia" w:ascii="宋体" w:hAnsi="宋体" w:eastAsia="宋体" w:cs="宋体"/>
                <w:spacing w:val="0"/>
                <w:sz w:val="24"/>
                <w:szCs w:val="24"/>
              </w:rPr>
              <w:t>牧护关镇</w:t>
            </w:r>
          </w:p>
        </w:tc>
        <w:tc>
          <w:tcPr>
            <w:tcW w:w="2482" w:type="dxa"/>
            <w:tcBorders>
              <w:top w:val="single" w:color="000000" w:sz="10" w:space="0"/>
              <w:bottom w:val="single" w:color="000000" w:sz="10" w:space="0"/>
            </w:tcBorders>
            <w:vAlign w:val="top"/>
          </w:tcPr>
          <w:p w14:paraId="1B417317">
            <w:pPr>
              <w:pStyle w:val="15"/>
              <w:spacing w:before="72" w:line="360" w:lineRule="auto"/>
              <w:ind w:left="262"/>
              <w:rPr>
                <w:rFonts w:hint="eastAsia" w:ascii="宋体" w:hAnsi="宋体" w:eastAsia="宋体" w:cs="宋体"/>
                <w:spacing w:val="0"/>
                <w:sz w:val="24"/>
                <w:szCs w:val="24"/>
              </w:rPr>
            </w:pPr>
            <w:r>
              <w:rPr>
                <w:rFonts w:hint="eastAsia" w:ascii="宋体" w:hAnsi="宋体" w:eastAsia="宋体" w:cs="宋体"/>
                <w:spacing w:val="0"/>
                <w:sz w:val="24"/>
                <w:szCs w:val="24"/>
              </w:rPr>
              <w:t>蓄水池26- 1- 1</w:t>
            </w:r>
          </w:p>
        </w:tc>
        <w:tc>
          <w:tcPr>
            <w:tcW w:w="1632" w:type="dxa"/>
            <w:tcBorders>
              <w:top w:val="single" w:color="000000" w:sz="10" w:space="0"/>
              <w:bottom w:val="single" w:color="000000" w:sz="10" w:space="0"/>
            </w:tcBorders>
            <w:vAlign w:val="top"/>
          </w:tcPr>
          <w:p w14:paraId="4434B803">
            <w:pPr>
              <w:spacing w:before="113" w:line="360" w:lineRule="auto"/>
              <w:ind w:left="497"/>
              <w:rPr>
                <w:rFonts w:hint="eastAsia" w:ascii="宋体" w:hAnsi="宋体" w:eastAsia="宋体" w:cs="宋体"/>
                <w:spacing w:val="0"/>
                <w:sz w:val="24"/>
                <w:szCs w:val="24"/>
              </w:rPr>
            </w:pPr>
            <w:r>
              <w:rPr>
                <w:rFonts w:hint="eastAsia" w:ascii="宋体" w:hAnsi="宋体" w:eastAsia="宋体" w:cs="宋体"/>
                <w:spacing w:val="0"/>
                <w:sz w:val="24"/>
                <w:szCs w:val="24"/>
              </w:rPr>
              <w:t>109.566</w:t>
            </w:r>
          </w:p>
        </w:tc>
        <w:tc>
          <w:tcPr>
            <w:tcW w:w="1618" w:type="dxa"/>
            <w:tcBorders>
              <w:top w:val="single" w:color="000000" w:sz="10" w:space="0"/>
              <w:bottom w:val="single" w:color="000000" w:sz="10" w:space="0"/>
              <w:right w:val="single" w:color="000000" w:sz="10" w:space="0"/>
            </w:tcBorders>
            <w:vAlign w:val="top"/>
          </w:tcPr>
          <w:p w14:paraId="17A55A25">
            <w:pPr>
              <w:spacing w:before="113" w:line="360" w:lineRule="auto"/>
              <w:ind w:left="717"/>
              <w:rPr>
                <w:rFonts w:hint="eastAsia" w:ascii="宋体" w:hAnsi="宋体" w:eastAsia="宋体" w:cs="宋体"/>
                <w:spacing w:val="0"/>
                <w:sz w:val="24"/>
                <w:szCs w:val="24"/>
              </w:rPr>
            </w:pPr>
            <w:r>
              <w:rPr>
                <w:rFonts w:hint="eastAsia" w:ascii="宋体" w:hAnsi="宋体" w:eastAsia="宋体" w:cs="宋体"/>
                <w:spacing w:val="0"/>
                <w:sz w:val="24"/>
                <w:szCs w:val="24"/>
              </w:rPr>
              <w:t>33.997</w:t>
            </w:r>
          </w:p>
        </w:tc>
      </w:tr>
      <w:tr w14:paraId="4224BB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1071" w:type="dxa"/>
            <w:tcBorders>
              <w:top w:val="single" w:color="000000" w:sz="10" w:space="0"/>
              <w:left w:val="single" w:color="000000" w:sz="10" w:space="0"/>
              <w:bottom w:val="single" w:color="000000" w:sz="10" w:space="0"/>
            </w:tcBorders>
            <w:vAlign w:val="top"/>
          </w:tcPr>
          <w:p w14:paraId="03F1F9DC">
            <w:pPr>
              <w:spacing w:before="117" w:line="360" w:lineRule="auto"/>
              <w:ind w:left="457"/>
              <w:rPr>
                <w:rFonts w:hint="eastAsia" w:ascii="宋体" w:hAnsi="宋体" w:eastAsia="宋体" w:cs="宋体"/>
                <w:spacing w:val="0"/>
                <w:sz w:val="24"/>
                <w:szCs w:val="24"/>
              </w:rPr>
            </w:pPr>
            <w:r>
              <w:rPr>
                <w:rFonts w:hint="eastAsia" w:ascii="宋体" w:hAnsi="宋体" w:eastAsia="宋体" w:cs="宋体"/>
                <w:spacing w:val="0"/>
                <w:sz w:val="24"/>
                <w:szCs w:val="24"/>
              </w:rPr>
              <w:t>2</w:t>
            </w:r>
          </w:p>
        </w:tc>
        <w:tc>
          <w:tcPr>
            <w:tcW w:w="1854" w:type="dxa"/>
            <w:vMerge w:val="continue"/>
            <w:tcBorders>
              <w:top w:val="nil"/>
              <w:bottom w:val="nil"/>
            </w:tcBorders>
            <w:vAlign w:val="top"/>
          </w:tcPr>
          <w:p w14:paraId="0303EFB1">
            <w:pPr>
              <w:spacing w:line="360" w:lineRule="auto"/>
              <w:rPr>
                <w:rFonts w:hint="eastAsia" w:ascii="宋体" w:hAnsi="宋体" w:eastAsia="宋体" w:cs="宋体"/>
                <w:spacing w:val="0"/>
                <w:sz w:val="24"/>
                <w:szCs w:val="24"/>
              </w:rPr>
            </w:pPr>
          </w:p>
        </w:tc>
        <w:tc>
          <w:tcPr>
            <w:tcW w:w="2482" w:type="dxa"/>
            <w:tcBorders>
              <w:top w:val="single" w:color="000000" w:sz="10" w:space="0"/>
              <w:bottom w:val="single" w:color="000000" w:sz="10" w:space="0"/>
            </w:tcBorders>
            <w:vAlign w:val="top"/>
          </w:tcPr>
          <w:p w14:paraId="624257EC">
            <w:pPr>
              <w:pStyle w:val="15"/>
              <w:spacing w:before="76" w:line="360" w:lineRule="auto"/>
              <w:ind w:left="262"/>
              <w:rPr>
                <w:rFonts w:hint="eastAsia" w:ascii="宋体" w:hAnsi="宋体" w:eastAsia="宋体" w:cs="宋体"/>
                <w:spacing w:val="0"/>
                <w:sz w:val="24"/>
                <w:szCs w:val="24"/>
              </w:rPr>
            </w:pPr>
            <w:r>
              <w:rPr>
                <w:rFonts w:hint="eastAsia" w:ascii="宋体" w:hAnsi="宋体" w:eastAsia="宋体" w:cs="宋体"/>
                <w:spacing w:val="0"/>
                <w:sz w:val="24"/>
                <w:szCs w:val="24"/>
              </w:rPr>
              <w:t>蓄水池26- 1-2</w:t>
            </w:r>
          </w:p>
        </w:tc>
        <w:tc>
          <w:tcPr>
            <w:tcW w:w="1632" w:type="dxa"/>
            <w:tcBorders>
              <w:top w:val="single" w:color="000000" w:sz="10" w:space="0"/>
              <w:bottom w:val="single" w:color="000000" w:sz="10" w:space="0"/>
            </w:tcBorders>
            <w:vAlign w:val="top"/>
          </w:tcPr>
          <w:p w14:paraId="24511328">
            <w:pPr>
              <w:spacing w:before="117" w:line="360" w:lineRule="auto"/>
              <w:ind w:left="497"/>
              <w:rPr>
                <w:rFonts w:hint="eastAsia" w:ascii="宋体" w:hAnsi="宋体" w:eastAsia="宋体" w:cs="宋体"/>
                <w:spacing w:val="0"/>
                <w:sz w:val="24"/>
                <w:szCs w:val="24"/>
              </w:rPr>
            </w:pPr>
            <w:r>
              <w:rPr>
                <w:rFonts w:hint="eastAsia" w:ascii="宋体" w:hAnsi="宋体" w:eastAsia="宋体" w:cs="宋体"/>
                <w:spacing w:val="0"/>
                <w:sz w:val="24"/>
                <w:szCs w:val="24"/>
              </w:rPr>
              <w:t>109.598</w:t>
            </w:r>
          </w:p>
        </w:tc>
        <w:tc>
          <w:tcPr>
            <w:tcW w:w="1618" w:type="dxa"/>
            <w:tcBorders>
              <w:top w:val="single" w:color="000000" w:sz="10" w:space="0"/>
              <w:bottom w:val="single" w:color="000000" w:sz="10" w:space="0"/>
              <w:right w:val="single" w:color="000000" w:sz="10" w:space="0"/>
            </w:tcBorders>
            <w:vAlign w:val="top"/>
          </w:tcPr>
          <w:p w14:paraId="553A94B2">
            <w:pPr>
              <w:spacing w:before="117" w:line="360" w:lineRule="auto"/>
              <w:ind w:left="717"/>
              <w:rPr>
                <w:rFonts w:hint="eastAsia" w:ascii="宋体" w:hAnsi="宋体" w:eastAsia="宋体" w:cs="宋体"/>
                <w:spacing w:val="0"/>
                <w:sz w:val="24"/>
                <w:szCs w:val="24"/>
              </w:rPr>
            </w:pPr>
            <w:r>
              <w:rPr>
                <w:rFonts w:hint="eastAsia" w:ascii="宋体" w:hAnsi="宋体" w:eastAsia="宋体" w:cs="宋体"/>
                <w:spacing w:val="0"/>
                <w:sz w:val="24"/>
                <w:szCs w:val="24"/>
              </w:rPr>
              <w:t>34.036</w:t>
            </w:r>
          </w:p>
        </w:tc>
      </w:tr>
      <w:tr w14:paraId="74AEC1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1071" w:type="dxa"/>
            <w:tcBorders>
              <w:top w:val="single" w:color="000000" w:sz="10" w:space="0"/>
              <w:left w:val="single" w:color="000000" w:sz="10" w:space="0"/>
              <w:bottom w:val="single" w:color="000000" w:sz="10" w:space="0"/>
            </w:tcBorders>
            <w:vAlign w:val="top"/>
          </w:tcPr>
          <w:p w14:paraId="6DD8BB8A">
            <w:pPr>
              <w:spacing w:before="120" w:line="360" w:lineRule="auto"/>
              <w:ind w:left="462"/>
              <w:rPr>
                <w:rFonts w:hint="eastAsia" w:ascii="宋体" w:hAnsi="宋体" w:eastAsia="宋体" w:cs="宋体"/>
                <w:spacing w:val="0"/>
                <w:sz w:val="24"/>
                <w:szCs w:val="24"/>
              </w:rPr>
            </w:pPr>
            <w:r>
              <w:rPr>
                <w:rFonts w:hint="eastAsia" w:ascii="宋体" w:hAnsi="宋体" w:eastAsia="宋体" w:cs="宋体"/>
                <w:spacing w:val="0"/>
                <w:sz w:val="24"/>
                <w:szCs w:val="24"/>
              </w:rPr>
              <w:t>3</w:t>
            </w:r>
          </w:p>
        </w:tc>
        <w:tc>
          <w:tcPr>
            <w:tcW w:w="1854" w:type="dxa"/>
            <w:vMerge w:val="continue"/>
            <w:tcBorders>
              <w:top w:val="nil"/>
              <w:bottom w:val="nil"/>
            </w:tcBorders>
            <w:vAlign w:val="top"/>
          </w:tcPr>
          <w:p w14:paraId="0795BCD9">
            <w:pPr>
              <w:spacing w:line="360" w:lineRule="auto"/>
              <w:rPr>
                <w:rFonts w:hint="eastAsia" w:ascii="宋体" w:hAnsi="宋体" w:eastAsia="宋体" w:cs="宋体"/>
                <w:spacing w:val="0"/>
                <w:sz w:val="24"/>
                <w:szCs w:val="24"/>
              </w:rPr>
            </w:pPr>
          </w:p>
        </w:tc>
        <w:tc>
          <w:tcPr>
            <w:tcW w:w="2482" w:type="dxa"/>
            <w:tcBorders>
              <w:top w:val="single" w:color="000000" w:sz="10" w:space="0"/>
              <w:bottom w:val="single" w:color="000000" w:sz="10" w:space="0"/>
            </w:tcBorders>
            <w:vAlign w:val="top"/>
          </w:tcPr>
          <w:p w14:paraId="08913E6D">
            <w:pPr>
              <w:pStyle w:val="15"/>
              <w:spacing w:before="78" w:line="360" w:lineRule="auto"/>
              <w:ind w:left="262"/>
              <w:rPr>
                <w:rFonts w:hint="eastAsia" w:ascii="宋体" w:hAnsi="宋体" w:eastAsia="宋体" w:cs="宋体"/>
                <w:spacing w:val="0"/>
                <w:sz w:val="24"/>
                <w:szCs w:val="24"/>
              </w:rPr>
            </w:pPr>
            <w:r>
              <w:rPr>
                <w:rFonts w:hint="eastAsia" w:ascii="宋体" w:hAnsi="宋体" w:eastAsia="宋体" w:cs="宋体"/>
                <w:spacing w:val="0"/>
                <w:sz w:val="24"/>
                <w:szCs w:val="24"/>
              </w:rPr>
              <w:t>蓄水池26- 1-3</w:t>
            </w:r>
          </w:p>
        </w:tc>
        <w:tc>
          <w:tcPr>
            <w:tcW w:w="1632" w:type="dxa"/>
            <w:tcBorders>
              <w:top w:val="single" w:color="000000" w:sz="10" w:space="0"/>
              <w:bottom w:val="single" w:color="000000" w:sz="10" w:space="0"/>
            </w:tcBorders>
            <w:vAlign w:val="top"/>
          </w:tcPr>
          <w:p w14:paraId="35C6BF19">
            <w:pPr>
              <w:spacing w:before="120" w:line="360" w:lineRule="auto"/>
              <w:ind w:left="497"/>
              <w:rPr>
                <w:rFonts w:hint="eastAsia" w:ascii="宋体" w:hAnsi="宋体" w:eastAsia="宋体" w:cs="宋体"/>
                <w:spacing w:val="0"/>
                <w:sz w:val="24"/>
                <w:szCs w:val="24"/>
              </w:rPr>
            </w:pPr>
            <w:r>
              <w:rPr>
                <w:rFonts w:hint="eastAsia" w:ascii="宋体" w:hAnsi="宋体" w:eastAsia="宋体" w:cs="宋体"/>
                <w:spacing w:val="0"/>
                <w:sz w:val="24"/>
                <w:szCs w:val="24"/>
              </w:rPr>
              <w:t>109.588</w:t>
            </w:r>
          </w:p>
        </w:tc>
        <w:tc>
          <w:tcPr>
            <w:tcW w:w="1618" w:type="dxa"/>
            <w:tcBorders>
              <w:top w:val="single" w:color="000000" w:sz="10" w:space="0"/>
              <w:bottom w:val="single" w:color="000000" w:sz="10" w:space="0"/>
              <w:right w:val="single" w:color="000000" w:sz="10" w:space="0"/>
            </w:tcBorders>
            <w:vAlign w:val="top"/>
          </w:tcPr>
          <w:p w14:paraId="4C462B90">
            <w:pPr>
              <w:spacing w:before="120" w:line="360" w:lineRule="auto"/>
              <w:ind w:left="717"/>
              <w:rPr>
                <w:rFonts w:hint="eastAsia" w:ascii="宋体" w:hAnsi="宋体" w:eastAsia="宋体" w:cs="宋体"/>
                <w:spacing w:val="0"/>
                <w:sz w:val="24"/>
                <w:szCs w:val="24"/>
              </w:rPr>
            </w:pPr>
            <w:r>
              <w:rPr>
                <w:rFonts w:hint="eastAsia" w:ascii="宋体" w:hAnsi="宋体" w:eastAsia="宋体" w:cs="宋体"/>
                <w:spacing w:val="0"/>
                <w:sz w:val="24"/>
                <w:szCs w:val="24"/>
              </w:rPr>
              <w:t>33.979</w:t>
            </w:r>
          </w:p>
        </w:tc>
      </w:tr>
      <w:tr w14:paraId="39CB3F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1071" w:type="dxa"/>
            <w:tcBorders>
              <w:top w:val="single" w:color="000000" w:sz="10" w:space="0"/>
              <w:left w:val="single" w:color="000000" w:sz="10" w:space="0"/>
              <w:bottom w:val="single" w:color="000000" w:sz="10" w:space="0"/>
            </w:tcBorders>
            <w:vAlign w:val="top"/>
          </w:tcPr>
          <w:p w14:paraId="5D4B1BB9">
            <w:pPr>
              <w:spacing w:before="122" w:line="360" w:lineRule="auto"/>
              <w:ind w:left="456"/>
              <w:rPr>
                <w:rFonts w:hint="eastAsia" w:ascii="宋体" w:hAnsi="宋体" w:eastAsia="宋体" w:cs="宋体"/>
                <w:spacing w:val="0"/>
                <w:sz w:val="24"/>
                <w:szCs w:val="24"/>
              </w:rPr>
            </w:pPr>
            <w:r>
              <w:rPr>
                <w:rFonts w:hint="eastAsia" w:ascii="宋体" w:hAnsi="宋体" w:eastAsia="宋体" w:cs="宋体"/>
                <w:spacing w:val="0"/>
                <w:sz w:val="24"/>
                <w:szCs w:val="24"/>
              </w:rPr>
              <w:t>4</w:t>
            </w:r>
          </w:p>
        </w:tc>
        <w:tc>
          <w:tcPr>
            <w:tcW w:w="1854" w:type="dxa"/>
            <w:vMerge w:val="continue"/>
            <w:tcBorders>
              <w:top w:val="nil"/>
              <w:bottom w:val="nil"/>
            </w:tcBorders>
            <w:vAlign w:val="top"/>
          </w:tcPr>
          <w:p w14:paraId="26822633">
            <w:pPr>
              <w:spacing w:line="360" w:lineRule="auto"/>
              <w:rPr>
                <w:rFonts w:hint="eastAsia" w:ascii="宋体" w:hAnsi="宋体" w:eastAsia="宋体" w:cs="宋体"/>
                <w:spacing w:val="0"/>
                <w:sz w:val="24"/>
                <w:szCs w:val="24"/>
              </w:rPr>
            </w:pPr>
          </w:p>
        </w:tc>
        <w:tc>
          <w:tcPr>
            <w:tcW w:w="2482" w:type="dxa"/>
            <w:tcBorders>
              <w:top w:val="single" w:color="000000" w:sz="10" w:space="0"/>
              <w:bottom w:val="single" w:color="000000" w:sz="10" w:space="0"/>
            </w:tcBorders>
            <w:vAlign w:val="top"/>
          </w:tcPr>
          <w:p w14:paraId="676C9E75">
            <w:pPr>
              <w:pStyle w:val="15"/>
              <w:spacing w:before="81" w:line="360" w:lineRule="auto"/>
              <w:ind w:left="262"/>
              <w:rPr>
                <w:rFonts w:hint="eastAsia" w:ascii="宋体" w:hAnsi="宋体" w:eastAsia="宋体" w:cs="宋体"/>
                <w:spacing w:val="0"/>
                <w:sz w:val="24"/>
                <w:szCs w:val="24"/>
              </w:rPr>
            </w:pPr>
            <w:r>
              <w:rPr>
                <w:rFonts w:hint="eastAsia" w:ascii="宋体" w:hAnsi="宋体" w:eastAsia="宋体" w:cs="宋体"/>
                <w:spacing w:val="0"/>
                <w:sz w:val="24"/>
                <w:szCs w:val="24"/>
              </w:rPr>
              <w:t>蓄水池26- 1-4</w:t>
            </w:r>
          </w:p>
        </w:tc>
        <w:tc>
          <w:tcPr>
            <w:tcW w:w="1632" w:type="dxa"/>
            <w:tcBorders>
              <w:top w:val="single" w:color="000000" w:sz="10" w:space="0"/>
              <w:bottom w:val="single" w:color="000000" w:sz="10" w:space="0"/>
            </w:tcBorders>
            <w:vAlign w:val="top"/>
          </w:tcPr>
          <w:p w14:paraId="04BE9971">
            <w:pPr>
              <w:spacing w:before="122" w:line="360" w:lineRule="auto"/>
              <w:ind w:left="497"/>
              <w:rPr>
                <w:rFonts w:hint="eastAsia" w:ascii="宋体" w:hAnsi="宋体" w:eastAsia="宋体" w:cs="宋体"/>
                <w:spacing w:val="0"/>
                <w:sz w:val="24"/>
                <w:szCs w:val="24"/>
              </w:rPr>
            </w:pPr>
            <w:r>
              <w:rPr>
                <w:rFonts w:hint="eastAsia" w:ascii="宋体" w:hAnsi="宋体" w:eastAsia="宋体" w:cs="宋体"/>
                <w:spacing w:val="0"/>
                <w:sz w:val="24"/>
                <w:szCs w:val="24"/>
              </w:rPr>
              <w:t>109.588</w:t>
            </w:r>
          </w:p>
        </w:tc>
        <w:tc>
          <w:tcPr>
            <w:tcW w:w="1618" w:type="dxa"/>
            <w:tcBorders>
              <w:top w:val="single" w:color="000000" w:sz="10" w:space="0"/>
              <w:bottom w:val="single" w:color="000000" w:sz="10" w:space="0"/>
              <w:right w:val="single" w:color="000000" w:sz="10" w:space="0"/>
            </w:tcBorders>
            <w:vAlign w:val="top"/>
          </w:tcPr>
          <w:p w14:paraId="2DC0990C">
            <w:pPr>
              <w:spacing w:before="122" w:line="360" w:lineRule="auto"/>
              <w:ind w:left="717"/>
              <w:rPr>
                <w:rFonts w:hint="eastAsia" w:ascii="宋体" w:hAnsi="宋体" w:eastAsia="宋体" w:cs="宋体"/>
                <w:spacing w:val="0"/>
                <w:sz w:val="24"/>
                <w:szCs w:val="24"/>
              </w:rPr>
            </w:pPr>
            <w:r>
              <w:rPr>
                <w:rFonts w:hint="eastAsia" w:ascii="宋体" w:hAnsi="宋体" w:eastAsia="宋体" w:cs="宋体"/>
                <w:spacing w:val="0"/>
                <w:sz w:val="24"/>
                <w:szCs w:val="24"/>
              </w:rPr>
              <w:t>33.983</w:t>
            </w:r>
          </w:p>
        </w:tc>
      </w:tr>
      <w:tr w14:paraId="2744C9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1071" w:type="dxa"/>
            <w:tcBorders>
              <w:top w:val="single" w:color="000000" w:sz="10" w:space="0"/>
              <w:left w:val="single" w:color="000000" w:sz="10" w:space="0"/>
              <w:bottom w:val="single" w:color="000000" w:sz="10" w:space="0"/>
            </w:tcBorders>
            <w:vAlign w:val="top"/>
          </w:tcPr>
          <w:p w14:paraId="7DF0A3F9">
            <w:pPr>
              <w:spacing w:before="127" w:line="360" w:lineRule="auto"/>
              <w:ind w:left="463"/>
              <w:rPr>
                <w:rFonts w:hint="eastAsia" w:ascii="宋体" w:hAnsi="宋体" w:eastAsia="宋体" w:cs="宋体"/>
                <w:spacing w:val="0"/>
                <w:sz w:val="24"/>
                <w:szCs w:val="24"/>
              </w:rPr>
            </w:pPr>
            <w:r>
              <w:rPr>
                <w:rFonts w:hint="eastAsia" w:ascii="宋体" w:hAnsi="宋体" w:eastAsia="宋体" w:cs="宋体"/>
                <w:spacing w:val="0"/>
                <w:sz w:val="24"/>
                <w:szCs w:val="24"/>
              </w:rPr>
              <w:t>5</w:t>
            </w:r>
          </w:p>
        </w:tc>
        <w:tc>
          <w:tcPr>
            <w:tcW w:w="1854" w:type="dxa"/>
            <w:vMerge w:val="continue"/>
            <w:tcBorders>
              <w:top w:val="nil"/>
              <w:bottom w:val="nil"/>
            </w:tcBorders>
            <w:vAlign w:val="top"/>
          </w:tcPr>
          <w:p w14:paraId="5DFE74E6">
            <w:pPr>
              <w:spacing w:line="360" w:lineRule="auto"/>
              <w:rPr>
                <w:rFonts w:hint="eastAsia" w:ascii="宋体" w:hAnsi="宋体" w:eastAsia="宋体" w:cs="宋体"/>
                <w:spacing w:val="0"/>
                <w:sz w:val="24"/>
                <w:szCs w:val="24"/>
              </w:rPr>
            </w:pPr>
          </w:p>
        </w:tc>
        <w:tc>
          <w:tcPr>
            <w:tcW w:w="2482" w:type="dxa"/>
            <w:tcBorders>
              <w:top w:val="single" w:color="000000" w:sz="10" w:space="0"/>
              <w:bottom w:val="single" w:color="000000" w:sz="10" w:space="0"/>
            </w:tcBorders>
            <w:vAlign w:val="top"/>
          </w:tcPr>
          <w:p w14:paraId="36BF3515">
            <w:pPr>
              <w:pStyle w:val="15"/>
              <w:spacing w:before="83" w:line="360" w:lineRule="auto"/>
              <w:ind w:left="262"/>
              <w:rPr>
                <w:rFonts w:hint="eastAsia" w:ascii="宋体" w:hAnsi="宋体" w:eastAsia="宋体" w:cs="宋体"/>
                <w:spacing w:val="0"/>
                <w:sz w:val="24"/>
                <w:szCs w:val="24"/>
              </w:rPr>
            </w:pPr>
            <w:r>
              <w:rPr>
                <w:rFonts w:hint="eastAsia" w:ascii="宋体" w:hAnsi="宋体" w:eastAsia="宋体" w:cs="宋体"/>
                <w:spacing w:val="0"/>
                <w:sz w:val="24"/>
                <w:szCs w:val="24"/>
              </w:rPr>
              <w:t>蓄水池26- 1-5</w:t>
            </w:r>
          </w:p>
        </w:tc>
        <w:tc>
          <w:tcPr>
            <w:tcW w:w="1632" w:type="dxa"/>
            <w:tcBorders>
              <w:top w:val="single" w:color="000000" w:sz="10" w:space="0"/>
              <w:bottom w:val="single" w:color="000000" w:sz="10" w:space="0"/>
            </w:tcBorders>
            <w:vAlign w:val="top"/>
          </w:tcPr>
          <w:p w14:paraId="4A861AD1">
            <w:pPr>
              <w:spacing w:before="124" w:line="360" w:lineRule="auto"/>
              <w:ind w:left="497"/>
              <w:rPr>
                <w:rFonts w:hint="eastAsia" w:ascii="宋体" w:hAnsi="宋体" w:eastAsia="宋体" w:cs="宋体"/>
                <w:spacing w:val="0"/>
                <w:sz w:val="24"/>
                <w:szCs w:val="24"/>
              </w:rPr>
            </w:pPr>
            <w:r>
              <w:rPr>
                <w:rFonts w:hint="eastAsia" w:ascii="宋体" w:hAnsi="宋体" w:eastAsia="宋体" w:cs="宋体"/>
                <w:spacing w:val="0"/>
                <w:sz w:val="24"/>
                <w:szCs w:val="24"/>
              </w:rPr>
              <w:t>109.579</w:t>
            </w:r>
          </w:p>
        </w:tc>
        <w:tc>
          <w:tcPr>
            <w:tcW w:w="1618" w:type="dxa"/>
            <w:tcBorders>
              <w:top w:val="single" w:color="000000" w:sz="10" w:space="0"/>
              <w:bottom w:val="single" w:color="000000" w:sz="10" w:space="0"/>
              <w:right w:val="single" w:color="000000" w:sz="10" w:space="0"/>
            </w:tcBorders>
            <w:vAlign w:val="top"/>
          </w:tcPr>
          <w:p w14:paraId="5EADC7D9">
            <w:pPr>
              <w:spacing w:before="124" w:line="360" w:lineRule="auto"/>
              <w:ind w:left="717"/>
              <w:rPr>
                <w:rFonts w:hint="eastAsia" w:ascii="宋体" w:hAnsi="宋体" w:eastAsia="宋体" w:cs="宋体"/>
                <w:spacing w:val="0"/>
                <w:sz w:val="24"/>
                <w:szCs w:val="24"/>
              </w:rPr>
            </w:pPr>
            <w:r>
              <w:rPr>
                <w:rFonts w:hint="eastAsia" w:ascii="宋体" w:hAnsi="宋体" w:eastAsia="宋体" w:cs="宋体"/>
                <w:spacing w:val="0"/>
                <w:sz w:val="24"/>
                <w:szCs w:val="24"/>
              </w:rPr>
              <w:t>34.044</w:t>
            </w:r>
          </w:p>
        </w:tc>
      </w:tr>
      <w:tr w14:paraId="01FB2C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3" w:hRule="atLeast"/>
        </w:trPr>
        <w:tc>
          <w:tcPr>
            <w:tcW w:w="1071" w:type="dxa"/>
            <w:tcBorders>
              <w:top w:val="single" w:color="000000" w:sz="10" w:space="0"/>
              <w:left w:val="single" w:color="000000" w:sz="10" w:space="0"/>
            </w:tcBorders>
            <w:vAlign w:val="top"/>
          </w:tcPr>
          <w:p w14:paraId="34F1F361">
            <w:pPr>
              <w:spacing w:before="125" w:line="360" w:lineRule="auto"/>
              <w:ind w:left="462"/>
              <w:rPr>
                <w:rFonts w:hint="eastAsia" w:ascii="宋体" w:hAnsi="宋体" w:eastAsia="宋体" w:cs="宋体"/>
                <w:spacing w:val="0"/>
                <w:sz w:val="24"/>
                <w:szCs w:val="24"/>
              </w:rPr>
            </w:pPr>
            <w:r>
              <w:rPr>
                <w:rFonts w:hint="eastAsia" w:ascii="宋体" w:hAnsi="宋体" w:eastAsia="宋体" w:cs="宋体"/>
                <w:spacing w:val="0"/>
                <w:sz w:val="24"/>
                <w:szCs w:val="24"/>
              </w:rPr>
              <w:t>6</w:t>
            </w:r>
          </w:p>
        </w:tc>
        <w:tc>
          <w:tcPr>
            <w:tcW w:w="1854" w:type="dxa"/>
            <w:vMerge w:val="continue"/>
            <w:tcBorders>
              <w:top w:val="nil"/>
              <w:bottom w:val="nil"/>
            </w:tcBorders>
            <w:vAlign w:val="top"/>
          </w:tcPr>
          <w:p w14:paraId="7E5070AA">
            <w:pPr>
              <w:spacing w:line="360" w:lineRule="auto"/>
              <w:rPr>
                <w:rFonts w:hint="eastAsia" w:ascii="宋体" w:hAnsi="宋体" w:eastAsia="宋体" w:cs="宋体"/>
                <w:spacing w:val="0"/>
                <w:sz w:val="24"/>
                <w:szCs w:val="24"/>
              </w:rPr>
            </w:pPr>
          </w:p>
        </w:tc>
        <w:tc>
          <w:tcPr>
            <w:tcW w:w="2482" w:type="dxa"/>
            <w:tcBorders>
              <w:top w:val="single" w:color="000000" w:sz="10" w:space="0"/>
            </w:tcBorders>
            <w:vAlign w:val="top"/>
          </w:tcPr>
          <w:p w14:paraId="02F1DA57">
            <w:pPr>
              <w:pStyle w:val="15"/>
              <w:spacing w:before="84" w:line="360" w:lineRule="auto"/>
              <w:ind w:left="262"/>
              <w:rPr>
                <w:rFonts w:hint="eastAsia" w:ascii="宋体" w:hAnsi="宋体" w:eastAsia="宋体" w:cs="宋体"/>
                <w:spacing w:val="0"/>
                <w:sz w:val="24"/>
                <w:szCs w:val="24"/>
              </w:rPr>
            </w:pPr>
            <w:r>
              <w:rPr>
                <w:rFonts w:hint="eastAsia" w:ascii="宋体" w:hAnsi="宋体" w:eastAsia="宋体" w:cs="宋体"/>
                <w:spacing w:val="0"/>
                <w:sz w:val="24"/>
                <w:szCs w:val="24"/>
              </w:rPr>
              <w:t>蓄水池26-2- 1</w:t>
            </w:r>
          </w:p>
        </w:tc>
        <w:tc>
          <w:tcPr>
            <w:tcW w:w="1632" w:type="dxa"/>
            <w:tcBorders>
              <w:top w:val="single" w:color="000000" w:sz="10" w:space="0"/>
            </w:tcBorders>
            <w:vAlign w:val="top"/>
          </w:tcPr>
          <w:p w14:paraId="5AE79214">
            <w:pPr>
              <w:spacing w:before="125" w:line="360" w:lineRule="auto"/>
              <w:ind w:left="497"/>
              <w:rPr>
                <w:rFonts w:hint="eastAsia" w:ascii="宋体" w:hAnsi="宋体" w:eastAsia="宋体" w:cs="宋体"/>
                <w:spacing w:val="0"/>
                <w:sz w:val="24"/>
                <w:szCs w:val="24"/>
              </w:rPr>
            </w:pPr>
            <w:r>
              <w:rPr>
                <w:rFonts w:hint="eastAsia" w:ascii="宋体" w:hAnsi="宋体" w:eastAsia="宋体" w:cs="宋体"/>
                <w:spacing w:val="0"/>
                <w:sz w:val="24"/>
                <w:szCs w:val="24"/>
              </w:rPr>
              <w:t>109.711</w:t>
            </w:r>
          </w:p>
        </w:tc>
        <w:tc>
          <w:tcPr>
            <w:tcW w:w="1618" w:type="dxa"/>
            <w:tcBorders>
              <w:top w:val="single" w:color="000000" w:sz="10" w:space="0"/>
              <w:right w:val="single" w:color="000000" w:sz="10" w:space="0"/>
            </w:tcBorders>
            <w:vAlign w:val="top"/>
          </w:tcPr>
          <w:p w14:paraId="0B72C1D3">
            <w:pPr>
              <w:spacing w:before="125" w:line="360" w:lineRule="auto"/>
              <w:ind w:left="717"/>
              <w:rPr>
                <w:rFonts w:hint="eastAsia" w:ascii="宋体" w:hAnsi="宋体" w:eastAsia="宋体" w:cs="宋体"/>
                <w:spacing w:val="0"/>
                <w:sz w:val="24"/>
                <w:szCs w:val="24"/>
              </w:rPr>
            </w:pPr>
            <w:r>
              <w:rPr>
                <w:rFonts w:hint="eastAsia" w:ascii="宋体" w:hAnsi="宋体" w:eastAsia="宋体" w:cs="宋体"/>
                <w:spacing w:val="0"/>
                <w:sz w:val="24"/>
                <w:szCs w:val="24"/>
              </w:rPr>
              <w:t>34.017</w:t>
            </w:r>
          </w:p>
        </w:tc>
      </w:tr>
      <w:tr w14:paraId="3B0E40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1071" w:type="dxa"/>
            <w:tcBorders>
              <w:left w:val="single" w:color="000000" w:sz="10" w:space="0"/>
            </w:tcBorders>
            <w:vAlign w:val="top"/>
          </w:tcPr>
          <w:p w14:paraId="7526D6F8">
            <w:pPr>
              <w:spacing w:before="141" w:line="360" w:lineRule="auto"/>
              <w:ind w:left="461"/>
              <w:rPr>
                <w:rFonts w:hint="eastAsia" w:ascii="宋体" w:hAnsi="宋体" w:eastAsia="宋体" w:cs="宋体"/>
                <w:spacing w:val="0"/>
                <w:sz w:val="24"/>
                <w:szCs w:val="24"/>
              </w:rPr>
            </w:pPr>
            <w:r>
              <w:rPr>
                <w:rFonts w:hint="eastAsia" w:ascii="宋体" w:hAnsi="宋体" w:eastAsia="宋体" w:cs="宋体"/>
                <w:spacing w:val="0"/>
                <w:sz w:val="24"/>
                <w:szCs w:val="24"/>
              </w:rPr>
              <w:t>7</w:t>
            </w:r>
          </w:p>
        </w:tc>
        <w:tc>
          <w:tcPr>
            <w:tcW w:w="1854" w:type="dxa"/>
            <w:vMerge w:val="continue"/>
            <w:tcBorders>
              <w:top w:val="nil"/>
              <w:bottom w:val="nil"/>
            </w:tcBorders>
            <w:vAlign w:val="top"/>
          </w:tcPr>
          <w:p w14:paraId="7C5F7219">
            <w:pPr>
              <w:spacing w:line="360" w:lineRule="auto"/>
              <w:rPr>
                <w:rFonts w:hint="eastAsia" w:ascii="宋体" w:hAnsi="宋体" w:eastAsia="宋体" w:cs="宋体"/>
                <w:spacing w:val="0"/>
                <w:sz w:val="24"/>
                <w:szCs w:val="24"/>
              </w:rPr>
            </w:pPr>
          </w:p>
        </w:tc>
        <w:tc>
          <w:tcPr>
            <w:tcW w:w="2482" w:type="dxa"/>
            <w:vAlign w:val="top"/>
          </w:tcPr>
          <w:p w14:paraId="360A7237">
            <w:pPr>
              <w:pStyle w:val="15"/>
              <w:spacing w:before="97" w:line="360" w:lineRule="auto"/>
              <w:ind w:left="262"/>
              <w:rPr>
                <w:rFonts w:hint="eastAsia" w:ascii="宋体" w:hAnsi="宋体" w:eastAsia="宋体" w:cs="宋体"/>
                <w:spacing w:val="0"/>
                <w:sz w:val="24"/>
                <w:szCs w:val="24"/>
              </w:rPr>
            </w:pPr>
            <w:r>
              <w:rPr>
                <w:rFonts w:hint="eastAsia" w:ascii="宋体" w:hAnsi="宋体" w:eastAsia="宋体" w:cs="宋体"/>
                <w:spacing w:val="0"/>
                <w:sz w:val="24"/>
                <w:szCs w:val="24"/>
              </w:rPr>
              <w:t>蓄水池26-2-2</w:t>
            </w:r>
          </w:p>
        </w:tc>
        <w:tc>
          <w:tcPr>
            <w:tcW w:w="1632" w:type="dxa"/>
            <w:vAlign w:val="top"/>
          </w:tcPr>
          <w:p w14:paraId="29648129">
            <w:pPr>
              <w:spacing w:before="138" w:line="360" w:lineRule="auto"/>
              <w:ind w:left="497"/>
              <w:rPr>
                <w:rFonts w:hint="eastAsia" w:ascii="宋体" w:hAnsi="宋体" w:eastAsia="宋体" w:cs="宋体"/>
                <w:spacing w:val="0"/>
                <w:sz w:val="24"/>
                <w:szCs w:val="24"/>
              </w:rPr>
            </w:pPr>
            <w:r>
              <w:rPr>
                <w:rFonts w:hint="eastAsia" w:ascii="宋体" w:hAnsi="宋体" w:eastAsia="宋体" w:cs="宋体"/>
                <w:spacing w:val="0"/>
                <w:sz w:val="24"/>
                <w:szCs w:val="24"/>
              </w:rPr>
              <w:t>109.702</w:t>
            </w:r>
          </w:p>
        </w:tc>
        <w:tc>
          <w:tcPr>
            <w:tcW w:w="1618" w:type="dxa"/>
            <w:tcBorders>
              <w:right w:val="single" w:color="000000" w:sz="10" w:space="0"/>
            </w:tcBorders>
            <w:vAlign w:val="top"/>
          </w:tcPr>
          <w:p w14:paraId="2C6F998D">
            <w:pPr>
              <w:spacing w:before="138" w:line="360" w:lineRule="auto"/>
              <w:ind w:left="717"/>
              <w:rPr>
                <w:rFonts w:hint="eastAsia" w:ascii="宋体" w:hAnsi="宋体" w:eastAsia="宋体" w:cs="宋体"/>
                <w:spacing w:val="0"/>
                <w:sz w:val="24"/>
                <w:szCs w:val="24"/>
              </w:rPr>
            </w:pPr>
            <w:r>
              <w:rPr>
                <w:rFonts w:hint="eastAsia" w:ascii="宋体" w:hAnsi="宋体" w:eastAsia="宋体" w:cs="宋体"/>
                <w:spacing w:val="0"/>
                <w:sz w:val="24"/>
                <w:szCs w:val="24"/>
              </w:rPr>
              <w:t>34.015</w:t>
            </w:r>
          </w:p>
        </w:tc>
      </w:tr>
      <w:tr w14:paraId="1D9F62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8" w:hRule="atLeast"/>
        </w:trPr>
        <w:tc>
          <w:tcPr>
            <w:tcW w:w="1071" w:type="dxa"/>
            <w:tcBorders>
              <w:left w:val="single" w:color="000000" w:sz="10" w:space="0"/>
            </w:tcBorders>
            <w:vAlign w:val="top"/>
          </w:tcPr>
          <w:p w14:paraId="207F0AE1">
            <w:pPr>
              <w:spacing w:before="140" w:line="360" w:lineRule="auto"/>
              <w:ind w:left="466"/>
              <w:rPr>
                <w:rFonts w:hint="eastAsia" w:ascii="宋体" w:hAnsi="宋体" w:eastAsia="宋体" w:cs="宋体"/>
                <w:spacing w:val="0"/>
                <w:sz w:val="24"/>
                <w:szCs w:val="24"/>
              </w:rPr>
            </w:pPr>
            <w:r>
              <w:rPr>
                <w:rFonts w:hint="eastAsia" w:ascii="宋体" w:hAnsi="宋体" w:eastAsia="宋体" w:cs="宋体"/>
                <w:spacing w:val="0"/>
                <w:sz w:val="24"/>
                <w:szCs w:val="24"/>
              </w:rPr>
              <w:t>8</w:t>
            </w:r>
          </w:p>
        </w:tc>
        <w:tc>
          <w:tcPr>
            <w:tcW w:w="1854" w:type="dxa"/>
            <w:vMerge w:val="continue"/>
            <w:tcBorders>
              <w:top w:val="nil"/>
              <w:bottom w:val="nil"/>
            </w:tcBorders>
            <w:vAlign w:val="top"/>
          </w:tcPr>
          <w:p w14:paraId="0D123F13">
            <w:pPr>
              <w:spacing w:line="360" w:lineRule="auto"/>
              <w:rPr>
                <w:rFonts w:hint="eastAsia" w:ascii="宋体" w:hAnsi="宋体" w:eastAsia="宋体" w:cs="宋体"/>
                <w:spacing w:val="0"/>
                <w:sz w:val="24"/>
                <w:szCs w:val="24"/>
              </w:rPr>
            </w:pPr>
          </w:p>
        </w:tc>
        <w:tc>
          <w:tcPr>
            <w:tcW w:w="2482" w:type="dxa"/>
            <w:vAlign w:val="top"/>
          </w:tcPr>
          <w:p w14:paraId="19C50AD9">
            <w:pPr>
              <w:pStyle w:val="15"/>
              <w:spacing w:before="99" w:line="360" w:lineRule="auto"/>
              <w:ind w:left="262"/>
              <w:rPr>
                <w:rFonts w:hint="eastAsia" w:ascii="宋体" w:hAnsi="宋体" w:eastAsia="宋体" w:cs="宋体"/>
                <w:spacing w:val="0"/>
                <w:sz w:val="24"/>
                <w:szCs w:val="24"/>
              </w:rPr>
            </w:pPr>
            <w:r>
              <w:rPr>
                <w:rFonts w:hint="eastAsia" w:ascii="宋体" w:hAnsi="宋体" w:eastAsia="宋体" w:cs="宋体"/>
                <w:spacing w:val="0"/>
                <w:sz w:val="24"/>
                <w:szCs w:val="24"/>
              </w:rPr>
              <w:t>蓄水池26-2-3</w:t>
            </w:r>
          </w:p>
        </w:tc>
        <w:tc>
          <w:tcPr>
            <w:tcW w:w="1632" w:type="dxa"/>
            <w:vAlign w:val="top"/>
          </w:tcPr>
          <w:p w14:paraId="0F9EA2CC">
            <w:pPr>
              <w:spacing w:before="140" w:line="360" w:lineRule="auto"/>
              <w:ind w:left="497"/>
              <w:rPr>
                <w:rFonts w:hint="eastAsia" w:ascii="宋体" w:hAnsi="宋体" w:eastAsia="宋体" w:cs="宋体"/>
                <w:spacing w:val="0"/>
                <w:sz w:val="24"/>
                <w:szCs w:val="24"/>
              </w:rPr>
            </w:pPr>
            <w:r>
              <w:rPr>
                <w:rFonts w:hint="eastAsia" w:ascii="宋体" w:hAnsi="宋体" w:eastAsia="宋体" w:cs="宋体"/>
                <w:spacing w:val="0"/>
                <w:sz w:val="24"/>
                <w:szCs w:val="24"/>
              </w:rPr>
              <w:t>109.696</w:t>
            </w:r>
          </w:p>
        </w:tc>
        <w:tc>
          <w:tcPr>
            <w:tcW w:w="1618" w:type="dxa"/>
            <w:tcBorders>
              <w:right w:val="single" w:color="000000" w:sz="10" w:space="0"/>
            </w:tcBorders>
            <w:vAlign w:val="top"/>
          </w:tcPr>
          <w:p w14:paraId="59C169BA">
            <w:pPr>
              <w:spacing w:before="140" w:line="360" w:lineRule="auto"/>
              <w:ind w:left="717"/>
              <w:rPr>
                <w:rFonts w:hint="eastAsia" w:ascii="宋体" w:hAnsi="宋体" w:eastAsia="宋体" w:cs="宋体"/>
                <w:spacing w:val="0"/>
                <w:sz w:val="24"/>
                <w:szCs w:val="24"/>
              </w:rPr>
            </w:pPr>
            <w:r>
              <w:rPr>
                <w:rFonts w:hint="eastAsia" w:ascii="宋体" w:hAnsi="宋体" w:eastAsia="宋体" w:cs="宋体"/>
                <w:spacing w:val="0"/>
                <w:sz w:val="24"/>
                <w:szCs w:val="24"/>
              </w:rPr>
              <w:t>34.016</w:t>
            </w:r>
          </w:p>
        </w:tc>
      </w:tr>
      <w:tr w14:paraId="47C03B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1071" w:type="dxa"/>
            <w:tcBorders>
              <w:left w:val="single" w:color="000000" w:sz="10" w:space="0"/>
            </w:tcBorders>
            <w:vAlign w:val="top"/>
          </w:tcPr>
          <w:p w14:paraId="15E1D780">
            <w:pPr>
              <w:spacing w:before="143" w:line="360" w:lineRule="auto"/>
              <w:ind w:left="461"/>
              <w:rPr>
                <w:rFonts w:hint="eastAsia" w:ascii="宋体" w:hAnsi="宋体" w:eastAsia="宋体" w:cs="宋体"/>
                <w:spacing w:val="0"/>
                <w:sz w:val="24"/>
                <w:szCs w:val="24"/>
              </w:rPr>
            </w:pPr>
            <w:r>
              <w:rPr>
                <w:rFonts w:hint="eastAsia" w:ascii="宋体" w:hAnsi="宋体" w:eastAsia="宋体" w:cs="宋体"/>
                <w:spacing w:val="0"/>
                <w:sz w:val="24"/>
                <w:szCs w:val="24"/>
              </w:rPr>
              <w:t>9</w:t>
            </w:r>
          </w:p>
        </w:tc>
        <w:tc>
          <w:tcPr>
            <w:tcW w:w="1854" w:type="dxa"/>
            <w:vMerge w:val="continue"/>
            <w:tcBorders>
              <w:top w:val="nil"/>
              <w:bottom w:val="nil"/>
            </w:tcBorders>
            <w:vAlign w:val="top"/>
          </w:tcPr>
          <w:p w14:paraId="09FE9333">
            <w:pPr>
              <w:spacing w:line="360" w:lineRule="auto"/>
              <w:rPr>
                <w:rFonts w:hint="eastAsia" w:ascii="宋体" w:hAnsi="宋体" w:eastAsia="宋体" w:cs="宋体"/>
                <w:spacing w:val="0"/>
                <w:sz w:val="24"/>
                <w:szCs w:val="24"/>
              </w:rPr>
            </w:pPr>
          </w:p>
        </w:tc>
        <w:tc>
          <w:tcPr>
            <w:tcW w:w="2482" w:type="dxa"/>
            <w:vAlign w:val="top"/>
          </w:tcPr>
          <w:p w14:paraId="2109F284">
            <w:pPr>
              <w:pStyle w:val="15"/>
              <w:spacing w:before="101" w:line="360" w:lineRule="auto"/>
              <w:ind w:left="262"/>
              <w:rPr>
                <w:rFonts w:hint="eastAsia" w:ascii="宋体" w:hAnsi="宋体" w:eastAsia="宋体" w:cs="宋体"/>
                <w:spacing w:val="0"/>
                <w:sz w:val="24"/>
                <w:szCs w:val="24"/>
              </w:rPr>
            </w:pPr>
            <w:r>
              <w:rPr>
                <w:rFonts w:hint="eastAsia" w:ascii="宋体" w:hAnsi="宋体" w:eastAsia="宋体" w:cs="宋体"/>
                <w:spacing w:val="0"/>
                <w:sz w:val="24"/>
                <w:szCs w:val="24"/>
              </w:rPr>
              <w:t>蓄水池26-2-4</w:t>
            </w:r>
          </w:p>
        </w:tc>
        <w:tc>
          <w:tcPr>
            <w:tcW w:w="1632" w:type="dxa"/>
            <w:vAlign w:val="top"/>
          </w:tcPr>
          <w:p w14:paraId="373B7600">
            <w:pPr>
              <w:spacing w:before="143" w:line="360" w:lineRule="auto"/>
              <w:ind w:left="497"/>
              <w:rPr>
                <w:rFonts w:hint="eastAsia" w:ascii="宋体" w:hAnsi="宋体" w:eastAsia="宋体" w:cs="宋体"/>
                <w:spacing w:val="0"/>
                <w:sz w:val="24"/>
                <w:szCs w:val="24"/>
              </w:rPr>
            </w:pPr>
            <w:r>
              <w:rPr>
                <w:rFonts w:hint="eastAsia" w:ascii="宋体" w:hAnsi="宋体" w:eastAsia="宋体" w:cs="宋体"/>
                <w:spacing w:val="0"/>
                <w:sz w:val="24"/>
                <w:szCs w:val="24"/>
              </w:rPr>
              <w:t>109.690</w:t>
            </w:r>
          </w:p>
        </w:tc>
        <w:tc>
          <w:tcPr>
            <w:tcW w:w="1618" w:type="dxa"/>
            <w:tcBorders>
              <w:right w:val="single" w:color="000000" w:sz="10" w:space="0"/>
            </w:tcBorders>
            <w:vAlign w:val="top"/>
          </w:tcPr>
          <w:p w14:paraId="799D851F">
            <w:pPr>
              <w:spacing w:before="143" w:line="360" w:lineRule="auto"/>
              <w:ind w:left="717"/>
              <w:rPr>
                <w:rFonts w:hint="eastAsia" w:ascii="宋体" w:hAnsi="宋体" w:eastAsia="宋体" w:cs="宋体"/>
                <w:spacing w:val="0"/>
                <w:sz w:val="24"/>
                <w:szCs w:val="24"/>
              </w:rPr>
            </w:pPr>
            <w:r>
              <w:rPr>
                <w:rFonts w:hint="eastAsia" w:ascii="宋体" w:hAnsi="宋体" w:eastAsia="宋体" w:cs="宋体"/>
                <w:spacing w:val="0"/>
                <w:sz w:val="24"/>
                <w:szCs w:val="24"/>
              </w:rPr>
              <w:t>34.003</w:t>
            </w:r>
          </w:p>
        </w:tc>
      </w:tr>
      <w:tr w14:paraId="035A66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1" w:hRule="atLeast"/>
        </w:trPr>
        <w:tc>
          <w:tcPr>
            <w:tcW w:w="1071" w:type="dxa"/>
            <w:tcBorders>
              <w:left w:val="single" w:color="000000" w:sz="10" w:space="0"/>
              <w:bottom w:val="single" w:color="000000" w:sz="10" w:space="0"/>
            </w:tcBorders>
            <w:vAlign w:val="top"/>
          </w:tcPr>
          <w:p w14:paraId="2DFDB8F3">
            <w:pPr>
              <w:spacing w:before="145" w:line="360" w:lineRule="auto"/>
              <w:ind w:left="420"/>
              <w:rPr>
                <w:rFonts w:hint="eastAsia" w:ascii="宋体" w:hAnsi="宋体" w:eastAsia="宋体" w:cs="宋体"/>
                <w:spacing w:val="0"/>
                <w:sz w:val="24"/>
                <w:szCs w:val="24"/>
              </w:rPr>
            </w:pPr>
            <w:r>
              <w:rPr>
                <w:rFonts w:hint="eastAsia" w:ascii="宋体" w:hAnsi="宋体" w:eastAsia="宋体" w:cs="宋体"/>
                <w:spacing w:val="0"/>
                <w:sz w:val="24"/>
                <w:szCs w:val="24"/>
              </w:rPr>
              <w:t>10</w:t>
            </w:r>
          </w:p>
        </w:tc>
        <w:tc>
          <w:tcPr>
            <w:tcW w:w="1854" w:type="dxa"/>
            <w:vMerge w:val="continue"/>
            <w:tcBorders>
              <w:top w:val="nil"/>
              <w:bottom w:val="single" w:color="000000" w:sz="10" w:space="0"/>
            </w:tcBorders>
            <w:vAlign w:val="top"/>
          </w:tcPr>
          <w:p w14:paraId="2E3DD708">
            <w:pPr>
              <w:spacing w:line="360" w:lineRule="auto"/>
              <w:rPr>
                <w:rFonts w:hint="eastAsia" w:ascii="宋体" w:hAnsi="宋体" w:eastAsia="宋体" w:cs="宋体"/>
                <w:spacing w:val="0"/>
                <w:sz w:val="24"/>
                <w:szCs w:val="24"/>
              </w:rPr>
            </w:pPr>
          </w:p>
        </w:tc>
        <w:tc>
          <w:tcPr>
            <w:tcW w:w="2482" w:type="dxa"/>
            <w:tcBorders>
              <w:bottom w:val="single" w:color="000000" w:sz="10" w:space="0"/>
            </w:tcBorders>
            <w:vAlign w:val="top"/>
          </w:tcPr>
          <w:p w14:paraId="5E06D10A">
            <w:pPr>
              <w:pStyle w:val="15"/>
              <w:spacing w:before="104" w:line="360" w:lineRule="auto"/>
              <w:ind w:left="262"/>
              <w:rPr>
                <w:rFonts w:hint="eastAsia" w:ascii="宋体" w:hAnsi="宋体" w:eastAsia="宋体" w:cs="宋体"/>
                <w:spacing w:val="0"/>
                <w:sz w:val="24"/>
                <w:szCs w:val="24"/>
              </w:rPr>
            </w:pPr>
            <w:r>
              <w:rPr>
                <w:rFonts w:hint="eastAsia" w:ascii="宋体" w:hAnsi="宋体" w:eastAsia="宋体" w:cs="宋体"/>
                <w:spacing w:val="0"/>
                <w:sz w:val="24"/>
                <w:szCs w:val="24"/>
              </w:rPr>
              <w:t>蓄水池26-2-5</w:t>
            </w:r>
          </w:p>
        </w:tc>
        <w:tc>
          <w:tcPr>
            <w:tcW w:w="1632" w:type="dxa"/>
            <w:tcBorders>
              <w:bottom w:val="single" w:color="000000" w:sz="10" w:space="0"/>
            </w:tcBorders>
            <w:vAlign w:val="top"/>
          </w:tcPr>
          <w:p w14:paraId="5EB5775A">
            <w:pPr>
              <w:spacing w:before="145" w:line="360" w:lineRule="auto"/>
              <w:ind w:left="497"/>
              <w:rPr>
                <w:rFonts w:hint="eastAsia" w:ascii="宋体" w:hAnsi="宋体" w:eastAsia="宋体" w:cs="宋体"/>
                <w:spacing w:val="0"/>
                <w:sz w:val="24"/>
                <w:szCs w:val="24"/>
              </w:rPr>
            </w:pPr>
            <w:r>
              <w:rPr>
                <w:rFonts w:hint="eastAsia" w:ascii="宋体" w:hAnsi="宋体" w:eastAsia="宋体" w:cs="宋体"/>
                <w:spacing w:val="0"/>
                <w:sz w:val="24"/>
                <w:szCs w:val="24"/>
              </w:rPr>
              <w:t>109.671</w:t>
            </w:r>
          </w:p>
        </w:tc>
        <w:tc>
          <w:tcPr>
            <w:tcW w:w="1618" w:type="dxa"/>
            <w:tcBorders>
              <w:bottom w:val="single" w:color="000000" w:sz="10" w:space="0"/>
              <w:right w:val="single" w:color="000000" w:sz="10" w:space="0"/>
            </w:tcBorders>
            <w:vAlign w:val="top"/>
          </w:tcPr>
          <w:p w14:paraId="7D2B64BF">
            <w:pPr>
              <w:spacing w:before="145" w:line="360" w:lineRule="auto"/>
              <w:ind w:left="717"/>
              <w:rPr>
                <w:rFonts w:hint="eastAsia" w:ascii="宋体" w:hAnsi="宋体" w:eastAsia="宋体" w:cs="宋体"/>
                <w:spacing w:val="0"/>
                <w:sz w:val="24"/>
                <w:szCs w:val="24"/>
              </w:rPr>
            </w:pPr>
            <w:r>
              <w:rPr>
                <w:rFonts w:hint="eastAsia" w:ascii="宋体" w:hAnsi="宋体" w:eastAsia="宋体" w:cs="宋体"/>
                <w:spacing w:val="0"/>
                <w:sz w:val="24"/>
                <w:szCs w:val="24"/>
              </w:rPr>
              <w:t>34.005</w:t>
            </w:r>
          </w:p>
        </w:tc>
      </w:tr>
    </w:tbl>
    <w:p w14:paraId="2358B1EF">
      <w:pPr>
        <w:spacing w:before="91" w:line="360" w:lineRule="auto"/>
        <w:ind w:left="30" w:leftChars="0"/>
        <w:outlineLvl w:val="9"/>
        <w:rPr>
          <w:rFonts w:hint="eastAsia" w:ascii="宋体" w:hAnsi="宋体" w:eastAsia="宋体" w:cs="宋体"/>
          <w:b/>
          <w:bCs/>
          <w:spacing w:val="0"/>
          <w:sz w:val="24"/>
          <w:szCs w:val="24"/>
        </w:rPr>
      </w:pPr>
      <w:r>
        <w:rPr>
          <w:rFonts w:hint="eastAsia" w:ascii="宋体" w:hAnsi="宋体" w:eastAsia="宋体" w:cs="宋体"/>
          <w:b/>
          <w:bCs/>
          <w:spacing w:val="0"/>
          <w:sz w:val="24"/>
          <w:szCs w:val="24"/>
          <w:lang w:eastAsia="zh-CN"/>
        </w:rPr>
        <w:t>3.</w:t>
      </w:r>
      <w:r>
        <w:rPr>
          <w:rFonts w:hint="eastAsia" w:ascii="宋体" w:hAnsi="宋体" w:eastAsia="宋体" w:cs="宋体"/>
          <w:b/>
          <w:bCs/>
          <w:spacing w:val="0"/>
          <w:sz w:val="24"/>
          <w:szCs w:val="24"/>
        </w:rPr>
        <w:t>2.2  设计尺寸</w:t>
      </w:r>
    </w:p>
    <w:p w14:paraId="2EB660F7">
      <w:pPr>
        <w:spacing w:before="166" w:line="360" w:lineRule="auto"/>
        <w:ind w:left="36" w:right="78" w:firstLine="572"/>
        <w:jc w:val="both"/>
        <w:rPr>
          <w:rFonts w:hint="eastAsia" w:ascii="宋体" w:hAnsi="宋体" w:eastAsia="宋体" w:cs="宋体"/>
          <w:spacing w:val="0"/>
          <w:sz w:val="24"/>
          <w:szCs w:val="24"/>
        </w:rPr>
      </w:pPr>
      <w:r>
        <w:rPr>
          <w:rFonts w:hint="eastAsia" w:ascii="宋体" w:hAnsi="宋体" w:eastAsia="宋体" w:cs="宋体"/>
          <w:spacing w:val="0"/>
          <w:sz w:val="24"/>
          <w:szCs w:val="24"/>
        </w:rPr>
        <w:t>蓄水池拟建容积为 30 m³；池高 2.6 m ，其中地下埋深为 2 m；底面积为 15 m² , 拟采用 5 m×3 m 的平面尺寸，实施中，可根据地形地貌、坡度情况、土壤条件和用地范围，在满足底面积不变的前提下对长、宽尺寸进行调整。详见图 5-2。</w:t>
      </w:r>
    </w:p>
    <w:p w14:paraId="0CEFD78D">
      <w:pPr>
        <w:spacing w:line="360" w:lineRule="auto"/>
        <w:ind w:firstLine="206"/>
        <w:rPr>
          <w:rFonts w:hint="eastAsia" w:ascii="宋体" w:hAnsi="宋体" w:eastAsia="宋体" w:cs="宋体"/>
          <w:spacing w:val="0"/>
          <w:sz w:val="24"/>
          <w:szCs w:val="24"/>
        </w:rPr>
      </w:pPr>
      <w:r>
        <w:rPr>
          <w:rFonts w:hint="eastAsia" w:ascii="宋体" w:hAnsi="宋体" w:eastAsia="宋体" w:cs="宋体"/>
          <w:spacing w:val="0"/>
          <w:position w:val="-57"/>
          <w:sz w:val="24"/>
          <w:szCs w:val="24"/>
        </w:rPr>
        <w:drawing>
          <wp:inline distT="0" distB="0" distL="0" distR="0">
            <wp:extent cx="5039360" cy="1811655"/>
            <wp:effectExtent l="0" t="0" r="8890" b="17145"/>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25"/>
                    <a:stretch>
                      <a:fillRect/>
                    </a:stretch>
                  </pic:blipFill>
                  <pic:spPr>
                    <a:xfrm>
                      <a:off x="0" y="0"/>
                      <a:ext cx="5039867" cy="1812036"/>
                    </a:xfrm>
                    <a:prstGeom prst="rect">
                      <a:avLst/>
                    </a:prstGeom>
                  </pic:spPr>
                </pic:pic>
              </a:graphicData>
            </a:graphic>
          </wp:inline>
        </w:drawing>
      </w:r>
    </w:p>
    <w:p w14:paraId="00933D1D">
      <w:pPr>
        <w:spacing w:before="226" w:line="360" w:lineRule="auto"/>
        <w:ind w:left="2353"/>
        <w:rPr>
          <w:rFonts w:hint="eastAsia" w:ascii="宋体" w:hAnsi="宋体" w:eastAsia="宋体" w:cs="宋体"/>
          <w:spacing w:val="0"/>
          <w:sz w:val="24"/>
          <w:szCs w:val="24"/>
        </w:rPr>
      </w:pPr>
      <w:r>
        <w:rPr>
          <w:rFonts w:hint="eastAsia" w:ascii="宋体" w:hAnsi="宋体" w:eastAsia="宋体" w:cs="宋体"/>
          <w:spacing w:val="0"/>
          <w:sz w:val="24"/>
          <w:szCs w:val="24"/>
        </w:rPr>
        <w:t xml:space="preserve">图 </w:t>
      </w:r>
      <w:r>
        <w:rPr>
          <w:rFonts w:hint="eastAsia" w:ascii="宋体" w:hAnsi="宋体" w:eastAsia="宋体" w:cs="宋体"/>
          <w:spacing w:val="0"/>
          <w:sz w:val="24"/>
          <w:szCs w:val="24"/>
          <w:lang w:val="en-US" w:eastAsia="zh-CN"/>
        </w:rPr>
        <w:t>3</w:t>
      </w:r>
      <w:r>
        <w:rPr>
          <w:rFonts w:hint="eastAsia" w:ascii="宋体" w:hAnsi="宋体" w:eastAsia="宋体" w:cs="宋体"/>
          <w:spacing w:val="0"/>
          <w:sz w:val="24"/>
          <w:szCs w:val="24"/>
        </w:rPr>
        <w:t>-2 蓄水池平面图、剖面图</w:t>
      </w:r>
    </w:p>
    <w:p w14:paraId="2783D16B">
      <w:pPr>
        <w:spacing w:before="267" w:line="360" w:lineRule="auto"/>
        <w:ind w:left="30" w:leftChars="0"/>
        <w:outlineLvl w:val="9"/>
        <w:rPr>
          <w:rFonts w:hint="eastAsia" w:ascii="宋体" w:hAnsi="宋体" w:eastAsia="宋体" w:cs="宋体"/>
          <w:b/>
          <w:bCs/>
          <w:spacing w:val="0"/>
          <w:sz w:val="24"/>
          <w:szCs w:val="24"/>
        </w:rPr>
      </w:pPr>
      <w:r>
        <w:rPr>
          <w:rFonts w:hint="eastAsia" w:ascii="宋体" w:hAnsi="宋体" w:eastAsia="宋体" w:cs="宋体"/>
          <w:b/>
          <w:bCs/>
          <w:spacing w:val="0"/>
          <w:sz w:val="24"/>
          <w:szCs w:val="24"/>
          <w:lang w:eastAsia="zh-CN"/>
        </w:rPr>
        <w:t>3.</w:t>
      </w:r>
      <w:r>
        <w:rPr>
          <w:rFonts w:hint="eastAsia" w:ascii="宋体" w:hAnsi="宋体" w:eastAsia="宋体" w:cs="宋体"/>
          <w:b/>
          <w:bCs/>
          <w:spacing w:val="0"/>
          <w:sz w:val="24"/>
          <w:szCs w:val="24"/>
        </w:rPr>
        <w:t>2.3  工程做法</w:t>
      </w:r>
    </w:p>
    <w:p w14:paraId="3019AD61">
      <w:pPr>
        <w:spacing w:before="162" w:line="360" w:lineRule="auto"/>
        <w:ind w:left="36" w:firstLine="572"/>
        <w:jc w:val="both"/>
        <w:rPr>
          <w:rFonts w:hint="eastAsia" w:ascii="宋体" w:hAnsi="宋体" w:eastAsia="宋体" w:cs="宋体"/>
          <w:spacing w:val="0"/>
          <w:sz w:val="24"/>
          <w:szCs w:val="24"/>
        </w:rPr>
      </w:pPr>
      <w:r>
        <w:rPr>
          <w:rFonts w:hint="eastAsia" w:ascii="宋体" w:hAnsi="宋体" w:eastAsia="宋体" w:cs="宋体"/>
          <w:spacing w:val="0"/>
          <w:sz w:val="24"/>
          <w:szCs w:val="24"/>
        </w:rPr>
        <w:t>蓄水池根据地形、坡度和土壤条件，选择合适的位置和类型建设，便于收集雨水和储水。蓄水池垫层采用C15 垫层，墙体采用C30 混凝土，池体抗渗等级为 S6。</w:t>
      </w:r>
    </w:p>
    <w:p w14:paraId="49764869">
      <w:pPr>
        <w:spacing w:before="231" w:line="360" w:lineRule="auto"/>
        <w:ind w:left="30" w:leftChars="0"/>
        <w:outlineLvl w:val="9"/>
        <w:rPr>
          <w:rFonts w:hint="eastAsia" w:ascii="宋体" w:hAnsi="宋体" w:eastAsia="宋体" w:cs="宋体"/>
          <w:b/>
          <w:bCs/>
          <w:spacing w:val="0"/>
          <w:sz w:val="24"/>
          <w:szCs w:val="24"/>
        </w:rPr>
      </w:pPr>
      <w:r>
        <w:rPr>
          <w:rFonts w:hint="eastAsia" w:ascii="宋体" w:hAnsi="宋体" w:eastAsia="宋体" w:cs="宋体"/>
          <w:b/>
          <w:bCs/>
          <w:spacing w:val="0"/>
          <w:sz w:val="24"/>
          <w:szCs w:val="24"/>
          <w:lang w:eastAsia="zh-CN"/>
        </w:rPr>
        <w:t>3.</w:t>
      </w:r>
      <w:r>
        <w:rPr>
          <w:rFonts w:hint="eastAsia" w:ascii="宋体" w:hAnsi="宋体" w:eastAsia="宋体" w:cs="宋体"/>
          <w:b/>
          <w:bCs/>
          <w:spacing w:val="0"/>
          <w:sz w:val="24"/>
          <w:szCs w:val="24"/>
        </w:rPr>
        <w:t>2.4  防护措施</w:t>
      </w:r>
    </w:p>
    <w:p w14:paraId="0AD2A4CB">
      <w:pPr>
        <w:spacing w:before="167" w:line="360" w:lineRule="auto"/>
        <w:ind w:left="37" w:right="78" w:firstLine="563"/>
        <w:jc w:val="both"/>
        <w:rPr>
          <w:rFonts w:hint="eastAsia" w:ascii="宋体" w:hAnsi="宋体" w:eastAsia="宋体" w:cs="宋体"/>
          <w:spacing w:val="0"/>
          <w:sz w:val="24"/>
          <w:szCs w:val="24"/>
        </w:rPr>
      </w:pPr>
      <w:r>
        <w:rPr>
          <w:rFonts w:hint="eastAsia" w:ascii="宋体" w:hAnsi="宋体" w:eastAsia="宋体" w:cs="宋体"/>
          <w:spacing w:val="0"/>
          <w:sz w:val="24"/>
          <w:szCs w:val="24"/>
        </w:rPr>
        <w:t>如果池体不封闭时，蓄水池四周需安装铁丝隔离栅，立柱高度应不低于 1.85 m，立柱间距按照 3 m 设置。钢筋网片采用镀锌钢丝，其力学性能须符合 GB343-94 中对镀锌钢丝的相关要求。蓄水池边需设立安全警示牌。</w:t>
      </w:r>
    </w:p>
    <w:p w14:paraId="7D02A75E">
      <w:pPr>
        <w:spacing w:before="116" w:line="360" w:lineRule="auto"/>
        <w:ind w:left="31" w:leftChars="0"/>
        <w:outlineLvl w:val="9"/>
        <w:rPr>
          <w:rFonts w:hint="eastAsia" w:ascii="宋体" w:hAnsi="宋体" w:eastAsia="宋体" w:cs="宋体"/>
          <w:b/>
          <w:bCs/>
          <w:spacing w:val="0"/>
          <w:sz w:val="24"/>
          <w:szCs w:val="24"/>
        </w:rPr>
      </w:pPr>
      <w:r>
        <w:rPr>
          <w:rFonts w:hint="eastAsia" w:ascii="宋体" w:hAnsi="宋体" w:eastAsia="宋体" w:cs="宋体"/>
          <w:b/>
          <w:bCs/>
          <w:spacing w:val="0"/>
          <w:sz w:val="24"/>
          <w:szCs w:val="24"/>
          <w:lang w:eastAsia="zh-CN"/>
        </w:rPr>
        <w:t>3.</w:t>
      </w:r>
      <w:r>
        <w:rPr>
          <w:rFonts w:hint="eastAsia" w:ascii="宋体" w:hAnsi="宋体" w:eastAsia="宋体" w:cs="宋体"/>
          <w:b/>
          <w:bCs/>
          <w:spacing w:val="0"/>
          <w:sz w:val="24"/>
          <w:szCs w:val="24"/>
        </w:rPr>
        <w:t>3  给水管道及配套设施</w:t>
      </w:r>
    </w:p>
    <w:p w14:paraId="2D45E9FA">
      <w:pPr>
        <w:spacing w:before="91" w:line="360" w:lineRule="auto"/>
        <w:ind w:left="30" w:leftChars="0"/>
        <w:outlineLvl w:val="9"/>
        <w:rPr>
          <w:rFonts w:hint="eastAsia" w:ascii="宋体" w:hAnsi="宋体" w:eastAsia="宋体" w:cs="宋体"/>
          <w:b/>
          <w:bCs/>
          <w:spacing w:val="0"/>
          <w:sz w:val="24"/>
          <w:szCs w:val="24"/>
        </w:rPr>
      </w:pPr>
      <w:r>
        <w:rPr>
          <w:rFonts w:hint="eastAsia" w:ascii="宋体" w:hAnsi="宋体" w:eastAsia="宋体" w:cs="宋体"/>
          <w:b/>
          <w:bCs/>
          <w:spacing w:val="0"/>
          <w:sz w:val="24"/>
          <w:szCs w:val="24"/>
          <w:lang w:eastAsia="zh-CN"/>
        </w:rPr>
        <w:t>3.</w:t>
      </w:r>
      <w:r>
        <w:rPr>
          <w:rFonts w:hint="eastAsia" w:ascii="宋体" w:hAnsi="宋体" w:eastAsia="宋体" w:cs="宋体"/>
          <w:b/>
          <w:bCs/>
          <w:spacing w:val="0"/>
          <w:sz w:val="24"/>
          <w:szCs w:val="24"/>
        </w:rPr>
        <w:t>3.1  给水管道布局</w:t>
      </w:r>
    </w:p>
    <w:p w14:paraId="6A993302">
      <w:pPr>
        <w:spacing w:before="167" w:line="360" w:lineRule="auto"/>
        <w:ind w:left="37" w:right="78" w:firstLine="563"/>
        <w:jc w:val="both"/>
        <w:rPr>
          <w:rFonts w:hint="eastAsia" w:ascii="宋体" w:hAnsi="宋体" w:eastAsia="宋体" w:cs="宋体"/>
          <w:spacing w:val="0"/>
          <w:sz w:val="24"/>
          <w:szCs w:val="24"/>
        </w:rPr>
      </w:pPr>
      <w:r>
        <w:rPr>
          <w:rFonts w:hint="eastAsia" w:ascii="宋体" w:hAnsi="宋体" w:eastAsia="宋体" w:cs="宋体"/>
          <w:spacing w:val="0"/>
          <w:sz w:val="24"/>
          <w:szCs w:val="24"/>
        </w:rPr>
        <w:t xml:space="preserve">给水管道主要设置于作业便道旁边，用于连通蓄水池及用水点。商州区 2026 年度共设置 26 公里的给水管道，主要分布于牧护关镇。详见表 </w:t>
      </w:r>
      <w:r>
        <w:rPr>
          <w:rFonts w:hint="eastAsia" w:ascii="宋体" w:hAnsi="宋体" w:eastAsia="宋体" w:cs="宋体"/>
          <w:spacing w:val="0"/>
          <w:sz w:val="24"/>
          <w:szCs w:val="24"/>
          <w:lang w:val="en-US" w:eastAsia="zh-CN"/>
        </w:rPr>
        <w:t>3</w:t>
      </w:r>
      <w:r>
        <w:rPr>
          <w:rFonts w:hint="eastAsia" w:ascii="宋体" w:hAnsi="宋体" w:eastAsia="宋体" w:cs="宋体"/>
          <w:spacing w:val="0"/>
          <w:sz w:val="24"/>
          <w:szCs w:val="24"/>
        </w:rPr>
        <w:t>-3 。水管采用PE 管道，规格为 DN50×4.6 mm ，沿等高线从高到低布设，冬季管道排空，防止冻裂。开挖基础分为土基和岩基，给水管位置分布及开挖断面详见图册第 137～149 页。</w:t>
      </w:r>
    </w:p>
    <w:p w14:paraId="7F61C74B">
      <w:pPr>
        <w:spacing w:line="360" w:lineRule="auto"/>
        <w:ind w:left="1494"/>
        <w:rPr>
          <w:rFonts w:hint="eastAsia" w:ascii="宋体" w:hAnsi="宋体" w:eastAsia="宋体" w:cs="宋体"/>
          <w:b/>
          <w:bCs/>
          <w:spacing w:val="0"/>
          <w:sz w:val="24"/>
          <w:szCs w:val="24"/>
        </w:rPr>
      </w:pPr>
      <w:r>
        <w:rPr>
          <w:rFonts w:hint="eastAsia" w:ascii="宋体" w:hAnsi="宋体" w:eastAsia="宋体" w:cs="宋体"/>
          <w:b/>
          <w:bCs/>
          <w:spacing w:val="0"/>
          <w:sz w:val="24"/>
          <w:szCs w:val="24"/>
        </w:rPr>
        <w:t xml:space="preserve">表 </w:t>
      </w:r>
      <w:r>
        <w:rPr>
          <w:rFonts w:hint="eastAsia" w:ascii="宋体" w:hAnsi="宋体" w:eastAsia="宋体" w:cs="宋体"/>
          <w:b/>
          <w:bCs/>
          <w:spacing w:val="0"/>
          <w:sz w:val="24"/>
          <w:szCs w:val="24"/>
          <w:lang w:val="en-US" w:eastAsia="zh-CN"/>
        </w:rPr>
        <w:t>3</w:t>
      </w:r>
      <w:r>
        <w:rPr>
          <w:rFonts w:hint="eastAsia" w:ascii="宋体" w:hAnsi="宋体" w:eastAsia="宋体" w:cs="宋体"/>
          <w:b/>
          <w:bCs/>
          <w:spacing w:val="0"/>
          <w:sz w:val="24"/>
          <w:szCs w:val="24"/>
        </w:rPr>
        <w:t>-3 商州区 2026 年度拟建给水管道一览表</w:t>
      </w:r>
    </w:p>
    <w:tbl>
      <w:tblPr>
        <w:tblStyle w:val="14"/>
        <w:tblW w:w="939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6"/>
        <w:gridCol w:w="737"/>
        <w:gridCol w:w="1465"/>
        <w:gridCol w:w="969"/>
        <w:gridCol w:w="1160"/>
        <w:gridCol w:w="1040"/>
        <w:gridCol w:w="1133"/>
        <w:gridCol w:w="988"/>
        <w:gridCol w:w="1228"/>
      </w:tblGrid>
      <w:tr w14:paraId="76BFBC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2" w:hRule="atLeast"/>
          <w:jc w:val="center"/>
        </w:trPr>
        <w:tc>
          <w:tcPr>
            <w:tcW w:w="676" w:type="dxa"/>
            <w:tcBorders>
              <w:top w:val="single" w:color="000000" w:sz="10" w:space="0"/>
              <w:left w:val="single" w:color="000000" w:sz="10" w:space="0"/>
              <w:bottom w:val="single" w:color="000000" w:sz="10" w:space="0"/>
            </w:tcBorders>
            <w:textDirection w:val="tbRlV"/>
            <w:vAlign w:val="top"/>
          </w:tcPr>
          <w:p w14:paraId="6328E65B">
            <w:pPr>
              <w:pStyle w:val="15"/>
              <w:spacing w:before="188" w:line="360" w:lineRule="auto"/>
              <w:ind w:left="40"/>
              <w:rPr>
                <w:rFonts w:hint="eastAsia" w:ascii="宋体" w:hAnsi="宋体" w:eastAsia="宋体" w:cs="宋体"/>
                <w:spacing w:val="0"/>
                <w:sz w:val="24"/>
                <w:szCs w:val="24"/>
              </w:rPr>
            </w:pPr>
            <w:r>
              <w:rPr>
                <w:rFonts w:hint="eastAsia" w:ascii="宋体" w:hAnsi="宋体" w:eastAsia="宋体" w:cs="宋体"/>
                <w:b/>
                <w:bCs/>
                <w:spacing w:val="0"/>
                <w:sz w:val="24"/>
                <w:szCs w:val="24"/>
              </w:rPr>
              <w:t>序</w:t>
            </w:r>
            <w:r>
              <w:rPr>
                <w:rFonts w:hint="eastAsia" w:ascii="宋体" w:hAnsi="宋体" w:eastAsia="宋体" w:cs="宋体"/>
                <w:spacing w:val="0"/>
                <w:sz w:val="24"/>
                <w:szCs w:val="24"/>
              </w:rPr>
              <w:t xml:space="preserve"> </w:t>
            </w:r>
            <w:r>
              <w:rPr>
                <w:rFonts w:hint="eastAsia" w:ascii="宋体" w:hAnsi="宋体" w:eastAsia="宋体" w:cs="宋体"/>
                <w:b/>
                <w:bCs/>
                <w:spacing w:val="0"/>
                <w:sz w:val="24"/>
                <w:szCs w:val="24"/>
              </w:rPr>
              <w:t>号</w:t>
            </w:r>
          </w:p>
        </w:tc>
        <w:tc>
          <w:tcPr>
            <w:tcW w:w="737" w:type="dxa"/>
            <w:tcBorders>
              <w:top w:val="single" w:color="000000" w:sz="10" w:space="0"/>
              <w:bottom w:val="single" w:color="000000" w:sz="10" w:space="0"/>
            </w:tcBorders>
            <w:textDirection w:val="tbRlV"/>
            <w:vAlign w:val="top"/>
          </w:tcPr>
          <w:p w14:paraId="63187C95">
            <w:pPr>
              <w:pStyle w:val="15"/>
              <w:spacing w:before="221" w:line="360" w:lineRule="auto"/>
              <w:ind w:left="40"/>
              <w:rPr>
                <w:rFonts w:hint="eastAsia" w:ascii="宋体" w:hAnsi="宋体" w:eastAsia="宋体" w:cs="宋体"/>
                <w:spacing w:val="0"/>
                <w:sz w:val="24"/>
                <w:szCs w:val="24"/>
              </w:rPr>
            </w:pPr>
            <w:r>
              <w:rPr>
                <w:rFonts w:hint="eastAsia" w:ascii="宋体" w:hAnsi="宋体" w:eastAsia="宋体" w:cs="宋体"/>
                <w:b/>
                <w:bCs/>
                <w:spacing w:val="0"/>
                <w:sz w:val="24"/>
                <w:szCs w:val="24"/>
              </w:rPr>
              <w:t>乡</w:t>
            </w:r>
            <w:r>
              <w:rPr>
                <w:rFonts w:hint="eastAsia" w:ascii="宋体" w:hAnsi="宋体" w:eastAsia="宋体" w:cs="宋体"/>
                <w:spacing w:val="0"/>
                <w:sz w:val="24"/>
                <w:szCs w:val="24"/>
              </w:rPr>
              <w:t xml:space="preserve"> </w:t>
            </w:r>
            <w:r>
              <w:rPr>
                <w:rFonts w:hint="eastAsia" w:ascii="宋体" w:hAnsi="宋体" w:eastAsia="宋体" w:cs="宋体"/>
                <w:b/>
                <w:bCs/>
                <w:spacing w:val="0"/>
                <w:sz w:val="24"/>
                <w:szCs w:val="24"/>
              </w:rPr>
              <w:t>镇</w:t>
            </w:r>
          </w:p>
        </w:tc>
        <w:tc>
          <w:tcPr>
            <w:tcW w:w="1465" w:type="dxa"/>
            <w:tcBorders>
              <w:top w:val="single" w:color="000000" w:sz="10" w:space="0"/>
              <w:bottom w:val="single" w:color="000000" w:sz="10" w:space="0"/>
            </w:tcBorders>
            <w:vAlign w:val="top"/>
          </w:tcPr>
          <w:p w14:paraId="1C3116F4">
            <w:pPr>
              <w:pStyle w:val="15"/>
              <w:spacing w:before="40" w:line="360" w:lineRule="auto"/>
              <w:ind w:left="541" w:right="188" w:hanging="348"/>
              <w:rPr>
                <w:rFonts w:hint="eastAsia" w:ascii="宋体" w:hAnsi="宋体" w:eastAsia="宋体" w:cs="宋体"/>
                <w:spacing w:val="0"/>
                <w:sz w:val="24"/>
                <w:szCs w:val="24"/>
              </w:rPr>
            </w:pPr>
            <w:r>
              <w:rPr>
                <w:rFonts w:hint="eastAsia" w:ascii="宋体" w:hAnsi="宋体" w:eastAsia="宋体" w:cs="宋体"/>
                <w:b/>
                <w:bCs/>
                <w:spacing w:val="0"/>
                <w:sz w:val="24"/>
                <w:szCs w:val="24"/>
              </w:rPr>
              <w:t>蓄水池名称</w:t>
            </w:r>
          </w:p>
        </w:tc>
        <w:tc>
          <w:tcPr>
            <w:tcW w:w="969" w:type="dxa"/>
            <w:tcBorders>
              <w:top w:val="single" w:color="000000" w:sz="10" w:space="0"/>
              <w:bottom w:val="single" w:color="000000" w:sz="10" w:space="0"/>
            </w:tcBorders>
            <w:vAlign w:val="top"/>
          </w:tcPr>
          <w:p w14:paraId="719BCD94">
            <w:pPr>
              <w:pStyle w:val="15"/>
              <w:spacing w:before="40" w:line="360" w:lineRule="auto"/>
              <w:ind w:left="207"/>
              <w:rPr>
                <w:rFonts w:hint="eastAsia" w:ascii="宋体" w:hAnsi="宋体" w:eastAsia="宋体" w:cs="宋体"/>
                <w:spacing w:val="0"/>
                <w:sz w:val="24"/>
                <w:szCs w:val="24"/>
              </w:rPr>
            </w:pPr>
            <w:r>
              <w:rPr>
                <w:rFonts w:hint="eastAsia" w:ascii="宋体" w:hAnsi="宋体" w:eastAsia="宋体" w:cs="宋体"/>
                <w:b/>
                <w:bCs/>
                <w:spacing w:val="0"/>
                <w:sz w:val="24"/>
                <w:szCs w:val="24"/>
              </w:rPr>
              <w:t>管道</w:t>
            </w:r>
          </w:p>
          <w:p w14:paraId="3A92F0F2">
            <w:pPr>
              <w:pStyle w:val="15"/>
              <w:spacing w:before="26" w:line="360" w:lineRule="auto"/>
              <w:ind w:left="204"/>
              <w:rPr>
                <w:rFonts w:hint="eastAsia" w:ascii="宋体" w:hAnsi="宋体" w:eastAsia="宋体" w:cs="宋体"/>
                <w:spacing w:val="0"/>
                <w:sz w:val="24"/>
                <w:szCs w:val="24"/>
              </w:rPr>
            </w:pPr>
            <w:r>
              <w:rPr>
                <w:rFonts w:hint="eastAsia" w:ascii="宋体" w:hAnsi="宋体" w:eastAsia="宋体" w:cs="宋体"/>
                <w:b/>
                <w:bCs/>
                <w:spacing w:val="0"/>
                <w:sz w:val="24"/>
                <w:szCs w:val="24"/>
              </w:rPr>
              <w:t>名称</w:t>
            </w:r>
          </w:p>
        </w:tc>
        <w:tc>
          <w:tcPr>
            <w:tcW w:w="1160" w:type="dxa"/>
            <w:tcBorders>
              <w:top w:val="single" w:color="000000" w:sz="10" w:space="0"/>
              <w:bottom w:val="single" w:color="000000" w:sz="10" w:space="0"/>
            </w:tcBorders>
            <w:vAlign w:val="top"/>
          </w:tcPr>
          <w:p w14:paraId="3FB00504">
            <w:pPr>
              <w:pStyle w:val="15"/>
              <w:spacing w:before="196" w:line="360" w:lineRule="auto"/>
              <w:ind w:left="206"/>
              <w:rPr>
                <w:rFonts w:hint="eastAsia" w:ascii="宋体" w:hAnsi="宋体" w:eastAsia="宋体" w:cs="宋体"/>
                <w:spacing w:val="0"/>
                <w:sz w:val="24"/>
                <w:szCs w:val="24"/>
              </w:rPr>
            </w:pPr>
            <w:r>
              <w:rPr>
                <w:rFonts w:hint="eastAsia" w:ascii="宋体" w:hAnsi="宋体" w:eastAsia="宋体" w:cs="宋体"/>
                <w:b/>
                <w:bCs/>
                <w:spacing w:val="0"/>
                <w:sz w:val="24"/>
                <w:szCs w:val="24"/>
              </w:rPr>
              <w:t>起点Y</w:t>
            </w:r>
          </w:p>
        </w:tc>
        <w:tc>
          <w:tcPr>
            <w:tcW w:w="1040" w:type="dxa"/>
            <w:tcBorders>
              <w:top w:val="single" w:color="000000" w:sz="10" w:space="0"/>
              <w:bottom w:val="single" w:color="000000" w:sz="10" w:space="0"/>
            </w:tcBorders>
            <w:vAlign w:val="top"/>
          </w:tcPr>
          <w:p w14:paraId="60C1A715">
            <w:pPr>
              <w:pStyle w:val="15"/>
              <w:spacing w:before="196" w:line="360" w:lineRule="auto"/>
              <w:ind w:left="153"/>
              <w:rPr>
                <w:rFonts w:hint="eastAsia" w:ascii="宋体" w:hAnsi="宋体" w:eastAsia="宋体" w:cs="宋体"/>
                <w:spacing w:val="0"/>
                <w:sz w:val="24"/>
                <w:szCs w:val="24"/>
              </w:rPr>
            </w:pPr>
            <w:r>
              <w:rPr>
                <w:rFonts w:hint="eastAsia" w:ascii="宋体" w:hAnsi="宋体" w:eastAsia="宋体" w:cs="宋体"/>
                <w:b/>
                <w:bCs/>
                <w:spacing w:val="0"/>
                <w:sz w:val="24"/>
                <w:szCs w:val="24"/>
              </w:rPr>
              <w:t>起点X</w:t>
            </w:r>
          </w:p>
        </w:tc>
        <w:tc>
          <w:tcPr>
            <w:tcW w:w="1133" w:type="dxa"/>
            <w:tcBorders>
              <w:top w:val="single" w:color="000000" w:sz="10" w:space="0"/>
              <w:bottom w:val="single" w:color="000000" w:sz="10" w:space="0"/>
            </w:tcBorders>
            <w:vAlign w:val="top"/>
          </w:tcPr>
          <w:p w14:paraId="5E40F854">
            <w:pPr>
              <w:pStyle w:val="15"/>
              <w:spacing w:before="195" w:line="360" w:lineRule="auto"/>
              <w:ind w:left="201"/>
              <w:rPr>
                <w:rFonts w:hint="eastAsia" w:ascii="宋体" w:hAnsi="宋体" w:eastAsia="宋体" w:cs="宋体"/>
                <w:spacing w:val="0"/>
                <w:sz w:val="24"/>
                <w:szCs w:val="24"/>
              </w:rPr>
            </w:pPr>
            <w:r>
              <w:rPr>
                <w:rFonts w:hint="eastAsia" w:ascii="宋体" w:hAnsi="宋体" w:eastAsia="宋体" w:cs="宋体"/>
                <w:b/>
                <w:bCs/>
                <w:spacing w:val="0"/>
                <w:sz w:val="24"/>
                <w:szCs w:val="24"/>
              </w:rPr>
              <w:t>终点Y</w:t>
            </w:r>
          </w:p>
        </w:tc>
        <w:tc>
          <w:tcPr>
            <w:tcW w:w="988" w:type="dxa"/>
            <w:tcBorders>
              <w:top w:val="single" w:color="000000" w:sz="10" w:space="0"/>
              <w:bottom w:val="single" w:color="000000" w:sz="10" w:space="0"/>
            </w:tcBorders>
            <w:vAlign w:val="top"/>
          </w:tcPr>
          <w:p w14:paraId="6758137F">
            <w:pPr>
              <w:pStyle w:val="15"/>
              <w:spacing w:before="195" w:line="360" w:lineRule="auto"/>
              <w:ind w:left="139"/>
              <w:rPr>
                <w:rFonts w:hint="eastAsia" w:ascii="宋体" w:hAnsi="宋体" w:eastAsia="宋体" w:cs="宋体"/>
                <w:spacing w:val="0"/>
                <w:sz w:val="24"/>
                <w:szCs w:val="24"/>
              </w:rPr>
            </w:pPr>
            <w:r>
              <w:rPr>
                <w:rFonts w:hint="eastAsia" w:ascii="宋体" w:hAnsi="宋体" w:eastAsia="宋体" w:cs="宋体"/>
                <w:b/>
                <w:bCs/>
                <w:spacing w:val="0"/>
                <w:sz w:val="24"/>
                <w:szCs w:val="24"/>
              </w:rPr>
              <w:t>终点X</w:t>
            </w:r>
          </w:p>
        </w:tc>
        <w:tc>
          <w:tcPr>
            <w:tcW w:w="1228" w:type="dxa"/>
            <w:tcBorders>
              <w:top w:val="single" w:color="000000" w:sz="10" w:space="0"/>
              <w:bottom w:val="single" w:color="000000" w:sz="10" w:space="0"/>
              <w:right w:val="single" w:color="000000" w:sz="10" w:space="0"/>
            </w:tcBorders>
            <w:vAlign w:val="top"/>
          </w:tcPr>
          <w:p w14:paraId="222E8E4C">
            <w:pPr>
              <w:pStyle w:val="15"/>
              <w:spacing w:before="40" w:line="360" w:lineRule="auto"/>
              <w:ind w:left="123" w:firstLine="88"/>
              <w:rPr>
                <w:rFonts w:hint="eastAsia" w:ascii="宋体" w:hAnsi="宋体" w:eastAsia="宋体" w:cs="宋体"/>
                <w:spacing w:val="0"/>
                <w:sz w:val="24"/>
                <w:szCs w:val="24"/>
              </w:rPr>
            </w:pPr>
            <w:r>
              <w:rPr>
                <w:rFonts w:hint="eastAsia" w:ascii="宋体" w:hAnsi="宋体" w:eastAsia="宋体" w:cs="宋体"/>
                <w:b/>
                <w:bCs/>
                <w:spacing w:val="0"/>
                <w:sz w:val="24"/>
                <w:szCs w:val="24"/>
              </w:rPr>
              <w:t>管线长度（km）</w:t>
            </w:r>
          </w:p>
        </w:tc>
      </w:tr>
      <w:tr w14:paraId="02B1AD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8" w:hRule="atLeast"/>
          <w:jc w:val="center"/>
        </w:trPr>
        <w:tc>
          <w:tcPr>
            <w:tcW w:w="676" w:type="dxa"/>
            <w:tcBorders>
              <w:top w:val="single" w:color="000000" w:sz="10" w:space="0"/>
              <w:left w:val="single" w:color="000000" w:sz="10" w:space="0"/>
            </w:tcBorders>
            <w:vAlign w:val="top"/>
          </w:tcPr>
          <w:p w14:paraId="63EDE221">
            <w:pPr>
              <w:spacing w:before="111" w:line="360" w:lineRule="auto"/>
              <w:ind w:left="258"/>
              <w:rPr>
                <w:rFonts w:hint="eastAsia" w:ascii="宋体" w:hAnsi="宋体" w:eastAsia="宋体" w:cs="宋体"/>
                <w:spacing w:val="0"/>
                <w:sz w:val="24"/>
                <w:szCs w:val="24"/>
              </w:rPr>
            </w:pPr>
            <w:r>
              <w:rPr>
                <w:rFonts w:hint="eastAsia" w:ascii="宋体" w:hAnsi="宋体" w:eastAsia="宋体" w:cs="宋体"/>
                <w:spacing w:val="0"/>
                <w:sz w:val="24"/>
                <w:szCs w:val="24"/>
              </w:rPr>
              <w:t>1</w:t>
            </w:r>
          </w:p>
        </w:tc>
        <w:tc>
          <w:tcPr>
            <w:tcW w:w="737" w:type="dxa"/>
            <w:vMerge w:val="restart"/>
            <w:tcBorders>
              <w:top w:val="single" w:color="000000" w:sz="10" w:space="0"/>
              <w:bottom w:val="nil"/>
            </w:tcBorders>
            <w:textDirection w:val="tbRlV"/>
            <w:vAlign w:val="top"/>
          </w:tcPr>
          <w:p w14:paraId="5FF77DE5">
            <w:pPr>
              <w:pStyle w:val="15"/>
              <w:spacing w:before="221" w:line="360" w:lineRule="auto"/>
              <w:ind w:left="4529"/>
              <w:rPr>
                <w:rFonts w:hint="eastAsia" w:ascii="宋体" w:hAnsi="宋体" w:eastAsia="宋体" w:cs="宋体"/>
                <w:spacing w:val="0"/>
                <w:sz w:val="24"/>
                <w:szCs w:val="24"/>
              </w:rPr>
            </w:pPr>
            <w:r>
              <w:rPr>
                <w:rFonts w:hint="eastAsia" w:ascii="宋体" w:hAnsi="宋体" w:eastAsia="宋体" w:cs="宋体"/>
                <w:spacing w:val="0"/>
                <w:sz w:val="28"/>
                <w:szCs w:val="28"/>
              </w:rPr>
              <w:t>牧</w:t>
            </w:r>
            <w:r>
              <w:rPr>
                <w:rFonts w:hint="eastAsia" w:cs="宋体"/>
                <w:spacing w:val="0"/>
                <w:sz w:val="28"/>
                <w:szCs w:val="28"/>
                <w:lang w:val="en-US" w:eastAsia="zh-CN"/>
              </w:rPr>
              <w:t>护</w:t>
            </w:r>
            <w:r>
              <w:rPr>
                <w:rFonts w:hint="eastAsia" w:ascii="宋体" w:hAnsi="宋体" w:eastAsia="宋体" w:cs="宋体"/>
                <w:spacing w:val="0"/>
                <w:sz w:val="28"/>
                <w:szCs w:val="28"/>
              </w:rPr>
              <w:t>关镇</w:t>
            </w:r>
          </w:p>
        </w:tc>
        <w:tc>
          <w:tcPr>
            <w:tcW w:w="1465" w:type="dxa"/>
            <w:vMerge w:val="restart"/>
            <w:tcBorders>
              <w:top w:val="single" w:color="000000" w:sz="10" w:space="0"/>
              <w:bottom w:val="nil"/>
            </w:tcBorders>
            <w:vAlign w:val="center"/>
          </w:tcPr>
          <w:p w14:paraId="5DBD9E82">
            <w:pPr>
              <w:pStyle w:val="15"/>
              <w:spacing w:before="78" w:line="360" w:lineRule="auto"/>
              <w:ind w:left="338" w:right="308" w:hanging="23"/>
              <w:jc w:val="center"/>
              <w:rPr>
                <w:rFonts w:hint="eastAsia" w:ascii="宋体" w:hAnsi="宋体" w:eastAsia="宋体" w:cs="宋体"/>
                <w:spacing w:val="0"/>
                <w:sz w:val="24"/>
                <w:szCs w:val="24"/>
              </w:rPr>
            </w:pPr>
            <w:r>
              <w:rPr>
                <w:rFonts w:hint="eastAsia" w:ascii="宋体" w:hAnsi="宋体" w:eastAsia="宋体" w:cs="宋体"/>
                <w:spacing w:val="0"/>
                <w:sz w:val="24"/>
                <w:szCs w:val="24"/>
              </w:rPr>
              <w:t>蓄水池26-1-1</w:t>
            </w:r>
          </w:p>
        </w:tc>
        <w:tc>
          <w:tcPr>
            <w:tcW w:w="969" w:type="dxa"/>
            <w:tcBorders>
              <w:top w:val="single" w:color="000000" w:sz="10" w:space="0"/>
            </w:tcBorders>
            <w:vAlign w:val="top"/>
          </w:tcPr>
          <w:p w14:paraId="624E6F91">
            <w:pPr>
              <w:pStyle w:val="15"/>
              <w:spacing w:before="70" w:line="360" w:lineRule="auto"/>
              <w:ind w:left="147"/>
              <w:rPr>
                <w:rFonts w:hint="eastAsia" w:ascii="宋体" w:hAnsi="宋体" w:eastAsia="宋体" w:cs="宋体"/>
                <w:spacing w:val="0"/>
                <w:sz w:val="24"/>
                <w:szCs w:val="24"/>
              </w:rPr>
            </w:pPr>
            <w:r>
              <w:rPr>
                <w:rFonts w:hint="eastAsia" w:ascii="宋体" w:hAnsi="宋体" w:eastAsia="宋体" w:cs="宋体"/>
                <w:spacing w:val="0"/>
                <w:sz w:val="24"/>
                <w:szCs w:val="24"/>
              </w:rPr>
              <w:t>管道1</w:t>
            </w:r>
          </w:p>
        </w:tc>
        <w:tc>
          <w:tcPr>
            <w:tcW w:w="1160" w:type="dxa"/>
            <w:tcBorders>
              <w:top w:val="single" w:color="000000" w:sz="10" w:space="0"/>
            </w:tcBorders>
            <w:vAlign w:val="top"/>
          </w:tcPr>
          <w:p w14:paraId="273E6F8E">
            <w:pPr>
              <w:spacing w:before="111" w:line="360" w:lineRule="auto"/>
              <w:ind w:left="161"/>
              <w:rPr>
                <w:rFonts w:hint="eastAsia" w:ascii="宋体" w:hAnsi="宋体" w:eastAsia="宋体" w:cs="宋体"/>
                <w:spacing w:val="0"/>
                <w:sz w:val="24"/>
                <w:szCs w:val="24"/>
              </w:rPr>
            </w:pPr>
            <w:r>
              <w:rPr>
                <w:rFonts w:hint="eastAsia" w:ascii="宋体" w:hAnsi="宋体" w:eastAsia="宋体" w:cs="宋体"/>
                <w:spacing w:val="0"/>
                <w:sz w:val="24"/>
                <w:szCs w:val="24"/>
              </w:rPr>
              <w:t>109.566</w:t>
            </w:r>
          </w:p>
        </w:tc>
        <w:tc>
          <w:tcPr>
            <w:tcW w:w="1040" w:type="dxa"/>
            <w:tcBorders>
              <w:top w:val="single" w:color="000000" w:sz="10" w:space="0"/>
            </w:tcBorders>
            <w:vAlign w:val="top"/>
          </w:tcPr>
          <w:p w14:paraId="3777032E">
            <w:pPr>
              <w:spacing w:before="111" w:line="360" w:lineRule="auto"/>
              <w:ind w:left="151"/>
              <w:rPr>
                <w:rFonts w:hint="eastAsia" w:ascii="宋体" w:hAnsi="宋体" w:eastAsia="宋体" w:cs="宋体"/>
                <w:spacing w:val="0"/>
                <w:sz w:val="24"/>
                <w:szCs w:val="24"/>
              </w:rPr>
            </w:pPr>
            <w:r>
              <w:rPr>
                <w:rFonts w:hint="eastAsia" w:ascii="宋体" w:hAnsi="宋体" w:eastAsia="宋体" w:cs="宋体"/>
                <w:spacing w:val="0"/>
                <w:sz w:val="24"/>
                <w:szCs w:val="24"/>
              </w:rPr>
              <w:t>33.997</w:t>
            </w:r>
          </w:p>
        </w:tc>
        <w:tc>
          <w:tcPr>
            <w:tcW w:w="1133" w:type="dxa"/>
            <w:tcBorders>
              <w:top w:val="single" w:color="000000" w:sz="10" w:space="0"/>
            </w:tcBorders>
            <w:vAlign w:val="top"/>
          </w:tcPr>
          <w:p w14:paraId="454B354E">
            <w:pPr>
              <w:spacing w:before="111" w:line="360" w:lineRule="auto"/>
              <w:ind w:left="156"/>
              <w:rPr>
                <w:rFonts w:hint="eastAsia" w:ascii="宋体" w:hAnsi="宋体" w:eastAsia="宋体" w:cs="宋体"/>
                <w:spacing w:val="0"/>
                <w:sz w:val="24"/>
                <w:szCs w:val="24"/>
              </w:rPr>
            </w:pPr>
            <w:r>
              <w:rPr>
                <w:rFonts w:hint="eastAsia" w:ascii="宋体" w:hAnsi="宋体" w:eastAsia="宋体" w:cs="宋体"/>
                <w:spacing w:val="0"/>
                <w:sz w:val="24"/>
                <w:szCs w:val="24"/>
              </w:rPr>
              <w:t>109.568</w:t>
            </w:r>
          </w:p>
        </w:tc>
        <w:tc>
          <w:tcPr>
            <w:tcW w:w="988" w:type="dxa"/>
            <w:tcBorders>
              <w:top w:val="single" w:color="000000" w:sz="10" w:space="0"/>
            </w:tcBorders>
            <w:vAlign w:val="top"/>
          </w:tcPr>
          <w:p w14:paraId="52B61A23">
            <w:pPr>
              <w:spacing w:before="111" w:line="360" w:lineRule="auto"/>
              <w:ind w:left="134"/>
              <w:rPr>
                <w:rFonts w:hint="eastAsia" w:ascii="宋体" w:hAnsi="宋体" w:eastAsia="宋体" w:cs="宋体"/>
                <w:spacing w:val="0"/>
                <w:sz w:val="24"/>
                <w:szCs w:val="24"/>
              </w:rPr>
            </w:pPr>
            <w:r>
              <w:rPr>
                <w:rFonts w:hint="eastAsia" w:ascii="宋体" w:hAnsi="宋体" w:eastAsia="宋体" w:cs="宋体"/>
                <w:spacing w:val="0"/>
                <w:sz w:val="24"/>
                <w:szCs w:val="24"/>
              </w:rPr>
              <w:t>34.006</w:t>
            </w:r>
          </w:p>
        </w:tc>
        <w:tc>
          <w:tcPr>
            <w:tcW w:w="1228" w:type="dxa"/>
            <w:tcBorders>
              <w:top w:val="single" w:color="000000" w:sz="10" w:space="0"/>
              <w:right w:val="single" w:color="000000" w:sz="10" w:space="0"/>
            </w:tcBorders>
            <w:vAlign w:val="top"/>
          </w:tcPr>
          <w:p w14:paraId="615C10D4">
            <w:pPr>
              <w:spacing w:before="111" w:line="360" w:lineRule="auto"/>
              <w:ind w:left="318"/>
              <w:rPr>
                <w:rFonts w:hint="eastAsia" w:ascii="宋体" w:hAnsi="宋体" w:eastAsia="宋体" w:cs="宋体"/>
                <w:spacing w:val="0"/>
                <w:sz w:val="24"/>
                <w:szCs w:val="24"/>
              </w:rPr>
            </w:pPr>
            <w:r>
              <w:rPr>
                <w:rFonts w:hint="eastAsia" w:ascii="宋体" w:hAnsi="宋体" w:eastAsia="宋体" w:cs="宋体"/>
                <w:spacing w:val="0"/>
                <w:sz w:val="24"/>
                <w:szCs w:val="24"/>
              </w:rPr>
              <w:t>1.337</w:t>
            </w:r>
          </w:p>
        </w:tc>
      </w:tr>
      <w:tr w14:paraId="7D7760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jc w:val="center"/>
        </w:trPr>
        <w:tc>
          <w:tcPr>
            <w:tcW w:w="676" w:type="dxa"/>
            <w:tcBorders>
              <w:left w:val="single" w:color="000000" w:sz="10" w:space="0"/>
            </w:tcBorders>
            <w:vAlign w:val="top"/>
          </w:tcPr>
          <w:p w14:paraId="13F07BC7">
            <w:pPr>
              <w:spacing w:before="122" w:line="360" w:lineRule="auto"/>
              <w:ind w:left="235"/>
              <w:rPr>
                <w:rFonts w:hint="eastAsia" w:ascii="宋体" w:hAnsi="宋体" w:eastAsia="宋体" w:cs="宋体"/>
                <w:spacing w:val="0"/>
                <w:sz w:val="24"/>
                <w:szCs w:val="24"/>
              </w:rPr>
            </w:pPr>
            <w:r>
              <w:rPr>
                <w:rFonts w:hint="eastAsia" w:ascii="宋体" w:hAnsi="宋体" w:eastAsia="宋体" w:cs="宋体"/>
                <w:spacing w:val="0"/>
                <w:sz w:val="24"/>
                <w:szCs w:val="24"/>
              </w:rPr>
              <w:t>2</w:t>
            </w:r>
          </w:p>
        </w:tc>
        <w:tc>
          <w:tcPr>
            <w:tcW w:w="737" w:type="dxa"/>
            <w:vMerge w:val="continue"/>
            <w:tcBorders>
              <w:top w:val="nil"/>
              <w:bottom w:val="nil"/>
            </w:tcBorders>
            <w:textDirection w:val="tbRlV"/>
            <w:vAlign w:val="top"/>
          </w:tcPr>
          <w:p w14:paraId="072B37E5">
            <w:pPr>
              <w:spacing w:line="360" w:lineRule="auto"/>
              <w:rPr>
                <w:rFonts w:hint="eastAsia" w:ascii="宋体" w:hAnsi="宋体" w:eastAsia="宋体" w:cs="宋体"/>
                <w:spacing w:val="0"/>
                <w:sz w:val="24"/>
                <w:szCs w:val="24"/>
              </w:rPr>
            </w:pPr>
          </w:p>
        </w:tc>
        <w:tc>
          <w:tcPr>
            <w:tcW w:w="1465" w:type="dxa"/>
            <w:vMerge w:val="continue"/>
            <w:tcBorders>
              <w:top w:val="nil"/>
              <w:bottom w:val="nil"/>
            </w:tcBorders>
            <w:vAlign w:val="top"/>
          </w:tcPr>
          <w:p w14:paraId="2B9EDF8F">
            <w:pPr>
              <w:spacing w:line="360" w:lineRule="auto"/>
              <w:rPr>
                <w:rFonts w:hint="eastAsia" w:ascii="宋体" w:hAnsi="宋体" w:eastAsia="宋体" w:cs="宋体"/>
                <w:spacing w:val="0"/>
                <w:sz w:val="24"/>
                <w:szCs w:val="24"/>
              </w:rPr>
            </w:pPr>
          </w:p>
        </w:tc>
        <w:tc>
          <w:tcPr>
            <w:tcW w:w="969" w:type="dxa"/>
            <w:vAlign w:val="top"/>
          </w:tcPr>
          <w:p w14:paraId="0428D02A">
            <w:pPr>
              <w:pStyle w:val="15"/>
              <w:spacing w:before="80" w:line="360" w:lineRule="auto"/>
              <w:ind w:left="147"/>
              <w:rPr>
                <w:rFonts w:hint="eastAsia" w:ascii="宋体" w:hAnsi="宋体" w:eastAsia="宋体" w:cs="宋体"/>
                <w:spacing w:val="0"/>
                <w:sz w:val="24"/>
                <w:szCs w:val="24"/>
              </w:rPr>
            </w:pPr>
            <w:r>
              <w:rPr>
                <w:rFonts w:hint="eastAsia" w:ascii="宋体" w:hAnsi="宋体" w:eastAsia="宋体" w:cs="宋体"/>
                <w:spacing w:val="0"/>
                <w:sz w:val="24"/>
                <w:szCs w:val="24"/>
              </w:rPr>
              <w:t>管道2</w:t>
            </w:r>
          </w:p>
        </w:tc>
        <w:tc>
          <w:tcPr>
            <w:tcW w:w="1160" w:type="dxa"/>
            <w:vAlign w:val="top"/>
          </w:tcPr>
          <w:p w14:paraId="6F979C39">
            <w:pPr>
              <w:spacing w:before="122" w:line="360" w:lineRule="auto"/>
              <w:ind w:left="161"/>
              <w:rPr>
                <w:rFonts w:hint="eastAsia" w:ascii="宋体" w:hAnsi="宋体" w:eastAsia="宋体" w:cs="宋体"/>
                <w:spacing w:val="0"/>
                <w:sz w:val="24"/>
                <w:szCs w:val="24"/>
              </w:rPr>
            </w:pPr>
            <w:r>
              <w:rPr>
                <w:rFonts w:hint="eastAsia" w:ascii="宋体" w:hAnsi="宋体" w:eastAsia="宋体" w:cs="宋体"/>
                <w:spacing w:val="0"/>
                <w:sz w:val="24"/>
                <w:szCs w:val="24"/>
              </w:rPr>
              <w:t>109.566</w:t>
            </w:r>
          </w:p>
        </w:tc>
        <w:tc>
          <w:tcPr>
            <w:tcW w:w="1040" w:type="dxa"/>
            <w:vAlign w:val="top"/>
          </w:tcPr>
          <w:p w14:paraId="36E1E419">
            <w:pPr>
              <w:spacing w:before="122" w:line="360" w:lineRule="auto"/>
              <w:ind w:left="151"/>
              <w:rPr>
                <w:rFonts w:hint="eastAsia" w:ascii="宋体" w:hAnsi="宋体" w:eastAsia="宋体" w:cs="宋体"/>
                <w:spacing w:val="0"/>
                <w:sz w:val="24"/>
                <w:szCs w:val="24"/>
              </w:rPr>
            </w:pPr>
            <w:r>
              <w:rPr>
                <w:rFonts w:hint="eastAsia" w:ascii="宋体" w:hAnsi="宋体" w:eastAsia="宋体" w:cs="宋体"/>
                <w:spacing w:val="0"/>
                <w:sz w:val="24"/>
                <w:szCs w:val="24"/>
              </w:rPr>
              <w:t>33.997</w:t>
            </w:r>
          </w:p>
        </w:tc>
        <w:tc>
          <w:tcPr>
            <w:tcW w:w="1133" w:type="dxa"/>
            <w:vAlign w:val="top"/>
          </w:tcPr>
          <w:p w14:paraId="2F65F645">
            <w:pPr>
              <w:spacing w:before="122" w:line="360" w:lineRule="auto"/>
              <w:ind w:left="156"/>
              <w:rPr>
                <w:rFonts w:hint="eastAsia" w:ascii="宋体" w:hAnsi="宋体" w:eastAsia="宋体" w:cs="宋体"/>
                <w:spacing w:val="0"/>
                <w:sz w:val="24"/>
                <w:szCs w:val="24"/>
              </w:rPr>
            </w:pPr>
            <w:r>
              <w:rPr>
                <w:rFonts w:hint="eastAsia" w:ascii="宋体" w:hAnsi="宋体" w:eastAsia="宋体" w:cs="宋体"/>
                <w:spacing w:val="0"/>
                <w:sz w:val="24"/>
                <w:szCs w:val="24"/>
              </w:rPr>
              <w:t>109.555</w:t>
            </w:r>
          </w:p>
        </w:tc>
        <w:tc>
          <w:tcPr>
            <w:tcW w:w="988" w:type="dxa"/>
            <w:vAlign w:val="top"/>
          </w:tcPr>
          <w:p w14:paraId="0A43D944">
            <w:pPr>
              <w:spacing w:before="122" w:line="360" w:lineRule="auto"/>
              <w:ind w:left="134"/>
              <w:rPr>
                <w:rFonts w:hint="eastAsia" w:ascii="宋体" w:hAnsi="宋体" w:eastAsia="宋体" w:cs="宋体"/>
                <w:spacing w:val="0"/>
                <w:sz w:val="24"/>
                <w:szCs w:val="24"/>
              </w:rPr>
            </w:pPr>
            <w:r>
              <w:rPr>
                <w:rFonts w:hint="eastAsia" w:ascii="宋体" w:hAnsi="宋体" w:eastAsia="宋体" w:cs="宋体"/>
                <w:spacing w:val="0"/>
                <w:sz w:val="24"/>
                <w:szCs w:val="24"/>
              </w:rPr>
              <w:t>33.991</w:t>
            </w:r>
          </w:p>
        </w:tc>
        <w:tc>
          <w:tcPr>
            <w:tcW w:w="1228" w:type="dxa"/>
            <w:tcBorders>
              <w:right w:val="single" w:color="000000" w:sz="10" w:space="0"/>
            </w:tcBorders>
            <w:vAlign w:val="top"/>
          </w:tcPr>
          <w:p w14:paraId="5999B105">
            <w:pPr>
              <w:spacing w:before="122" w:line="360" w:lineRule="auto"/>
              <w:ind w:left="318"/>
              <w:rPr>
                <w:rFonts w:hint="eastAsia" w:ascii="宋体" w:hAnsi="宋体" w:eastAsia="宋体" w:cs="宋体"/>
                <w:spacing w:val="0"/>
                <w:sz w:val="24"/>
                <w:szCs w:val="24"/>
              </w:rPr>
            </w:pPr>
            <w:r>
              <w:rPr>
                <w:rFonts w:hint="eastAsia" w:ascii="宋体" w:hAnsi="宋体" w:eastAsia="宋体" w:cs="宋体"/>
                <w:spacing w:val="0"/>
                <w:sz w:val="24"/>
                <w:szCs w:val="24"/>
              </w:rPr>
              <w:t>1.186</w:t>
            </w:r>
          </w:p>
        </w:tc>
      </w:tr>
      <w:tr w14:paraId="1FECFF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0" w:hRule="atLeast"/>
          <w:jc w:val="center"/>
        </w:trPr>
        <w:tc>
          <w:tcPr>
            <w:tcW w:w="676" w:type="dxa"/>
            <w:tcBorders>
              <w:left w:val="single" w:color="000000" w:sz="10" w:space="0"/>
            </w:tcBorders>
            <w:vAlign w:val="top"/>
          </w:tcPr>
          <w:p w14:paraId="5BB17F50">
            <w:pPr>
              <w:spacing w:before="123" w:line="360" w:lineRule="auto"/>
              <w:ind w:left="239"/>
              <w:rPr>
                <w:rFonts w:hint="eastAsia" w:ascii="宋体" w:hAnsi="宋体" w:eastAsia="宋体" w:cs="宋体"/>
                <w:spacing w:val="0"/>
                <w:sz w:val="24"/>
                <w:szCs w:val="24"/>
              </w:rPr>
            </w:pPr>
            <w:r>
              <w:rPr>
                <w:rFonts w:hint="eastAsia" w:ascii="宋体" w:hAnsi="宋体" w:eastAsia="宋体" w:cs="宋体"/>
                <w:spacing w:val="0"/>
                <w:sz w:val="24"/>
                <w:szCs w:val="24"/>
              </w:rPr>
              <w:t>3</w:t>
            </w:r>
          </w:p>
        </w:tc>
        <w:tc>
          <w:tcPr>
            <w:tcW w:w="737" w:type="dxa"/>
            <w:vMerge w:val="continue"/>
            <w:tcBorders>
              <w:top w:val="nil"/>
              <w:bottom w:val="nil"/>
            </w:tcBorders>
            <w:textDirection w:val="tbRlV"/>
            <w:vAlign w:val="top"/>
          </w:tcPr>
          <w:p w14:paraId="130ED540">
            <w:pPr>
              <w:spacing w:line="360" w:lineRule="auto"/>
              <w:rPr>
                <w:rFonts w:hint="eastAsia" w:ascii="宋体" w:hAnsi="宋体" w:eastAsia="宋体" w:cs="宋体"/>
                <w:spacing w:val="0"/>
                <w:sz w:val="24"/>
                <w:szCs w:val="24"/>
              </w:rPr>
            </w:pPr>
          </w:p>
        </w:tc>
        <w:tc>
          <w:tcPr>
            <w:tcW w:w="1465" w:type="dxa"/>
            <w:vMerge w:val="continue"/>
            <w:tcBorders>
              <w:top w:val="nil"/>
              <w:bottom w:val="nil"/>
            </w:tcBorders>
            <w:vAlign w:val="top"/>
          </w:tcPr>
          <w:p w14:paraId="44F27467">
            <w:pPr>
              <w:spacing w:line="360" w:lineRule="auto"/>
              <w:rPr>
                <w:rFonts w:hint="eastAsia" w:ascii="宋体" w:hAnsi="宋体" w:eastAsia="宋体" w:cs="宋体"/>
                <w:spacing w:val="0"/>
                <w:sz w:val="24"/>
                <w:szCs w:val="24"/>
              </w:rPr>
            </w:pPr>
          </w:p>
        </w:tc>
        <w:tc>
          <w:tcPr>
            <w:tcW w:w="969" w:type="dxa"/>
            <w:vAlign w:val="top"/>
          </w:tcPr>
          <w:p w14:paraId="6F0A4344">
            <w:pPr>
              <w:pStyle w:val="15"/>
              <w:spacing w:before="82" w:line="360" w:lineRule="auto"/>
              <w:ind w:left="147"/>
              <w:rPr>
                <w:rFonts w:hint="eastAsia" w:ascii="宋体" w:hAnsi="宋体" w:eastAsia="宋体" w:cs="宋体"/>
                <w:spacing w:val="0"/>
                <w:sz w:val="24"/>
                <w:szCs w:val="24"/>
              </w:rPr>
            </w:pPr>
            <w:r>
              <w:rPr>
                <w:rFonts w:hint="eastAsia" w:ascii="宋体" w:hAnsi="宋体" w:eastAsia="宋体" w:cs="宋体"/>
                <w:spacing w:val="0"/>
                <w:sz w:val="24"/>
                <w:szCs w:val="24"/>
              </w:rPr>
              <w:t>管道3</w:t>
            </w:r>
          </w:p>
        </w:tc>
        <w:tc>
          <w:tcPr>
            <w:tcW w:w="1160" w:type="dxa"/>
            <w:vAlign w:val="top"/>
          </w:tcPr>
          <w:p w14:paraId="639E0071">
            <w:pPr>
              <w:spacing w:before="123" w:line="360" w:lineRule="auto"/>
              <w:ind w:left="161"/>
              <w:rPr>
                <w:rFonts w:hint="eastAsia" w:ascii="宋体" w:hAnsi="宋体" w:eastAsia="宋体" w:cs="宋体"/>
                <w:spacing w:val="0"/>
                <w:sz w:val="24"/>
                <w:szCs w:val="24"/>
              </w:rPr>
            </w:pPr>
            <w:r>
              <w:rPr>
                <w:rFonts w:hint="eastAsia" w:ascii="宋体" w:hAnsi="宋体" w:eastAsia="宋体" w:cs="宋体"/>
                <w:spacing w:val="0"/>
                <w:sz w:val="24"/>
                <w:szCs w:val="24"/>
              </w:rPr>
              <w:t>109.566</w:t>
            </w:r>
          </w:p>
        </w:tc>
        <w:tc>
          <w:tcPr>
            <w:tcW w:w="1040" w:type="dxa"/>
            <w:vAlign w:val="top"/>
          </w:tcPr>
          <w:p w14:paraId="3563EBDE">
            <w:pPr>
              <w:spacing w:before="123" w:line="360" w:lineRule="auto"/>
              <w:ind w:left="151"/>
              <w:rPr>
                <w:rFonts w:hint="eastAsia" w:ascii="宋体" w:hAnsi="宋体" w:eastAsia="宋体" w:cs="宋体"/>
                <w:spacing w:val="0"/>
                <w:sz w:val="24"/>
                <w:szCs w:val="24"/>
              </w:rPr>
            </w:pPr>
            <w:r>
              <w:rPr>
                <w:rFonts w:hint="eastAsia" w:ascii="宋体" w:hAnsi="宋体" w:eastAsia="宋体" w:cs="宋体"/>
                <w:spacing w:val="0"/>
                <w:sz w:val="24"/>
                <w:szCs w:val="24"/>
              </w:rPr>
              <w:t>33.997</w:t>
            </w:r>
          </w:p>
        </w:tc>
        <w:tc>
          <w:tcPr>
            <w:tcW w:w="1133" w:type="dxa"/>
            <w:vAlign w:val="top"/>
          </w:tcPr>
          <w:p w14:paraId="650CC9AE">
            <w:pPr>
              <w:spacing w:before="123" w:line="360" w:lineRule="auto"/>
              <w:ind w:left="156"/>
              <w:rPr>
                <w:rFonts w:hint="eastAsia" w:ascii="宋体" w:hAnsi="宋体" w:eastAsia="宋体" w:cs="宋体"/>
                <w:spacing w:val="0"/>
                <w:sz w:val="24"/>
                <w:szCs w:val="24"/>
              </w:rPr>
            </w:pPr>
            <w:r>
              <w:rPr>
                <w:rFonts w:hint="eastAsia" w:ascii="宋体" w:hAnsi="宋体" w:eastAsia="宋体" w:cs="宋体"/>
                <w:spacing w:val="0"/>
                <w:sz w:val="24"/>
                <w:szCs w:val="24"/>
              </w:rPr>
              <w:t>109.567</w:t>
            </w:r>
          </w:p>
        </w:tc>
        <w:tc>
          <w:tcPr>
            <w:tcW w:w="988" w:type="dxa"/>
            <w:vAlign w:val="top"/>
          </w:tcPr>
          <w:p w14:paraId="0E14EB7F">
            <w:pPr>
              <w:spacing w:before="123" w:line="360" w:lineRule="auto"/>
              <w:ind w:left="134"/>
              <w:rPr>
                <w:rFonts w:hint="eastAsia" w:ascii="宋体" w:hAnsi="宋体" w:eastAsia="宋体" w:cs="宋体"/>
                <w:spacing w:val="0"/>
                <w:sz w:val="24"/>
                <w:szCs w:val="24"/>
              </w:rPr>
            </w:pPr>
            <w:r>
              <w:rPr>
                <w:rFonts w:hint="eastAsia" w:ascii="宋体" w:hAnsi="宋体" w:eastAsia="宋体" w:cs="宋体"/>
                <w:spacing w:val="0"/>
                <w:sz w:val="24"/>
                <w:szCs w:val="24"/>
              </w:rPr>
              <w:t>33.982</w:t>
            </w:r>
          </w:p>
        </w:tc>
        <w:tc>
          <w:tcPr>
            <w:tcW w:w="1228" w:type="dxa"/>
            <w:tcBorders>
              <w:right w:val="single" w:color="000000" w:sz="10" w:space="0"/>
            </w:tcBorders>
            <w:vAlign w:val="top"/>
          </w:tcPr>
          <w:p w14:paraId="00854D08">
            <w:pPr>
              <w:spacing w:before="123" w:line="360" w:lineRule="auto"/>
              <w:ind w:left="318"/>
              <w:rPr>
                <w:rFonts w:hint="eastAsia" w:ascii="宋体" w:hAnsi="宋体" w:eastAsia="宋体" w:cs="宋体"/>
                <w:spacing w:val="0"/>
                <w:sz w:val="24"/>
                <w:szCs w:val="24"/>
              </w:rPr>
            </w:pPr>
            <w:r>
              <w:rPr>
                <w:rFonts w:hint="eastAsia" w:ascii="宋体" w:hAnsi="宋体" w:eastAsia="宋体" w:cs="宋体"/>
                <w:spacing w:val="0"/>
                <w:sz w:val="24"/>
                <w:szCs w:val="24"/>
              </w:rPr>
              <w:t>1.941</w:t>
            </w:r>
          </w:p>
        </w:tc>
      </w:tr>
      <w:tr w14:paraId="1FB9F0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1" w:hRule="atLeast"/>
          <w:jc w:val="center"/>
        </w:trPr>
        <w:tc>
          <w:tcPr>
            <w:tcW w:w="676" w:type="dxa"/>
            <w:tcBorders>
              <w:left w:val="single" w:color="000000" w:sz="10" w:space="0"/>
            </w:tcBorders>
            <w:vAlign w:val="top"/>
          </w:tcPr>
          <w:p w14:paraId="4420DFEA">
            <w:pPr>
              <w:spacing w:before="125" w:line="360" w:lineRule="auto"/>
              <w:ind w:left="233"/>
              <w:rPr>
                <w:rFonts w:hint="eastAsia" w:ascii="宋体" w:hAnsi="宋体" w:eastAsia="宋体" w:cs="宋体"/>
                <w:spacing w:val="0"/>
                <w:sz w:val="24"/>
                <w:szCs w:val="24"/>
              </w:rPr>
            </w:pPr>
            <w:r>
              <w:rPr>
                <w:rFonts w:hint="eastAsia" w:ascii="宋体" w:hAnsi="宋体" w:eastAsia="宋体" w:cs="宋体"/>
                <w:spacing w:val="0"/>
                <w:sz w:val="24"/>
                <w:szCs w:val="24"/>
              </w:rPr>
              <w:t>4</w:t>
            </w:r>
          </w:p>
        </w:tc>
        <w:tc>
          <w:tcPr>
            <w:tcW w:w="737" w:type="dxa"/>
            <w:vMerge w:val="continue"/>
            <w:tcBorders>
              <w:top w:val="nil"/>
              <w:bottom w:val="nil"/>
            </w:tcBorders>
            <w:textDirection w:val="tbRlV"/>
            <w:vAlign w:val="top"/>
          </w:tcPr>
          <w:p w14:paraId="7812A308">
            <w:pPr>
              <w:spacing w:line="360" w:lineRule="auto"/>
              <w:rPr>
                <w:rFonts w:hint="eastAsia" w:ascii="宋体" w:hAnsi="宋体" w:eastAsia="宋体" w:cs="宋体"/>
                <w:spacing w:val="0"/>
                <w:sz w:val="24"/>
                <w:szCs w:val="24"/>
              </w:rPr>
            </w:pPr>
          </w:p>
        </w:tc>
        <w:tc>
          <w:tcPr>
            <w:tcW w:w="1465" w:type="dxa"/>
            <w:vMerge w:val="continue"/>
            <w:tcBorders>
              <w:top w:val="nil"/>
              <w:bottom w:val="nil"/>
            </w:tcBorders>
            <w:vAlign w:val="top"/>
          </w:tcPr>
          <w:p w14:paraId="709EF5B2">
            <w:pPr>
              <w:spacing w:line="360" w:lineRule="auto"/>
              <w:rPr>
                <w:rFonts w:hint="eastAsia" w:ascii="宋体" w:hAnsi="宋体" w:eastAsia="宋体" w:cs="宋体"/>
                <w:spacing w:val="0"/>
                <w:sz w:val="24"/>
                <w:szCs w:val="24"/>
              </w:rPr>
            </w:pPr>
          </w:p>
        </w:tc>
        <w:tc>
          <w:tcPr>
            <w:tcW w:w="969" w:type="dxa"/>
            <w:vAlign w:val="top"/>
          </w:tcPr>
          <w:p w14:paraId="2A56310E">
            <w:pPr>
              <w:pStyle w:val="15"/>
              <w:spacing w:before="83" w:line="360" w:lineRule="auto"/>
              <w:ind w:left="147"/>
              <w:rPr>
                <w:rFonts w:hint="eastAsia" w:ascii="宋体" w:hAnsi="宋体" w:eastAsia="宋体" w:cs="宋体"/>
                <w:spacing w:val="0"/>
                <w:sz w:val="24"/>
                <w:szCs w:val="24"/>
              </w:rPr>
            </w:pPr>
            <w:r>
              <w:rPr>
                <w:rFonts w:hint="eastAsia" w:ascii="宋体" w:hAnsi="宋体" w:eastAsia="宋体" w:cs="宋体"/>
                <w:spacing w:val="0"/>
                <w:sz w:val="24"/>
                <w:szCs w:val="24"/>
              </w:rPr>
              <w:t>管道4</w:t>
            </w:r>
          </w:p>
        </w:tc>
        <w:tc>
          <w:tcPr>
            <w:tcW w:w="1160" w:type="dxa"/>
            <w:vAlign w:val="top"/>
          </w:tcPr>
          <w:p w14:paraId="5F6666AA">
            <w:pPr>
              <w:spacing w:before="124" w:line="360" w:lineRule="auto"/>
              <w:ind w:left="161"/>
              <w:rPr>
                <w:rFonts w:hint="eastAsia" w:ascii="宋体" w:hAnsi="宋体" w:eastAsia="宋体" w:cs="宋体"/>
                <w:spacing w:val="0"/>
                <w:sz w:val="24"/>
                <w:szCs w:val="24"/>
              </w:rPr>
            </w:pPr>
            <w:r>
              <w:rPr>
                <w:rFonts w:hint="eastAsia" w:ascii="宋体" w:hAnsi="宋体" w:eastAsia="宋体" w:cs="宋体"/>
                <w:spacing w:val="0"/>
                <w:sz w:val="24"/>
                <w:szCs w:val="24"/>
              </w:rPr>
              <w:t>109.564</w:t>
            </w:r>
          </w:p>
        </w:tc>
        <w:tc>
          <w:tcPr>
            <w:tcW w:w="1040" w:type="dxa"/>
            <w:vAlign w:val="top"/>
          </w:tcPr>
          <w:p w14:paraId="0656954B">
            <w:pPr>
              <w:spacing w:before="124" w:line="360" w:lineRule="auto"/>
              <w:ind w:left="151"/>
              <w:rPr>
                <w:rFonts w:hint="eastAsia" w:ascii="宋体" w:hAnsi="宋体" w:eastAsia="宋体" w:cs="宋体"/>
                <w:spacing w:val="0"/>
                <w:sz w:val="24"/>
                <w:szCs w:val="24"/>
              </w:rPr>
            </w:pPr>
            <w:r>
              <w:rPr>
                <w:rFonts w:hint="eastAsia" w:ascii="宋体" w:hAnsi="宋体" w:eastAsia="宋体" w:cs="宋体"/>
                <w:spacing w:val="0"/>
                <w:sz w:val="24"/>
                <w:szCs w:val="24"/>
              </w:rPr>
              <w:t>34.004</w:t>
            </w:r>
          </w:p>
        </w:tc>
        <w:tc>
          <w:tcPr>
            <w:tcW w:w="1133" w:type="dxa"/>
            <w:vAlign w:val="top"/>
          </w:tcPr>
          <w:p w14:paraId="6CC497BC">
            <w:pPr>
              <w:spacing w:before="124" w:line="360" w:lineRule="auto"/>
              <w:ind w:left="156"/>
              <w:rPr>
                <w:rFonts w:hint="eastAsia" w:ascii="宋体" w:hAnsi="宋体" w:eastAsia="宋体" w:cs="宋体"/>
                <w:spacing w:val="0"/>
                <w:sz w:val="24"/>
                <w:szCs w:val="24"/>
              </w:rPr>
            </w:pPr>
            <w:r>
              <w:rPr>
                <w:rFonts w:hint="eastAsia" w:ascii="宋体" w:hAnsi="宋体" w:eastAsia="宋体" w:cs="宋体"/>
                <w:spacing w:val="0"/>
                <w:sz w:val="24"/>
                <w:szCs w:val="24"/>
              </w:rPr>
              <w:t>109.563</w:t>
            </w:r>
          </w:p>
        </w:tc>
        <w:tc>
          <w:tcPr>
            <w:tcW w:w="988" w:type="dxa"/>
            <w:vAlign w:val="top"/>
          </w:tcPr>
          <w:p w14:paraId="4558881A">
            <w:pPr>
              <w:spacing w:before="124" w:line="360" w:lineRule="auto"/>
              <w:ind w:left="134"/>
              <w:rPr>
                <w:rFonts w:hint="eastAsia" w:ascii="宋体" w:hAnsi="宋体" w:eastAsia="宋体" w:cs="宋体"/>
                <w:spacing w:val="0"/>
                <w:sz w:val="24"/>
                <w:szCs w:val="24"/>
              </w:rPr>
            </w:pPr>
            <w:r>
              <w:rPr>
                <w:rFonts w:hint="eastAsia" w:ascii="宋体" w:hAnsi="宋体" w:eastAsia="宋体" w:cs="宋体"/>
                <w:spacing w:val="0"/>
                <w:sz w:val="24"/>
                <w:szCs w:val="24"/>
              </w:rPr>
              <w:t>34.008</w:t>
            </w:r>
          </w:p>
        </w:tc>
        <w:tc>
          <w:tcPr>
            <w:tcW w:w="1228" w:type="dxa"/>
            <w:tcBorders>
              <w:right w:val="single" w:color="000000" w:sz="10" w:space="0"/>
            </w:tcBorders>
            <w:vAlign w:val="top"/>
          </w:tcPr>
          <w:p w14:paraId="6B0AACF4">
            <w:pPr>
              <w:spacing w:before="124" w:line="360" w:lineRule="auto"/>
              <w:ind w:left="299"/>
              <w:rPr>
                <w:rFonts w:hint="eastAsia" w:ascii="宋体" w:hAnsi="宋体" w:eastAsia="宋体" w:cs="宋体"/>
                <w:spacing w:val="0"/>
                <w:sz w:val="24"/>
                <w:szCs w:val="24"/>
              </w:rPr>
            </w:pPr>
            <w:r>
              <w:rPr>
                <w:rFonts w:hint="eastAsia" w:ascii="宋体" w:hAnsi="宋体" w:eastAsia="宋体" w:cs="宋体"/>
                <w:spacing w:val="0"/>
                <w:sz w:val="24"/>
                <w:szCs w:val="24"/>
              </w:rPr>
              <w:t>0.546</w:t>
            </w:r>
          </w:p>
        </w:tc>
      </w:tr>
      <w:tr w14:paraId="0566D5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3" w:hRule="atLeast"/>
          <w:jc w:val="center"/>
        </w:trPr>
        <w:tc>
          <w:tcPr>
            <w:tcW w:w="676" w:type="dxa"/>
            <w:tcBorders>
              <w:left w:val="single" w:color="000000" w:sz="10" w:space="0"/>
            </w:tcBorders>
            <w:vAlign w:val="top"/>
          </w:tcPr>
          <w:p w14:paraId="4DEE34FF">
            <w:pPr>
              <w:spacing w:before="129" w:line="360" w:lineRule="auto"/>
              <w:ind w:left="241"/>
              <w:rPr>
                <w:rFonts w:hint="eastAsia" w:ascii="宋体" w:hAnsi="宋体" w:eastAsia="宋体" w:cs="宋体"/>
                <w:spacing w:val="0"/>
                <w:sz w:val="24"/>
                <w:szCs w:val="24"/>
              </w:rPr>
            </w:pPr>
            <w:r>
              <w:rPr>
                <w:rFonts w:hint="eastAsia" w:ascii="宋体" w:hAnsi="宋体" w:eastAsia="宋体" w:cs="宋体"/>
                <w:spacing w:val="0"/>
                <w:sz w:val="24"/>
                <w:szCs w:val="24"/>
              </w:rPr>
              <w:t>5</w:t>
            </w:r>
          </w:p>
        </w:tc>
        <w:tc>
          <w:tcPr>
            <w:tcW w:w="737" w:type="dxa"/>
            <w:vMerge w:val="continue"/>
            <w:tcBorders>
              <w:top w:val="nil"/>
              <w:bottom w:val="nil"/>
            </w:tcBorders>
            <w:textDirection w:val="tbRlV"/>
            <w:vAlign w:val="top"/>
          </w:tcPr>
          <w:p w14:paraId="32228D59">
            <w:pPr>
              <w:spacing w:line="360" w:lineRule="auto"/>
              <w:rPr>
                <w:rFonts w:hint="eastAsia" w:ascii="宋体" w:hAnsi="宋体" w:eastAsia="宋体" w:cs="宋体"/>
                <w:spacing w:val="0"/>
                <w:sz w:val="24"/>
                <w:szCs w:val="24"/>
              </w:rPr>
            </w:pPr>
          </w:p>
        </w:tc>
        <w:tc>
          <w:tcPr>
            <w:tcW w:w="1465" w:type="dxa"/>
            <w:vMerge w:val="continue"/>
            <w:tcBorders>
              <w:top w:val="nil"/>
              <w:bottom w:val="nil"/>
            </w:tcBorders>
            <w:vAlign w:val="top"/>
          </w:tcPr>
          <w:p w14:paraId="1BE224C3">
            <w:pPr>
              <w:spacing w:line="360" w:lineRule="auto"/>
              <w:rPr>
                <w:rFonts w:hint="eastAsia" w:ascii="宋体" w:hAnsi="宋体" w:eastAsia="宋体" w:cs="宋体"/>
                <w:spacing w:val="0"/>
                <w:sz w:val="24"/>
                <w:szCs w:val="24"/>
              </w:rPr>
            </w:pPr>
          </w:p>
        </w:tc>
        <w:tc>
          <w:tcPr>
            <w:tcW w:w="969" w:type="dxa"/>
            <w:vAlign w:val="top"/>
          </w:tcPr>
          <w:p w14:paraId="324A193E">
            <w:pPr>
              <w:pStyle w:val="15"/>
              <w:spacing w:before="85" w:line="360" w:lineRule="auto"/>
              <w:ind w:left="147"/>
              <w:rPr>
                <w:rFonts w:hint="eastAsia" w:ascii="宋体" w:hAnsi="宋体" w:eastAsia="宋体" w:cs="宋体"/>
                <w:spacing w:val="0"/>
                <w:sz w:val="24"/>
                <w:szCs w:val="24"/>
              </w:rPr>
            </w:pPr>
            <w:r>
              <w:rPr>
                <w:rFonts w:hint="eastAsia" w:ascii="宋体" w:hAnsi="宋体" w:eastAsia="宋体" w:cs="宋体"/>
                <w:spacing w:val="0"/>
                <w:sz w:val="24"/>
                <w:szCs w:val="24"/>
              </w:rPr>
              <w:t>管道5</w:t>
            </w:r>
          </w:p>
        </w:tc>
        <w:tc>
          <w:tcPr>
            <w:tcW w:w="1160" w:type="dxa"/>
            <w:vAlign w:val="top"/>
          </w:tcPr>
          <w:p w14:paraId="2A5AE219">
            <w:pPr>
              <w:spacing w:before="126" w:line="360" w:lineRule="auto"/>
              <w:ind w:left="161"/>
              <w:rPr>
                <w:rFonts w:hint="eastAsia" w:ascii="宋体" w:hAnsi="宋体" w:eastAsia="宋体" w:cs="宋体"/>
                <w:spacing w:val="0"/>
                <w:sz w:val="24"/>
                <w:szCs w:val="24"/>
              </w:rPr>
            </w:pPr>
            <w:r>
              <w:rPr>
                <w:rFonts w:hint="eastAsia" w:ascii="宋体" w:hAnsi="宋体" w:eastAsia="宋体" w:cs="宋体"/>
                <w:spacing w:val="0"/>
                <w:sz w:val="24"/>
                <w:szCs w:val="24"/>
              </w:rPr>
              <w:t>109.564</w:t>
            </w:r>
          </w:p>
        </w:tc>
        <w:tc>
          <w:tcPr>
            <w:tcW w:w="1040" w:type="dxa"/>
            <w:vAlign w:val="top"/>
          </w:tcPr>
          <w:p w14:paraId="40798A39">
            <w:pPr>
              <w:spacing w:before="126" w:line="360" w:lineRule="auto"/>
              <w:ind w:left="151"/>
              <w:rPr>
                <w:rFonts w:hint="eastAsia" w:ascii="宋体" w:hAnsi="宋体" w:eastAsia="宋体" w:cs="宋体"/>
                <w:spacing w:val="0"/>
                <w:sz w:val="24"/>
                <w:szCs w:val="24"/>
              </w:rPr>
            </w:pPr>
            <w:r>
              <w:rPr>
                <w:rFonts w:hint="eastAsia" w:ascii="宋体" w:hAnsi="宋体" w:eastAsia="宋体" w:cs="宋体"/>
                <w:spacing w:val="0"/>
                <w:sz w:val="24"/>
                <w:szCs w:val="24"/>
              </w:rPr>
              <w:t>34.004</w:t>
            </w:r>
          </w:p>
        </w:tc>
        <w:tc>
          <w:tcPr>
            <w:tcW w:w="1133" w:type="dxa"/>
            <w:vAlign w:val="top"/>
          </w:tcPr>
          <w:p w14:paraId="6ABDED30">
            <w:pPr>
              <w:spacing w:before="126" w:line="360" w:lineRule="auto"/>
              <w:ind w:left="156"/>
              <w:rPr>
                <w:rFonts w:hint="eastAsia" w:ascii="宋体" w:hAnsi="宋体" w:eastAsia="宋体" w:cs="宋体"/>
                <w:spacing w:val="0"/>
                <w:sz w:val="24"/>
                <w:szCs w:val="24"/>
              </w:rPr>
            </w:pPr>
            <w:r>
              <w:rPr>
                <w:rFonts w:hint="eastAsia" w:ascii="宋体" w:hAnsi="宋体" w:eastAsia="宋体" w:cs="宋体"/>
                <w:spacing w:val="0"/>
                <w:sz w:val="24"/>
                <w:szCs w:val="24"/>
              </w:rPr>
              <w:t>109.558</w:t>
            </w:r>
          </w:p>
        </w:tc>
        <w:tc>
          <w:tcPr>
            <w:tcW w:w="988" w:type="dxa"/>
            <w:vAlign w:val="top"/>
          </w:tcPr>
          <w:p w14:paraId="5FE21708">
            <w:pPr>
              <w:spacing w:before="126" w:line="360" w:lineRule="auto"/>
              <w:ind w:left="134"/>
              <w:rPr>
                <w:rFonts w:hint="eastAsia" w:ascii="宋体" w:hAnsi="宋体" w:eastAsia="宋体" w:cs="宋体"/>
                <w:spacing w:val="0"/>
                <w:sz w:val="24"/>
                <w:szCs w:val="24"/>
              </w:rPr>
            </w:pPr>
            <w:r>
              <w:rPr>
                <w:rFonts w:hint="eastAsia" w:ascii="宋体" w:hAnsi="宋体" w:eastAsia="宋体" w:cs="宋体"/>
                <w:spacing w:val="0"/>
                <w:sz w:val="24"/>
                <w:szCs w:val="24"/>
              </w:rPr>
              <w:t>34.004</w:t>
            </w:r>
          </w:p>
        </w:tc>
        <w:tc>
          <w:tcPr>
            <w:tcW w:w="1228" w:type="dxa"/>
            <w:tcBorders>
              <w:right w:val="single" w:color="000000" w:sz="10" w:space="0"/>
            </w:tcBorders>
            <w:vAlign w:val="top"/>
          </w:tcPr>
          <w:p w14:paraId="1F460038">
            <w:pPr>
              <w:spacing w:before="126" w:line="360" w:lineRule="auto"/>
              <w:ind w:left="299"/>
              <w:rPr>
                <w:rFonts w:hint="eastAsia" w:ascii="宋体" w:hAnsi="宋体" w:eastAsia="宋体" w:cs="宋体"/>
                <w:spacing w:val="0"/>
                <w:sz w:val="24"/>
                <w:szCs w:val="24"/>
              </w:rPr>
            </w:pPr>
            <w:r>
              <w:rPr>
                <w:rFonts w:hint="eastAsia" w:ascii="宋体" w:hAnsi="宋体" w:eastAsia="宋体" w:cs="宋体"/>
                <w:spacing w:val="0"/>
                <w:sz w:val="24"/>
                <w:szCs w:val="24"/>
              </w:rPr>
              <w:t>0.507</w:t>
            </w:r>
          </w:p>
        </w:tc>
      </w:tr>
      <w:tr w14:paraId="5ACB2E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2" w:hRule="atLeast"/>
          <w:jc w:val="center"/>
        </w:trPr>
        <w:tc>
          <w:tcPr>
            <w:tcW w:w="676" w:type="dxa"/>
            <w:tcBorders>
              <w:left w:val="single" w:color="000000" w:sz="10" w:space="0"/>
            </w:tcBorders>
            <w:vAlign w:val="top"/>
          </w:tcPr>
          <w:p w14:paraId="3B3C48F3">
            <w:pPr>
              <w:spacing w:before="125" w:line="360" w:lineRule="auto"/>
              <w:ind w:left="240"/>
              <w:rPr>
                <w:rFonts w:hint="eastAsia" w:ascii="宋体" w:hAnsi="宋体" w:eastAsia="宋体" w:cs="宋体"/>
                <w:spacing w:val="0"/>
                <w:sz w:val="24"/>
                <w:szCs w:val="24"/>
              </w:rPr>
            </w:pPr>
            <w:r>
              <w:rPr>
                <w:rFonts w:hint="eastAsia" w:ascii="宋体" w:hAnsi="宋体" w:eastAsia="宋体" w:cs="宋体"/>
                <w:spacing w:val="0"/>
                <w:sz w:val="24"/>
                <w:szCs w:val="24"/>
              </w:rPr>
              <w:t>6</w:t>
            </w:r>
          </w:p>
        </w:tc>
        <w:tc>
          <w:tcPr>
            <w:tcW w:w="737" w:type="dxa"/>
            <w:vMerge w:val="continue"/>
            <w:tcBorders>
              <w:top w:val="nil"/>
              <w:bottom w:val="nil"/>
            </w:tcBorders>
            <w:textDirection w:val="tbRlV"/>
            <w:vAlign w:val="top"/>
          </w:tcPr>
          <w:p w14:paraId="23BDBF5C">
            <w:pPr>
              <w:spacing w:line="360" w:lineRule="auto"/>
              <w:rPr>
                <w:rFonts w:hint="eastAsia" w:ascii="宋体" w:hAnsi="宋体" w:eastAsia="宋体" w:cs="宋体"/>
                <w:spacing w:val="0"/>
                <w:sz w:val="24"/>
                <w:szCs w:val="24"/>
              </w:rPr>
            </w:pPr>
          </w:p>
        </w:tc>
        <w:tc>
          <w:tcPr>
            <w:tcW w:w="1465" w:type="dxa"/>
            <w:vMerge w:val="continue"/>
            <w:tcBorders>
              <w:top w:val="nil"/>
            </w:tcBorders>
            <w:vAlign w:val="top"/>
          </w:tcPr>
          <w:p w14:paraId="04924A32">
            <w:pPr>
              <w:spacing w:line="360" w:lineRule="auto"/>
              <w:rPr>
                <w:rFonts w:hint="eastAsia" w:ascii="宋体" w:hAnsi="宋体" w:eastAsia="宋体" w:cs="宋体"/>
                <w:spacing w:val="0"/>
                <w:sz w:val="24"/>
                <w:szCs w:val="24"/>
              </w:rPr>
            </w:pPr>
          </w:p>
        </w:tc>
        <w:tc>
          <w:tcPr>
            <w:tcW w:w="969" w:type="dxa"/>
            <w:vAlign w:val="top"/>
          </w:tcPr>
          <w:p w14:paraId="566413A8">
            <w:pPr>
              <w:pStyle w:val="15"/>
              <w:spacing w:before="84" w:line="360" w:lineRule="auto"/>
              <w:ind w:left="147"/>
              <w:rPr>
                <w:rFonts w:hint="eastAsia" w:ascii="宋体" w:hAnsi="宋体" w:eastAsia="宋体" w:cs="宋体"/>
                <w:spacing w:val="0"/>
                <w:sz w:val="24"/>
                <w:szCs w:val="24"/>
              </w:rPr>
            </w:pPr>
            <w:r>
              <w:rPr>
                <w:rFonts w:hint="eastAsia" w:ascii="宋体" w:hAnsi="宋体" w:eastAsia="宋体" w:cs="宋体"/>
                <w:spacing w:val="0"/>
                <w:sz w:val="24"/>
                <w:szCs w:val="24"/>
              </w:rPr>
              <w:t>管道6</w:t>
            </w:r>
          </w:p>
        </w:tc>
        <w:tc>
          <w:tcPr>
            <w:tcW w:w="1160" w:type="dxa"/>
            <w:vAlign w:val="top"/>
          </w:tcPr>
          <w:p w14:paraId="751F6F5E">
            <w:pPr>
              <w:spacing w:before="125" w:line="360" w:lineRule="auto"/>
              <w:ind w:left="161"/>
              <w:rPr>
                <w:rFonts w:hint="eastAsia" w:ascii="宋体" w:hAnsi="宋体" w:eastAsia="宋体" w:cs="宋体"/>
                <w:spacing w:val="0"/>
                <w:sz w:val="24"/>
                <w:szCs w:val="24"/>
              </w:rPr>
            </w:pPr>
            <w:r>
              <w:rPr>
                <w:rFonts w:hint="eastAsia" w:ascii="宋体" w:hAnsi="宋体" w:eastAsia="宋体" w:cs="宋体"/>
                <w:spacing w:val="0"/>
                <w:sz w:val="24"/>
                <w:szCs w:val="24"/>
              </w:rPr>
              <w:t>109.561</w:t>
            </w:r>
          </w:p>
        </w:tc>
        <w:tc>
          <w:tcPr>
            <w:tcW w:w="1040" w:type="dxa"/>
            <w:vAlign w:val="top"/>
          </w:tcPr>
          <w:p w14:paraId="060697C5">
            <w:pPr>
              <w:spacing w:before="125" w:line="360" w:lineRule="auto"/>
              <w:ind w:left="151"/>
              <w:rPr>
                <w:rFonts w:hint="eastAsia" w:ascii="宋体" w:hAnsi="宋体" w:eastAsia="宋体" w:cs="宋体"/>
                <w:spacing w:val="0"/>
                <w:sz w:val="24"/>
                <w:szCs w:val="24"/>
              </w:rPr>
            </w:pPr>
            <w:r>
              <w:rPr>
                <w:rFonts w:hint="eastAsia" w:ascii="宋体" w:hAnsi="宋体" w:eastAsia="宋体" w:cs="宋体"/>
                <w:spacing w:val="0"/>
                <w:sz w:val="24"/>
                <w:szCs w:val="24"/>
              </w:rPr>
              <w:t>33.994</w:t>
            </w:r>
          </w:p>
        </w:tc>
        <w:tc>
          <w:tcPr>
            <w:tcW w:w="1133" w:type="dxa"/>
            <w:vAlign w:val="top"/>
          </w:tcPr>
          <w:p w14:paraId="3F3CD4D9">
            <w:pPr>
              <w:spacing w:before="125" w:line="360" w:lineRule="auto"/>
              <w:ind w:left="156"/>
              <w:rPr>
                <w:rFonts w:hint="eastAsia" w:ascii="宋体" w:hAnsi="宋体" w:eastAsia="宋体" w:cs="宋体"/>
                <w:spacing w:val="0"/>
                <w:sz w:val="24"/>
                <w:szCs w:val="24"/>
              </w:rPr>
            </w:pPr>
            <w:r>
              <w:rPr>
                <w:rFonts w:hint="eastAsia" w:ascii="宋体" w:hAnsi="宋体" w:eastAsia="宋体" w:cs="宋体"/>
                <w:spacing w:val="0"/>
                <w:sz w:val="24"/>
                <w:szCs w:val="24"/>
              </w:rPr>
              <w:t>109.555</w:t>
            </w:r>
          </w:p>
        </w:tc>
        <w:tc>
          <w:tcPr>
            <w:tcW w:w="988" w:type="dxa"/>
            <w:vAlign w:val="top"/>
          </w:tcPr>
          <w:p w14:paraId="38EA054B">
            <w:pPr>
              <w:spacing w:before="125" w:line="360" w:lineRule="auto"/>
              <w:ind w:left="134"/>
              <w:rPr>
                <w:rFonts w:hint="eastAsia" w:ascii="宋体" w:hAnsi="宋体" w:eastAsia="宋体" w:cs="宋体"/>
                <w:spacing w:val="0"/>
                <w:sz w:val="24"/>
                <w:szCs w:val="24"/>
              </w:rPr>
            </w:pPr>
            <w:r>
              <w:rPr>
                <w:rFonts w:hint="eastAsia" w:ascii="宋体" w:hAnsi="宋体" w:eastAsia="宋体" w:cs="宋体"/>
                <w:spacing w:val="0"/>
                <w:sz w:val="24"/>
                <w:szCs w:val="24"/>
              </w:rPr>
              <w:t>34.002</w:t>
            </w:r>
          </w:p>
        </w:tc>
        <w:tc>
          <w:tcPr>
            <w:tcW w:w="1228" w:type="dxa"/>
            <w:tcBorders>
              <w:right w:val="single" w:color="000000" w:sz="10" w:space="0"/>
            </w:tcBorders>
            <w:vAlign w:val="top"/>
          </w:tcPr>
          <w:p w14:paraId="284D4BCB">
            <w:pPr>
              <w:spacing w:before="125" w:line="360" w:lineRule="auto"/>
              <w:ind w:left="318"/>
              <w:rPr>
                <w:rFonts w:hint="eastAsia" w:ascii="宋体" w:hAnsi="宋体" w:eastAsia="宋体" w:cs="宋体"/>
                <w:spacing w:val="0"/>
                <w:sz w:val="24"/>
                <w:szCs w:val="24"/>
              </w:rPr>
            </w:pPr>
            <w:r>
              <w:rPr>
                <w:rFonts w:hint="eastAsia" w:ascii="宋体" w:hAnsi="宋体" w:eastAsia="宋体" w:cs="宋体"/>
                <w:spacing w:val="0"/>
                <w:sz w:val="24"/>
                <w:szCs w:val="24"/>
              </w:rPr>
              <w:t>1.152</w:t>
            </w:r>
          </w:p>
        </w:tc>
      </w:tr>
      <w:tr w14:paraId="5B129A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3" w:hRule="atLeast"/>
          <w:jc w:val="center"/>
        </w:trPr>
        <w:tc>
          <w:tcPr>
            <w:tcW w:w="676" w:type="dxa"/>
            <w:tcBorders>
              <w:left w:val="single" w:color="000000" w:sz="10" w:space="0"/>
            </w:tcBorders>
            <w:vAlign w:val="top"/>
          </w:tcPr>
          <w:p w14:paraId="18B6735C">
            <w:pPr>
              <w:spacing w:before="130" w:line="360" w:lineRule="auto"/>
              <w:ind w:left="238"/>
              <w:rPr>
                <w:rFonts w:hint="eastAsia" w:ascii="宋体" w:hAnsi="宋体" w:eastAsia="宋体" w:cs="宋体"/>
                <w:spacing w:val="0"/>
                <w:sz w:val="24"/>
                <w:szCs w:val="24"/>
              </w:rPr>
            </w:pPr>
            <w:r>
              <w:rPr>
                <w:rFonts w:hint="eastAsia" w:ascii="宋体" w:hAnsi="宋体" w:eastAsia="宋体" w:cs="宋体"/>
                <w:spacing w:val="0"/>
                <w:sz w:val="24"/>
                <w:szCs w:val="24"/>
              </w:rPr>
              <w:t>7</w:t>
            </w:r>
          </w:p>
        </w:tc>
        <w:tc>
          <w:tcPr>
            <w:tcW w:w="737" w:type="dxa"/>
            <w:vMerge w:val="continue"/>
            <w:tcBorders>
              <w:top w:val="nil"/>
              <w:bottom w:val="nil"/>
            </w:tcBorders>
            <w:textDirection w:val="tbRlV"/>
            <w:vAlign w:val="top"/>
          </w:tcPr>
          <w:p w14:paraId="7F0655F9">
            <w:pPr>
              <w:spacing w:line="360" w:lineRule="auto"/>
              <w:rPr>
                <w:rFonts w:hint="eastAsia" w:ascii="宋体" w:hAnsi="宋体" w:eastAsia="宋体" w:cs="宋体"/>
                <w:spacing w:val="0"/>
                <w:sz w:val="24"/>
                <w:szCs w:val="24"/>
              </w:rPr>
            </w:pPr>
          </w:p>
        </w:tc>
        <w:tc>
          <w:tcPr>
            <w:tcW w:w="1465" w:type="dxa"/>
            <w:vMerge w:val="restart"/>
            <w:tcBorders>
              <w:bottom w:val="nil"/>
            </w:tcBorders>
            <w:vAlign w:val="center"/>
          </w:tcPr>
          <w:p w14:paraId="471E0CE5">
            <w:pPr>
              <w:pStyle w:val="15"/>
              <w:spacing w:before="151" w:line="360" w:lineRule="auto"/>
              <w:ind w:left="338" w:right="308" w:hanging="23"/>
              <w:jc w:val="center"/>
              <w:rPr>
                <w:rFonts w:hint="eastAsia" w:ascii="宋体" w:hAnsi="宋体" w:eastAsia="宋体" w:cs="宋体"/>
                <w:spacing w:val="0"/>
                <w:sz w:val="24"/>
                <w:szCs w:val="24"/>
              </w:rPr>
            </w:pPr>
            <w:r>
              <w:rPr>
                <w:rFonts w:hint="eastAsia" w:ascii="宋体" w:hAnsi="宋体" w:eastAsia="宋体" w:cs="宋体"/>
                <w:spacing w:val="0"/>
                <w:sz w:val="24"/>
                <w:szCs w:val="24"/>
              </w:rPr>
              <w:t>蓄水池26-1-2</w:t>
            </w:r>
          </w:p>
        </w:tc>
        <w:tc>
          <w:tcPr>
            <w:tcW w:w="969" w:type="dxa"/>
            <w:vAlign w:val="top"/>
          </w:tcPr>
          <w:p w14:paraId="6DB10823">
            <w:pPr>
              <w:pStyle w:val="15"/>
              <w:spacing w:before="85" w:line="360" w:lineRule="auto"/>
              <w:ind w:left="147"/>
              <w:rPr>
                <w:rFonts w:hint="eastAsia" w:ascii="宋体" w:hAnsi="宋体" w:eastAsia="宋体" w:cs="宋体"/>
                <w:spacing w:val="0"/>
                <w:sz w:val="24"/>
                <w:szCs w:val="24"/>
              </w:rPr>
            </w:pPr>
            <w:r>
              <w:rPr>
                <w:rFonts w:hint="eastAsia" w:ascii="宋体" w:hAnsi="宋体" w:eastAsia="宋体" w:cs="宋体"/>
                <w:spacing w:val="0"/>
                <w:sz w:val="24"/>
                <w:szCs w:val="24"/>
              </w:rPr>
              <w:t>管道1</w:t>
            </w:r>
          </w:p>
        </w:tc>
        <w:tc>
          <w:tcPr>
            <w:tcW w:w="1160" w:type="dxa"/>
            <w:vAlign w:val="top"/>
          </w:tcPr>
          <w:p w14:paraId="6400EF32">
            <w:pPr>
              <w:spacing w:before="126" w:line="360" w:lineRule="auto"/>
              <w:ind w:left="161"/>
              <w:rPr>
                <w:rFonts w:hint="eastAsia" w:ascii="宋体" w:hAnsi="宋体" w:eastAsia="宋体" w:cs="宋体"/>
                <w:spacing w:val="0"/>
                <w:sz w:val="24"/>
                <w:szCs w:val="24"/>
              </w:rPr>
            </w:pPr>
            <w:r>
              <w:rPr>
                <w:rFonts w:hint="eastAsia" w:ascii="宋体" w:hAnsi="宋体" w:eastAsia="宋体" w:cs="宋体"/>
                <w:spacing w:val="0"/>
                <w:sz w:val="24"/>
                <w:szCs w:val="24"/>
              </w:rPr>
              <w:t>109.598</w:t>
            </w:r>
          </w:p>
        </w:tc>
        <w:tc>
          <w:tcPr>
            <w:tcW w:w="1040" w:type="dxa"/>
            <w:vAlign w:val="top"/>
          </w:tcPr>
          <w:p w14:paraId="55E00065">
            <w:pPr>
              <w:spacing w:before="126" w:line="360" w:lineRule="auto"/>
              <w:ind w:left="151"/>
              <w:rPr>
                <w:rFonts w:hint="eastAsia" w:ascii="宋体" w:hAnsi="宋体" w:eastAsia="宋体" w:cs="宋体"/>
                <w:spacing w:val="0"/>
                <w:sz w:val="24"/>
                <w:szCs w:val="24"/>
              </w:rPr>
            </w:pPr>
            <w:r>
              <w:rPr>
                <w:rFonts w:hint="eastAsia" w:ascii="宋体" w:hAnsi="宋体" w:eastAsia="宋体" w:cs="宋体"/>
                <w:spacing w:val="0"/>
                <w:sz w:val="24"/>
                <w:szCs w:val="24"/>
              </w:rPr>
              <w:t>34.036</w:t>
            </w:r>
          </w:p>
        </w:tc>
        <w:tc>
          <w:tcPr>
            <w:tcW w:w="1133" w:type="dxa"/>
            <w:vAlign w:val="top"/>
          </w:tcPr>
          <w:p w14:paraId="7680DB1B">
            <w:pPr>
              <w:spacing w:before="126" w:line="360" w:lineRule="auto"/>
              <w:ind w:left="156"/>
              <w:rPr>
                <w:rFonts w:hint="eastAsia" w:ascii="宋体" w:hAnsi="宋体" w:eastAsia="宋体" w:cs="宋体"/>
                <w:spacing w:val="0"/>
                <w:sz w:val="24"/>
                <w:szCs w:val="24"/>
              </w:rPr>
            </w:pPr>
            <w:r>
              <w:rPr>
                <w:rFonts w:hint="eastAsia" w:ascii="宋体" w:hAnsi="宋体" w:eastAsia="宋体" w:cs="宋体"/>
                <w:spacing w:val="0"/>
                <w:sz w:val="24"/>
                <w:szCs w:val="24"/>
              </w:rPr>
              <w:t>109.603</w:t>
            </w:r>
          </w:p>
        </w:tc>
        <w:tc>
          <w:tcPr>
            <w:tcW w:w="988" w:type="dxa"/>
            <w:vAlign w:val="top"/>
          </w:tcPr>
          <w:p w14:paraId="40899527">
            <w:pPr>
              <w:spacing w:before="126" w:line="360" w:lineRule="auto"/>
              <w:ind w:left="134"/>
              <w:rPr>
                <w:rFonts w:hint="eastAsia" w:ascii="宋体" w:hAnsi="宋体" w:eastAsia="宋体" w:cs="宋体"/>
                <w:spacing w:val="0"/>
                <w:sz w:val="24"/>
                <w:szCs w:val="24"/>
              </w:rPr>
            </w:pPr>
            <w:r>
              <w:rPr>
                <w:rFonts w:hint="eastAsia" w:ascii="宋体" w:hAnsi="宋体" w:eastAsia="宋体" w:cs="宋体"/>
                <w:spacing w:val="0"/>
                <w:sz w:val="24"/>
                <w:szCs w:val="24"/>
              </w:rPr>
              <w:t>34.049</w:t>
            </w:r>
          </w:p>
        </w:tc>
        <w:tc>
          <w:tcPr>
            <w:tcW w:w="1228" w:type="dxa"/>
            <w:tcBorders>
              <w:right w:val="single" w:color="000000" w:sz="10" w:space="0"/>
            </w:tcBorders>
            <w:vAlign w:val="top"/>
          </w:tcPr>
          <w:p w14:paraId="40A53C87">
            <w:pPr>
              <w:spacing w:before="126" w:line="360" w:lineRule="auto"/>
              <w:ind w:left="318"/>
              <w:rPr>
                <w:rFonts w:hint="eastAsia" w:ascii="宋体" w:hAnsi="宋体" w:eastAsia="宋体" w:cs="宋体"/>
                <w:spacing w:val="0"/>
                <w:sz w:val="24"/>
                <w:szCs w:val="24"/>
              </w:rPr>
            </w:pPr>
            <w:r>
              <w:rPr>
                <w:rFonts w:hint="eastAsia" w:ascii="宋体" w:hAnsi="宋体" w:eastAsia="宋体" w:cs="宋体"/>
                <w:spacing w:val="0"/>
                <w:sz w:val="24"/>
                <w:szCs w:val="24"/>
              </w:rPr>
              <w:t>1.445</w:t>
            </w:r>
          </w:p>
        </w:tc>
      </w:tr>
      <w:tr w14:paraId="189231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jc w:val="center"/>
        </w:trPr>
        <w:tc>
          <w:tcPr>
            <w:tcW w:w="676" w:type="dxa"/>
            <w:tcBorders>
              <w:left w:val="single" w:color="000000" w:sz="10" w:space="0"/>
            </w:tcBorders>
            <w:vAlign w:val="top"/>
          </w:tcPr>
          <w:p w14:paraId="33F8AAEE">
            <w:pPr>
              <w:spacing w:before="128" w:line="360" w:lineRule="auto"/>
              <w:ind w:left="244"/>
              <w:rPr>
                <w:rFonts w:hint="eastAsia" w:ascii="宋体" w:hAnsi="宋体" w:eastAsia="宋体" w:cs="宋体"/>
                <w:spacing w:val="0"/>
                <w:sz w:val="24"/>
                <w:szCs w:val="24"/>
              </w:rPr>
            </w:pPr>
            <w:r>
              <w:rPr>
                <w:rFonts w:hint="eastAsia" w:ascii="宋体" w:hAnsi="宋体" w:eastAsia="宋体" w:cs="宋体"/>
                <w:spacing w:val="0"/>
                <w:sz w:val="24"/>
                <w:szCs w:val="24"/>
              </w:rPr>
              <w:t>8</w:t>
            </w:r>
          </w:p>
        </w:tc>
        <w:tc>
          <w:tcPr>
            <w:tcW w:w="737" w:type="dxa"/>
            <w:vMerge w:val="continue"/>
            <w:tcBorders>
              <w:top w:val="nil"/>
              <w:bottom w:val="nil"/>
            </w:tcBorders>
            <w:textDirection w:val="tbRlV"/>
            <w:vAlign w:val="top"/>
          </w:tcPr>
          <w:p w14:paraId="64770A35">
            <w:pPr>
              <w:spacing w:line="360" w:lineRule="auto"/>
              <w:rPr>
                <w:rFonts w:hint="eastAsia" w:ascii="宋体" w:hAnsi="宋体" w:eastAsia="宋体" w:cs="宋体"/>
                <w:spacing w:val="0"/>
                <w:sz w:val="24"/>
                <w:szCs w:val="24"/>
              </w:rPr>
            </w:pPr>
          </w:p>
        </w:tc>
        <w:tc>
          <w:tcPr>
            <w:tcW w:w="1465" w:type="dxa"/>
            <w:vMerge w:val="continue"/>
            <w:tcBorders>
              <w:top w:val="nil"/>
            </w:tcBorders>
            <w:vAlign w:val="center"/>
          </w:tcPr>
          <w:p w14:paraId="64E10BB1">
            <w:pPr>
              <w:spacing w:line="360" w:lineRule="auto"/>
              <w:jc w:val="center"/>
              <w:rPr>
                <w:rFonts w:hint="eastAsia" w:ascii="宋体" w:hAnsi="宋体" w:eastAsia="宋体" w:cs="宋体"/>
                <w:spacing w:val="0"/>
                <w:sz w:val="24"/>
                <w:szCs w:val="24"/>
              </w:rPr>
            </w:pPr>
          </w:p>
        </w:tc>
        <w:tc>
          <w:tcPr>
            <w:tcW w:w="969" w:type="dxa"/>
            <w:vAlign w:val="top"/>
          </w:tcPr>
          <w:p w14:paraId="3D2C42E4">
            <w:pPr>
              <w:pStyle w:val="15"/>
              <w:spacing w:before="86" w:line="360" w:lineRule="auto"/>
              <w:ind w:left="147"/>
              <w:rPr>
                <w:rFonts w:hint="eastAsia" w:ascii="宋体" w:hAnsi="宋体" w:eastAsia="宋体" w:cs="宋体"/>
                <w:spacing w:val="0"/>
                <w:sz w:val="24"/>
                <w:szCs w:val="24"/>
              </w:rPr>
            </w:pPr>
            <w:r>
              <w:rPr>
                <w:rFonts w:hint="eastAsia" w:ascii="宋体" w:hAnsi="宋体" w:eastAsia="宋体" w:cs="宋体"/>
                <w:spacing w:val="0"/>
                <w:sz w:val="24"/>
                <w:szCs w:val="24"/>
              </w:rPr>
              <w:t>管道2</w:t>
            </w:r>
          </w:p>
        </w:tc>
        <w:tc>
          <w:tcPr>
            <w:tcW w:w="1160" w:type="dxa"/>
            <w:vAlign w:val="top"/>
          </w:tcPr>
          <w:p w14:paraId="7451A092">
            <w:pPr>
              <w:spacing w:before="128" w:line="360" w:lineRule="auto"/>
              <w:ind w:left="161"/>
              <w:rPr>
                <w:rFonts w:hint="eastAsia" w:ascii="宋体" w:hAnsi="宋体" w:eastAsia="宋体" w:cs="宋体"/>
                <w:spacing w:val="0"/>
                <w:sz w:val="24"/>
                <w:szCs w:val="24"/>
              </w:rPr>
            </w:pPr>
            <w:r>
              <w:rPr>
                <w:rFonts w:hint="eastAsia" w:ascii="宋体" w:hAnsi="宋体" w:eastAsia="宋体" w:cs="宋体"/>
                <w:spacing w:val="0"/>
                <w:sz w:val="24"/>
                <w:szCs w:val="24"/>
              </w:rPr>
              <w:t>109.598</w:t>
            </w:r>
          </w:p>
        </w:tc>
        <w:tc>
          <w:tcPr>
            <w:tcW w:w="1040" w:type="dxa"/>
            <w:vAlign w:val="top"/>
          </w:tcPr>
          <w:p w14:paraId="0CF88CCC">
            <w:pPr>
              <w:spacing w:before="128" w:line="360" w:lineRule="auto"/>
              <w:ind w:left="151"/>
              <w:rPr>
                <w:rFonts w:hint="eastAsia" w:ascii="宋体" w:hAnsi="宋体" w:eastAsia="宋体" w:cs="宋体"/>
                <w:spacing w:val="0"/>
                <w:sz w:val="24"/>
                <w:szCs w:val="24"/>
              </w:rPr>
            </w:pPr>
            <w:r>
              <w:rPr>
                <w:rFonts w:hint="eastAsia" w:ascii="宋体" w:hAnsi="宋体" w:eastAsia="宋体" w:cs="宋体"/>
                <w:spacing w:val="0"/>
                <w:sz w:val="24"/>
                <w:szCs w:val="24"/>
              </w:rPr>
              <w:t>34.036</w:t>
            </w:r>
          </w:p>
        </w:tc>
        <w:tc>
          <w:tcPr>
            <w:tcW w:w="1133" w:type="dxa"/>
            <w:vAlign w:val="top"/>
          </w:tcPr>
          <w:p w14:paraId="7616C54E">
            <w:pPr>
              <w:spacing w:before="128" w:line="360" w:lineRule="auto"/>
              <w:ind w:left="156"/>
              <w:rPr>
                <w:rFonts w:hint="eastAsia" w:ascii="宋体" w:hAnsi="宋体" w:eastAsia="宋体" w:cs="宋体"/>
                <w:spacing w:val="0"/>
                <w:sz w:val="24"/>
                <w:szCs w:val="24"/>
              </w:rPr>
            </w:pPr>
            <w:r>
              <w:rPr>
                <w:rFonts w:hint="eastAsia" w:ascii="宋体" w:hAnsi="宋体" w:eastAsia="宋体" w:cs="宋体"/>
                <w:spacing w:val="0"/>
                <w:sz w:val="24"/>
                <w:szCs w:val="24"/>
              </w:rPr>
              <w:t>109.604</w:t>
            </w:r>
          </w:p>
        </w:tc>
        <w:tc>
          <w:tcPr>
            <w:tcW w:w="988" w:type="dxa"/>
            <w:vAlign w:val="top"/>
          </w:tcPr>
          <w:p w14:paraId="67B45DF7">
            <w:pPr>
              <w:spacing w:before="128" w:line="360" w:lineRule="auto"/>
              <w:ind w:left="134"/>
              <w:rPr>
                <w:rFonts w:hint="eastAsia" w:ascii="宋体" w:hAnsi="宋体" w:eastAsia="宋体" w:cs="宋体"/>
                <w:spacing w:val="0"/>
                <w:sz w:val="24"/>
                <w:szCs w:val="24"/>
              </w:rPr>
            </w:pPr>
            <w:r>
              <w:rPr>
                <w:rFonts w:hint="eastAsia" w:ascii="宋体" w:hAnsi="宋体" w:eastAsia="宋体" w:cs="宋体"/>
                <w:spacing w:val="0"/>
                <w:sz w:val="24"/>
                <w:szCs w:val="24"/>
              </w:rPr>
              <w:t>34.049</w:t>
            </w:r>
          </w:p>
        </w:tc>
        <w:tc>
          <w:tcPr>
            <w:tcW w:w="1228" w:type="dxa"/>
            <w:tcBorders>
              <w:right w:val="single" w:color="000000" w:sz="10" w:space="0"/>
            </w:tcBorders>
            <w:vAlign w:val="top"/>
          </w:tcPr>
          <w:p w14:paraId="0F416235">
            <w:pPr>
              <w:spacing w:before="128" w:line="360" w:lineRule="auto"/>
              <w:ind w:left="318"/>
              <w:rPr>
                <w:rFonts w:hint="eastAsia" w:ascii="宋体" w:hAnsi="宋体" w:eastAsia="宋体" w:cs="宋体"/>
                <w:spacing w:val="0"/>
                <w:sz w:val="24"/>
                <w:szCs w:val="24"/>
              </w:rPr>
            </w:pPr>
            <w:r>
              <w:rPr>
                <w:rFonts w:hint="eastAsia" w:ascii="宋体" w:hAnsi="宋体" w:eastAsia="宋体" w:cs="宋体"/>
                <w:spacing w:val="0"/>
                <w:sz w:val="24"/>
                <w:szCs w:val="24"/>
              </w:rPr>
              <w:t>1.719</w:t>
            </w:r>
          </w:p>
        </w:tc>
      </w:tr>
      <w:tr w14:paraId="00E8A5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6" w:hRule="atLeast"/>
          <w:jc w:val="center"/>
        </w:trPr>
        <w:tc>
          <w:tcPr>
            <w:tcW w:w="676" w:type="dxa"/>
            <w:tcBorders>
              <w:left w:val="single" w:color="000000" w:sz="10" w:space="0"/>
            </w:tcBorders>
            <w:vAlign w:val="top"/>
          </w:tcPr>
          <w:p w14:paraId="6DB6A432">
            <w:pPr>
              <w:spacing w:before="129" w:line="360" w:lineRule="auto"/>
              <w:ind w:left="239"/>
              <w:rPr>
                <w:rFonts w:hint="eastAsia" w:ascii="宋体" w:hAnsi="宋体" w:eastAsia="宋体" w:cs="宋体"/>
                <w:spacing w:val="0"/>
                <w:sz w:val="24"/>
                <w:szCs w:val="24"/>
              </w:rPr>
            </w:pPr>
            <w:r>
              <w:rPr>
                <w:rFonts w:hint="eastAsia" w:ascii="宋体" w:hAnsi="宋体" w:eastAsia="宋体" w:cs="宋体"/>
                <w:spacing w:val="0"/>
                <w:sz w:val="24"/>
                <w:szCs w:val="24"/>
              </w:rPr>
              <w:t>9</w:t>
            </w:r>
          </w:p>
        </w:tc>
        <w:tc>
          <w:tcPr>
            <w:tcW w:w="737" w:type="dxa"/>
            <w:vMerge w:val="continue"/>
            <w:tcBorders>
              <w:top w:val="nil"/>
              <w:bottom w:val="nil"/>
            </w:tcBorders>
            <w:textDirection w:val="tbRlV"/>
            <w:vAlign w:val="top"/>
          </w:tcPr>
          <w:p w14:paraId="744C03E9">
            <w:pPr>
              <w:spacing w:line="360" w:lineRule="auto"/>
              <w:rPr>
                <w:rFonts w:hint="eastAsia" w:ascii="宋体" w:hAnsi="宋体" w:eastAsia="宋体" w:cs="宋体"/>
                <w:spacing w:val="0"/>
                <w:sz w:val="24"/>
                <w:szCs w:val="24"/>
              </w:rPr>
            </w:pPr>
          </w:p>
        </w:tc>
        <w:tc>
          <w:tcPr>
            <w:tcW w:w="1465" w:type="dxa"/>
            <w:vMerge w:val="restart"/>
            <w:tcBorders>
              <w:bottom w:val="nil"/>
            </w:tcBorders>
            <w:vAlign w:val="center"/>
          </w:tcPr>
          <w:p w14:paraId="087F6EDF">
            <w:pPr>
              <w:pStyle w:val="15"/>
              <w:spacing w:before="154" w:line="360" w:lineRule="auto"/>
              <w:ind w:left="338" w:right="308" w:hanging="23"/>
              <w:jc w:val="center"/>
              <w:rPr>
                <w:rFonts w:hint="eastAsia" w:ascii="宋体" w:hAnsi="宋体" w:eastAsia="宋体" w:cs="宋体"/>
                <w:spacing w:val="0"/>
                <w:sz w:val="24"/>
                <w:szCs w:val="24"/>
              </w:rPr>
            </w:pPr>
            <w:r>
              <w:rPr>
                <w:rFonts w:hint="eastAsia" w:ascii="宋体" w:hAnsi="宋体" w:eastAsia="宋体" w:cs="宋体"/>
                <w:spacing w:val="0"/>
                <w:sz w:val="24"/>
                <w:szCs w:val="24"/>
              </w:rPr>
              <w:t>蓄水池26-1-3</w:t>
            </w:r>
          </w:p>
        </w:tc>
        <w:tc>
          <w:tcPr>
            <w:tcW w:w="969" w:type="dxa"/>
            <w:vAlign w:val="top"/>
          </w:tcPr>
          <w:p w14:paraId="6A9D8261">
            <w:pPr>
              <w:pStyle w:val="15"/>
              <w:spacing w:before="88" w:line="360" w:lineRule="auto"/>
              <w:ind w:left="147"/>
              <w:rPr>
                <w:rFonts w:hint="eastAsia" w:ascii="宋体" w:hAnsi="宋体" w:eastAsia="宋体" w:cs="宋体"/>
                <w:spacing w:val="0"/>
                <w:sz w:val="24"/>
                <w:szCs w:val="24"/>
              </w:rPr>
            </w:pPr>
            <w:r>
              <w:rPr>
                <w:rFonts w:hint="eastAsia" w:ascii="宋体" w:hAnsi="宋体" w:eastAsia="宋体" w:cs="宋体"/>
                <w:spacing w:val="0"/>
                <w:sz w:val="24"/>
                <w:szCs w:val="24"/>
              </w:rPr>
              <w:t>管道1</w:t>
            </w:r>
          </w:p>
        </w:tc>
        <w:tc>
          <w:tcPr>
            <w:tcW w:w="1160" w:type="dxa"/>
            <w:vAlign w:val="top"/>
          </w:tcPr>
          <w:p w14:paraId="0E42228F">
            <w:pPr>
              <w:spacing w:before="129" w:line="360" w:lineRule="auto"/>
              <w:ind w:left="161"/>
              <w:rPr>
                <w:rFonts w:hint="eastAsia" w:ascii="宋体" w:hAnsi="宋体" w:eastAsia="宋体" w:cs="宋体"/>
                <w:spacing w:val="0"/>
                <w:sz w:val="24"/>
                <w:szCs w:val="24"/>
              </w:rPr>
            </w:pPr>
            <w:r>
              <w:rPr>
                <w:rFonts w:hint="eastAsia" w:ascii="宋体" w:hAnsi="宋体" w:eastAsia="宋体" w:cs="宋体"/>
                <w:spacing w:val="0"/>
                <w:sz w:val="24"/>
                <w:szCs w:val="24"/>
              </w:rPr>
              <w:t>109.588</w:t>
            </w:r>
          </w:p>
        </w:tc>
        <w:tc>
          <w:tcPr>
            <w:tcW w:w="1040" w:type="dxa"/>
            <w:vAlign w:val="top"/>
          </w:tcPr>
          <w:p w14:paraId="6A753BE1">
            <w:pPr>
              <w:spacing w:before="129" w:line="360" w:lineRule="auto"/>
              <w:ind w:left="151"/>
              <w:rPr>
                <w:rFonts w:hint="eastAsia" w:ascii="宋体" w:hAnsi="宋体" w:eastAsia="宋体" w:cs="宋体"/>
                <w:spacing w:val="0"/>
                <w:sz w:val="24"/>
                <w:szCs w:val="24"/>
              </w:rPr>
            </w:pPr>
            <w:r>
              <w:rPr>
                <w:rFonts w:hint="eastAsia" w:ascii="宋体" w:hAnsi="宋体" w:eastAsia="宋体" w:cs="宋体"/>
                <w:spacing w:val="0"/>
                <w:sz w:val="24"/>
                <w:szCs w:val="24"/>
              </w:rPr>
              <w:t>33.979</w:t>
            </w:r>
          </w:p>
        </w:tc>
        <w:tc>
          <w:tcPr>
            <w:tcW w:w="1133" w:type="dxa"/>
            <w:vAlign w:val="top"/>
          </w:tcPr>
          <w:p w14:paraId="335373EA">
            <w:pPr>
              <w:spacing w:before="129" w:line="360" w:lineRule="auto"/>
              <w:ind w:left="156"/>
              <w:rPr>
                <w:rFonts w:hint="eastAsia" w:ascii="宋体" w:hAnsi="宋体" w:eastAsia="宋体" w:cs="宋体"/>
                <w:spacing w:val="0"/>
                <w:sz w:val="24"/>
                <w:szCs w:val="24"/>
              </w:rPr>
            </w:pPr>
            <w:r>
              <w:rPr>
                <w:rFonts w:hint="eastAsia" w:ascii="宋体" w:hAnsi="宋体" w:eastAsia="宋体" w:cs="宋体"/>
                <w:spacing w:val="0"/>
                <w:sz w:val="24"/>
                <w:szCs w:val="24"/>
              </w:rPr>
              <w:t>109.578</w:t>
            </w:r>
          </w:p>
        </w:tc>
        <w:tc>
          <w:tcPr>
            <w:tcW w:w="988" w:type="dxa"/>
            <w:vAlign w:val="top"/>
          </w:tcPr>
          <w:p w14:paraId="5EBAD6D2">
            <w:pPr>
              <w:spacing w:before="129" w:line="360" w:lineRule="auto"/>
              <w:ind w:left="134"/>
              <w:rPr>
                <w:rFonts w:hint="eastAsia" w:ascii="宋体" w:hAnsi="宋体" w:eastAsia="宋体" w:cs="宋体"/>
                <w:spacing w:val="0"/>
                <w:sz w:val="24"/>
                <w:szCs w:val="24"/>
              </w:rPr>
            </w:pPr>
            <w:r>
              <w:rPr>
                <w:rFonts w:hint="eastAsia" w:ascii="宋体" w:hAnsi="宋体" w:eastAsia="宋体" w:cs="宋体"/>
                <w:spacing w:val="0"/>
                <w:sz w:val="24"/>
                <w:szCs w:val="24"/>
              </w:rPr>
              <w:t>33.975</w:t>
            </w:r>
          </w:p>
        </w:tc>
        <w:tc>
          <w:tcPr>
            <w:tcW w:w="1228" w:type="dxa"/>
            <w:tcBorders>
              <w:right w:val="single" w:color="000000" w:sz="10" w:space="0"/>
            </w:tcBorders>
            <w:vAlign w:val="top"/>
          </w:tcPr>
          <w:p w14:paraId="50B008E7">
            <w:pPr>
              <w:spacing w:before="129" w:line="360" w:lineRule="auto"/>
              <w:ind w:left="318"/>
              <w:rPr>
                <w:rFonts w:hint="eastAsia" w:ascii="宋体" w:hAnsi="宋体" w:eastAsia="宋体" w:cs="宋体"/>
                <w:spacing w:val="0"/>
                <w:sz w:val="24"/>
                <w:szCs w:val="24"/>
              </w:rPr>
            </w:pPr>
            <w:r>
              <w:rPr>
                <w:rFonts w:hint="eastAsia" w:ascii="宋体" w:hAnsi="宋体" w:eastAsia="宋体" w:cs="宋体"/>
                <w:spacing w:val="0"/>
                <w:sz w:val="24"/>
                <w:szCs w:val="24"/>
              </w:rPr>
              <w:t>1.112</w:t>
            </w:r>
          </w:p>
        </w:tc>
      </w:tr>
      <w:tr w14:paraId="01EF61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jc w:val="center"/>
        </w:trPr>
        <w:tc>
          <w:tcPr>
            <w:tcW w:w="676" w:type="dxa"/>
            <w:tcBorders>
              <w:left w:val="single" w:color="000000" w:sz="10" w:space="0"/>
            </w:tcBorders>
            <w:vAlign w:val="top"/>
          </w:tcPr>
          <w:p w14:paraId="4771F5B1">
            <w:pPr>
              <w:spacing w:before="130" w:line="360" w:lineRule="auto"/>
              <w:ind w:left="198"/>
              <w:rPr>
                <w:rFonts w:hint="eastAsia" w:ascii="宋体" w:hAnsi="宋体" w:eastAsia="宋体" w:cs="宋体"/>
                <w:spacing w:val="0"/>
                <w:sz w:val="24"/>
                <w:szCs w:val="24"/>
              </w:rPr>
            </w:pPr>
            <w:r>
              <w:rPr>
                <w:rFonts w:hint="eastAsia" w:ascii="宋体" w:hAnsi="宋体" w:eastAsia="宋体" w:cs="宋体"/>
                <w:spacing w:val="0"/>
                <w:sz w:val="24"/>
                <w:szCs w:val="24"/>
              </w:rPr>
              <w:t>10</w:t>
            </w:r>
          </w:p>
        </w:tc>
        <w:tc>
          <w:tcPr>
            <w:tcW w:w="737" w:type="dxa"/>
            <w:vMerge w:val="continue"/>
            <w:tcBorders>
              <w:top w:val="nil"/>
              <w:bottom w:val="nil"/>
            </w:tcBorders>
            <w:textDirection w:val="tbRlV"/>
            <w:vAlign w:val="top"/>
          </w:tcPr>
          <w:p w14:paraId="1A9A00B5">
            <w:pPr>
              <w:spacing w:line="360" w:lineRule="auto"/>
              <w:rPr>
                <w:rFonts w:hint="eastAsia" w:ascii="宋体" w:hAnsi="宋体" w:eastAsia="宋体" w:cs="宋体"/>
                <w:spacing w:val="0"/>
                <w:sz w:val="24"/>
                <w:szCs w:val="24"/>
              </w:rPr>
            </w:pPr>
          </w:p>
        </w:tc>
        <w:tc>
          <w:tcPr>
            <w:tcW w:w="1465" w:type="dxa"/>
            <w:vMerge w:val="continue"/>
            <w:tcBorders>
              <w:top w:val="nil"/>
            </w:tcBorders>
            <w:vAlign w:val="center"/>
          </w:tcPr>
          <w:p w14:paraId="03A80D63">
            <w:pPr>
              <w:spacing w:line="360" w:lineRule="auto"/>
              <w:jc w:val="center"/>
              <w:rPr>
                <w:rFonts w:hint="eastAsia" w:ascii="宋体" w:hAnsi="宋体" w:eastAsia="宋体" w:cs="宋体"/>
                <w:spacing w:val="0"/>
                <w:sz w:val="24"/>
                <w:szCs w:val="24"/>
              </w:rPr>
            </w:pPr>
          </w:p>
        </w:tc>
        <w:tc>
          <w:tcPr>
            <w:tcW w:w="969" w:type="dxa"/>
            <w:vAlign w:val="top"/>
          </w:tcPr>
          <w:p w14:paraId="234635AB">
            <w:pPr>
              <w:pStyle w:val="15"/>
              <w:spacing w:before="89" w:line="360" w:lineRule="auto"/>
              <w:ind w:left="147"/>
              <w:rPr>
                <w:rFonts w:hint="eastAsia" w:ascii="宋体" w:hAnsi="宋体" w:eastAsia="宋体" w:cs="宋体"/>
                <w:spacing w:val="0"/>
                <w:sz w:val="24"/>
                <w:szCs w:val="24"/>
              </w:rPr>
            </w:pPr>
            <w:r>
              <w:rPr>
                <w:rFonts w:hint="eastAsia" w:ascii="宋体" w:hAnsi="宋体" w:eastAsia="宋体" w:cs="宋体"/>
                <w:spacing w:val="0"/>
                <w:sz w:val="24"/>
                <w:szCs w:val="24"/>
              </w:rPr>
              <w:t>管道2</w:t>
            </w:r>
          </w:p>
        </w:tc>
        <w:tc>
          <w:tcPr>
            <w:tcW w:w="1160" w:type="dxa"/>
            <w:vAlign w:val="top"/>
          </w:tcPr>
          <w:p w14:paraId="3E9F0986">
            <w:pPr>
              <w:spacing w:before="130" w:line="360" w:lineRule="auto"/>
              <w:ind w:left="161"/>
              <w:rPr>
                <w:rFonts w:hint="eastAsia" w:ascii="宋体" w:hAnsi="宋体" w:eastAsia="宋体" w:cs="宋体"/>
                <w:spacing w:val="0"/>
                <w:sz w:val="24"/>
                <w:szCs w:val="24"/>
              </w:rPr>
            </w:pPr>
            <w:r>
              <w:rPr>
                <w:rFonts w:hint="eastAsia" w:ascii="宋体" w:hAnsi="宋体" w:eastAsia="宋体" w:cs="宋体"/>
                <w:spacing w:val="0"/>
                <w:sz w:val="24"/>
                <w:szCs w:val="24"/>
              </w:rPr>
              <w:t>109.587</w:t>
            </w:r>
          </w:p>
        </w:tc>
        <w:tc>
          <w:tcPr>
            <w:tcW w:w="1040" w:type="dxa"/>
            <w:vAlign w:val="top"/>
          </w:tcPr>
          <w:p w14:paraId="37F8F821">
            <w:pPr>
              <w:spacing w:before="130" w:line="360" w:lineRule="auto"/>
              <w:ind w:left="151"/>
              <w:rPr>
                <w:rFonts w:hint="eastAsia" w:ascii="宋体" w:hAnsi="宋体" w:eastAsia="宋体" w:cs="宋体"/>
                <w:spacing w:val="0"/>
                <w:sz w:val="24"/>
                <w:szCs w:val="24"/>
              </w:rPr>
            </w:pPr>
            <w:r>
              <w:rPr>
                <w:rFonts w:hint="eastAsia" w:ascii="宋体" w:hAnsi="宋体" w:eastAsia="宋体" w:cs="宋体"/>
                <w:spacing w:val="0"/>
                <w:sz w:val="24"/>
                <w:szCs w:val="24"/>
              </w:rPr>
              <w:t>33.979</w:t>
            </w:r>
          </w:p>
        </w:tc>
        <w:tc>
          <w:tcPr>
            <w:tcW w:w="1133" w:type="dxa"/>
            <w:vAlign w:val="top"/>
          </w:tcPr>
          <w:p w14:paraId="6420D4C0">
            <w:pPr>
              <w:spacing w:before="130" w:line="360" w:lineRule="auto"/>
              <w:ind w:left="156"/>
              <w:rPr>
                <w:rFonts w:hint="eastAsia" w:ascii="宋体" w:hAnsi="宋体" w:eastAsia="宋体" w:cs="宋体"/>
                <w:spacing w:val="0"/>
                <w:sz w:val="24"/>
                <w:szCs w:val="24"/>
              </w:rPr>
            </w:pPr>
            <w:r>
              <w:rPr>
                <w:rFonts w:hint="eastAsia" w:ascii="宋体" w:hAnsi="宋体" w:eastAsia="宋体" w:cs="宋体"/>
                <w:spacing w:val="0"/>
                <w:sz w:val="24"/>
                <w:szCs w:val="24"/>
              </w:rPr>
              <w:t>109.591</w:t>
            </w:r>
          </w:p>
        </w:tc>
        <w:tc>
          <w:tcPr>
            <w:tcW w:w="988" w:type="dxa"/>
            <w:vAlign w:val="top"/>
          </w:tcPr>
          <w:p w14:paraId="7C523FBD">
            <w:pPr>
              <w:spacing w:before="130" w:line="360" w:lineRule="auto"/>
              <w:ind w:left="134"/>
              <w:rPr>
                <w:rFonts w:hint="eastAsia" w:ascii="宋体" w:hAnsi="宋体" w:eastAsia="宋体" w:cs="宋体"/>
                <w:spacing w:val="0"/>
                <w:sz w:val="24"/>
                <w:szCs w:val="24"/>
              </w:rPr>
            </w:pPr>
            <w:r>
              <w:rPr>
                <w:rFonts w:hint="eastAsia" w:ascii="宋体" w:hAnsi="宋体" w:eastAsia="宋体" w:cs="宋体"/>
                <w:spacing w:val="0"/>
                <w:sz w:val="24"/>
                <w:szCs w:val="24"/>
              </w:rPr>
              <w:t>33.973</w:t>
            </w:r>
          </w:p>
        </w:tc>
        <w:tc>
          <w:tcPr>
            <w:tcW w:w="1228" w:type="dxa"/>
            <w:tcBorders>
              <w:right w:val="single" w:color="000000" w:sz="10" w:space="0"/>
            </w:tcBorders>
            <w:vAlign w:val="top"/>
          </w:tcPr>
          <w:p w14:paraId="7228706F">
            <w:pPr>
              <w:spacing w:before="130" w:line="360" w:lineRule="auto"/>
              <w:ind w:left="299"/>
              <w:rPr>
                <w:rFonts w:hint="eastAsia" w:ascii="宋体" w:hAnsi="宋体" w:eastAsia="宋体" w:cs="宋体"/>
                <w:spacing w:val="0"/>
                <w:sz w:val="24"/>
                <w:szCs w:val="24"/>
              </w:rPr>
            </w:pPr>
            <w:r>
              <w:rPr>
                <w:rFonts w:hint="eastAsia" w:ascii="宋体" w:hAnsi="宋体" w:eastAsia="宋体" w:cs="宋体"/>
                <w:spacing w:val="0"/>
                <w:sz w:val="24"/>
                <w:szCs w:val="24"/>
              </w:rPr>
              <w:t>0.937</w:t>
            </w:r>
          </w:p>
        </w:tc>
      </w:tr>
      <w:tr w14:paraId="4B8B96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2" w:hRule="atLeast"/>
          <w:jc w:val="center"/>
        </w:trPr>
        <w:tc>
          <w:tcPr>
            <w:tcW w:w="676" w:type="dxa"/>
            <w:tcBorders>
              <w:left w:val="single" w:color="000000" w:sz="10" w:space="0"/>
            </w:tcBorders>
            <w:vAlign w:val="top"/>
          </w:tcPr>
          <w:p w14:paraId="37B9DBE5">
            <w:pPr>
              <w:spacing w:before="223" w:line="360" w:lineRule="auto"/>
              <w:ind w:left="198"/>
              <w:rPr>
                <w:rFonts w:hint="eastAsia" w:ascii="宋体" w:hAnsi="宋体" w:eastAsia="宋体" w:cs="宋体"/>
                <w:spacing w:val="0"/>
                <w:sz w:val="24"/>
                <w:szCs w:val="24"/>
              </w:rPr>
            </w:pPr>
            <w:r>
              <w:rPr>
                <w:rFonts w:hint="eastAsia" w:ascii="宋体" w:hAnsi="宋体" w:eastAsia="宋体" w:cs="宋体"/>
                <w:spacing w:val="0"/>
                <w:sz w:val="24"/>
                <w:szCs w:val="24"/>
              </w:rPr>
              <w:t>11</w:t>
            </w:r>
          </w:p>
        </w:tc>
        <w:tc>
          <w:tcPr>
            <w:tcW w:w="737" w:type="dxa"/>
            <w:vMerge w:val="continue"/>
            <w:tcBorders>
              <w:top w:val="nil"/>
              <w:bottom w:val="nil"/>
            </w:tcBorders>
            <w:textDirection w:val="tbRlV"/>
            <w:vAlign w:val="top"/>
          </w:tcPr>
          <w:p w14:paraId="6AACCDB2">
            <w:pPr>
              <w:spacing w:line="360" w:lineRule="auto"/>
              <w:rPr>
                <w:rFonts w:hint="eastAsia" w:ascii="宋体" w:hAnsi="宋体" w:eastAsia="宋体" w:cs="宋体"/>
                <w:spacing w:val="0"/>
                <w:sz w:val="24"/>
                <w:szCs w:val="24"/>
              </w:rPr>
            </w:pPr>
          </w:p>
        </w:tc>
        <w:tc>
          <w:tcPr>
            <w:tcW w:w="1465" w:type="dxa"/>
            <w:vAlign w:val="center"/>
          </w:tcPr>
          <w:p w14:paraId="1D869C60">
            <w:pPr>
              <w:pStyle w:val="15"/>
              <w:spacing w:before="44" w:line="360" w:lineRule="auto"/>
              <w:ind w:left="338" w:right="308" w:hanging="23"/>
              <w:jc w:val="center"/>
              <w:rPr>
                <w:rFonts w:hint="eastAsia" w:ascii="宋体" w:hAnsi="宋体" w:eastAsia="宋体" w:cs="宋体"/>
                <w:spacing w:val="0"/>
                <w:sz w:val="24"/>
                <w:szCs w:val="24"/>
              </w:rPr>
            </w:pPr>
            <w:r>
              <w:rPr>
                <w:rFonts w:hint="eastAsia" w:ascii="宋体" w:hAnsi="宋体" w:eastAsia="宋体" w:cs="宋体"/>
                <w:spacing w:val="0"/>
                <w:sz w:val="24"/>
                <w:szCs w:val="24"/>
              </w:rPr>
              <w:t>蓄水池26-1-4</w:t>
            </w:r>
          </w:p>
        </w:tc>
        <w:tc>
          <w:tcPr>
            <w:tcW w:w="969" w:type="dxa"/>
            <w:vAlign w:val="top"/>
          </w:tcPr>
          <w:p w14:paraId="31DECF50">
            <w:pPr>
              <w:pStyle w:val="15"/>
              <w:spacing w:before="182" w:line="360" w:lineRule="auto"/>
              <w:ind w:left="147"/>
              <w:rPr>
                <w:rFonts w:hint="eastAsia" w:ascii="宋体" w:hAnsi="宋体" w:eastAsia="宋体" w:cs="宋体"/>
                <w:spacing w:val="0"/>
                <w:sz w:val="24"/>
                <w:szCs w:val="24"/>
              </w:rPr>
            </w:pPr>
            <w:r>
              <w:rPr>
                <w:rFonts w:hint="eastAsia" w:ascii="宋体" w:hAnsi="宋体" w:eastAsia="宋体" w:cs="宋体"/>
                <w:spacing w:val="0"/>
                <w:sz w:val="24"/>
                <w:szCs w:val="24"/>
              </w:rPr>
              <w:t>管道1</w:t>
            </w:r>
          </w:p>
        </w:tc>
        <w:tc>
          <w:tcPr>
            <w:tcW w:w="1160" w:type="dxa"/>
            <w:vAlign w:val="top"/>
          </w:tcPr>
          <w:p w14:paraId="16FA5EF2">
            <w:pPr>
              <w:spacing w:before="223" w:line="360" w:lineRule="auto"/>
              <w:ind w:left="161"/>
              <w:rPr>
                <w:rFonts w:hint="eastAsia" w:ascii="宋体" w:hAnsi="宋体" w:eastAsia="宋体" w:cs="宋体"/>
                <w:spacing w:val="0"/>
                <w:sz w:val="24"/>
                <w:szCs w:val="24"/>
              </w:rPr>
            </w:pPr>
            <w:r>
              <w:rPr>
                <w:rFonts w:hint="eastAsia" w:ascii="宋体" w:hAnsi="宋体" w:eastAsia="宋体" w:cs="宋体"/>
                <w:spacing w:val="0"/>
                <w:sz w:val="24"/>
                <w:szCs w:val="24"/>
              </w:rPr>
              <w:t>109.588</w:t>
            </w:r>
          </w:p>
        </w:tc>
        <w:tc>
          <w:tcPr>
            <w:tcW w:w="1040" w:type="dxa"/>
            <w:vAlign w:val="top"/>
          </w:tcPr>
          <w:p w14:paraId="6FB8254C">
            <w:pPr>
              <w:spacing w:before="223" w:line="360" w:lineRule="auto"/>
              <w:ind w:left="151"/>
              <w:rPr>
                <w:rFonts w:hint="eastAsia" w:ascii="宋体" w:hAnsi="宋体" w:eastAsia="宋体" w:cs="宋体"/>
                <w:spacing w:val="0"/>
                <w:sz w:val="24"/>
                <w:szCs w:val="24"/>
              </w:rPr>
            </w:pPr>
            <w:r>
              <w:rPr>
                <w:rFonts w:hint="eastAsia" w:ascii="宋体" w:hAnsi="宋体" w:eastAsia="宋体" w:cs="宋体"/>
                <w:spacing w:val="0"/>
                <w:sz w:val="24"/>
                <w:szCs w:val="24"/>
              </w:rPr>
              <w:t>33.983</w:t>
            </w:r>
          </w:p>
        </w:tc>
        <w:tc>
          <w:tcPr>
            <w:tcW w:w="1133" w:type="dxa"/>
            <w:vAlign w:val="top"/>
          </w:tcPr>
          <w:p w14:paraId="00B5FE0A">
            <w:pPr>
              <w:spacing w:before="223" w:line="360" w:lineRule="auto"/>
              <w:ind w:left="156"/>
              <w:rPr>
                <w:rFonts w:hint="eastAsia" w:ascii="宋体" w:hAnsi="宋体" w:eastAsia="宋体" w:cs="宋体"/>
                <w:spacing w:val="0"/>
                <w:sz w:val="24"/>
                <w:szCs w:val="24"/>
              </w:rPr>
            </w:pPr>
            <w:r>
              <w:rPr>
                <w:rFonts w:hint="eastAsia" w:ascii="宋体" w:hAnsi="宋体" w:eastAsia="宋体" w:cs="宋体"/>
                <w:spacing w:val="0"/>
                <w:sz w:val="24"/>
                <w:szCs w:val="24"/>
              </w:rPr>
              <w:t>109.588</w:t>
            </w:r>
          </w:p>
        </w:tc>
        <w:tc>
          <w:tcPr>
            <w:tcW w:w="988" w:type="dxa"/>
            <w:vAlign w:val="top"/>
          </w:tcPr>
          <w:p w14:paraId="4B2A0791">
            <w:pPr>
              <w:spacing w:before="223" w:line="360" w:lineRule="auto"/>
              <w:ind w:left="134"/>
              <w:rPr>
                <w:rFonts w:hint="eastAsia" w:ascii="宋体" w:hAnsi="宋体" w:eastAsia="宋体" w:cs="宋体"/>
                <w:spacing w:val="0"/>
                <w:sz w:val="24"/>
                <w:szCs w:val="24"/>
              </w:rPr>
            </w:pPr>
            <w:r>
              <w:rPr>
                <w:rFonts w:hint="eastAsia" w:ascii="宋体" w:hAnsi="宋体" w:eastAsia="宋体" w:cs="宋体"/>
                <w:spacing w:val="0"/>
                <w:sz w:val="24"/>
                <w:szCs w:val="24"/>
              </w:rPr>
              <w:t>33.988</w:t>
            </w:r>
          </w:p>
        </w:tc>
        <w:tc>
          <w:tcPr>
            <w:tcW w:w="1228" w:type="dxa"/>
            <w:tcBorders>
              <w:right w:val="single" w:color="000000" w:sz="10" w:space="0"/>
            </w:tcBorders>
            <w:vAlign w:val="top"/>
          </w:tcPr>
          <w:p w14:paraId="0BB5261D">
            <w:pPr>
              <w:spacing w:before="223" w:line="360" w:lineRule="auto"/>
              <w:ind w:left="299"/>
              <w:rPr>
                <w:rFonts w:hint="eastAsia" w:ascii="宋体" w:hAnsi="宋体" w:eastAsia="宋体" w:cs="宋体"/>
                <w:spacing w:val="0"/>
                <w:sz w:val="24"/>
                <w:szCs w:val="24"/>
              </w:rPr>
            </w:pPr>
            <w:r>
              <w:rPr>
                <w:rFonts w:hint="eastAsia" w:ascii="宋体" w:hAnsi="宋体" w:eastAsia="宋体" w:cs="宋体"/>
                <w:spacing w:val="0"/>
                <w:sz w:val="24"/>
                <w:szCs w:val="24"/>
              </w:rPr>
              <w:t>0.684</w:t>
            </w:r>
          </w:p>
        </w:tc>
      </w:tr>
      <w:tr w14:paraId="613AE3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76" w:type="dxa"/>
            <w:tcBorders>
              <w:left w:val="single" w:color="000000" w:sz="10" w:space="0"/>
            </w:tcBorders>
            <w:vAlign w:val="top"/>
          </w:tcPr>
          <w:p w14:paraId="046C00BD">
            <w:pPr>
              <w:spacing w:before="225" w:line="360" w:lineRule="auto"/>
              <w:ind w:left="198"/>
              <w:rPr>
                <w:rFonts w:hint="eastAsia" w:ascii="宋体" w:hAnsi="宋体" w:eastAsia="宋体" w:cs="宋体"/>
                <w:spacing w:val="0"/>
                <w:sz w:val="24"/>
                <w:szCs w:val="24"/>
              </w:rPr>
            </w:pPr>
            <w:r>
              <w:rPr>
                <w:rFonts w:hint="eastAsia" w:ascii="宋体" w:hAnsi="宋体" w:eastAsia="宋体" w:cs="宋体"/>
                <w:spacing w:val="0"/>
                <w:sz w:val="24"/>
                <w:szCs w:val="24"/>
              </w:rPr>
              <w:t>12</w:t>
            </w:r>
          </w:p>
        </w:tc>
        <w:tc>
          <w:tcPr>
            <w:tcW w:w="737" w:type="dxa"/>
            <w:vMerge w:val="continue"/>
            <w:tcBorders>
              <w:top w:val="nil"/>
              <w:bottom w:val="nil"/>
            </w:tcBorders>
            <w:textDirection w:val="tbRlV"/>
            <w:vAlign w:val="top"/>
          </w:tcPr>
          <w:p w14:paraId="4ABE820E">
            <w:pPr>
              <w:spacing w:line="360" w:lineRule="auto"/>
              <w:rPr>
                <w:rFonts w:hint="eastAsia" w:ascii="宋体" w:hAnsi="宋体" w:eastAsia="宋体" w:cs="宋体"/>
                <w:spacing w:val="0"/>
                <w:sz w:val="24"/>
                <w:szCs w:val="24"/>
              </w:rPr>
            </w:pPr>
          </w:p>
        </w:tc>
        <w:tc>
          <w:tcPr>
            <w:tcW w:w="1465" w:type="dxa"/>
            <w:vAlign w:val="center"/>
          </w:tcPr>
          <w:p w14:paraId="459D1089">
            <w:pPr>
              <w:pStyle w:val="15"/>
              <w:spacing w:before="46" w:line="360" w:lineRule="auto"/>
              <w:ind w:left="338" w:right="308" w:hanging="23"/>
              <w:jc w:val="center"/>
              <w:rPr>
                <w:rFonts w:hint="eastAsia" w:ascii="宋体" w:hAnsi="宋体" w:eastAsia="宋体" w:cs="宋体"/>
                <w:spacing w:val="0"/>
                <w:sz w:val="24"/>
                <w:szCs w:val="24"/>
              </w:rPr>
            </w:pPr>
            <w:r>
              <w:rPr>
                <w:rFonts w:hint="eastAsia" w:ascii="宋体" w:hAnsi="宋体" w:eastAsia="宋体" w:cs="宋体"/>
                <w:spacing w:val="0"/>
                <w:sz w:val="24"/>
                <w:szCs w:val="24"/>
              </w:rPr>
              <w:t>蓄水池26-1-5</w:t>
            </w:r>
          </w:p>
        </w:tc>
        <w:tc>
          <w:tcPr>
            <w:tcW w:w="969" w:type="dxa"/>
            <w:vAlign w:val="top"/>
          </w:tcPr>
          <w:p w14:paraId="4850265B">
            <w:pPr>
              <w:pStyle w:val="15"/>
              <w:spacing w:before="183" w:line="360" w:lineRule="auto"/>
              <w:ind w:left="147"/>
              <w:rPr>
                <w:rFonts w:hint="eastAsia" w:ascii="宋体" w:hAnsi="宋体" w:eastAsia="宋体" w:cs="宋体"/>
                <w:spacing w:val="0"/>
                <w:sz w:val="24"/>
                <w:szCs w:val="24"/>
              </w:rPr>
            </w:pPr>
            <w:r>
              <w:rPr>
                <w:rFonts w:hint="eastAsia" w:ascii="宋体" w:hAnsi="宋体" w:eastAsia="宋体" w:cs="宋体"/>
                <w:spacing w:val="0"/>
                <w:sz w:val="24"/>
                <w:szCs w:val="24"/>
              </w:rPr>
              <w:t>管道1</w:t>
            </w:r>
          </w:p>
        </w:tc>
        <w:tc>
          <w:tcPr>
            <w:tcW w:w="1160" w:type="dxa"/>
            <w:vAlign w:val="top"/>
          </w:tcPr>
          <w:p w14:paraId="6468C880">
            <w:pPr>
              <w:spacing w:before="225" w:line="360" w:lineRule="auto"/>
              <w:ind w:left="161"/>
              <w:rPr>
                <w:rFonts w:hint="eastAsia" w:ascii="宋体" w:hAnsi="宋体" w:eastAsia="宋体" w:cs="宋体"/>
                <w:spacing w:val="0"/>
                <w:sz w:val="24"/>
                <w:szCs w:val="24"/>
              </w:rPr>
            </w:pPr>
            <w:r>
              <w:rPr>
                <w:rFonts w:hint="eastAsia" w:ascii="宋体" w:hAnsi="宋体" w:eastAsia="宋体" w:cs="宋体"/>
                <w:spacing w:val="0"/>
                <w:sz w:val="24"/>
                <w:szCs w:val="24"/>
              </w:rPr>
              <w:t>109.579</w:t>
            </w:r>
          </w:p>
        </w:tc>
        <w:tc>
          <w:tcPr>
            <w:tcW w:w="1040" w:type="dxa"/>
            <w:vAlign w:val="top"/>
          </w:tcPr>
          <w:p w14:paraId="7CA9B08E">
            <w:pPr>
              <w:spacing w:before="225" w:line="360" w:lineRule="auto"/>
              <w:ind w:left="151"/>
              <w:rPr>
                <w:rFonts w:hint="eastAsia" w:ascii="宋体" w:hAnsi="宋体" w:eastAsia="宋体" w:cs="宋体"/>
                <w:spacing w:val="0"/>
                <w:sz w:val="24"/>
                <w:szCs w:val="24"/>
              </w:rPr>
            </w:pPr>
            <w:r>
              <w:rPr>
                <w:rFonts w:hint="eastAsia" w:ascii="宋体" w:hAnsi="宋体" w:eastAsia="宋体" w:cs="宋体"/>
                <w:spacing w:val="0"/>
                <w:sz w:val="24"/>
                <w:szCs w:val="24"/>
              </w:rPr>
              <w:t>34.044</w:t>
            </w:r>
          </w:p>
        </w:tc>
        <w:tc>
          <w:tcPr>
            <w:tcW w:w="1133" w:type="dxa"/>
            <w:vAlign w:val="top"/>
          </w:tcPr>
          <w:p w14:paraId="35A21D4D">
            <w:pPr>
              <w:spacing w:before="225" w:line="360" w:lineRule="auto"/>
              <w:ind w:left="156"/>
              <w:rPr>
                <w:rFonts w:hint="eastAsia" w:ascii="宋体" w:hAnsi="宋体" w:eastAsia="宋体" w:cs="宋体"/>
                <w:spacing w:val="0"/>
                <w:sz w:val="24"/>
                <w:szCs w:val="24"/>
              </w:rPr>
            </w:pPr>
            <w:r>
              <w:rPr>
                <w:rFonts w:hint="eastAsia" w:ascii="宋体" w:hAnsi="宋体" w:eastAsia="宋体" w:cs="宋体"/>
                <w:spacing w:val="0"/>
                <w:sz w:val="24"/>
                <w:szCs w:val="24"/>
              </w:rPr>
              <w:t>109.583</w:t>
            </w:r>
          </w:p>
        </w:tc>
        <w:tc>
          <w:tcPr>
            <w:tcW w:w="988" w:type="dxa"/>
            <w:vAlign w:val="top"/>
          </w:tcPr>
          <w:p w14:paraId="5E6AEC37">
            <w:pPr>
              <w:spacing w:before="225" w:line="360" w:lineRule="auto"/>
              <w:ind w:left="134"/>
              <w:rPr>
                <w:rFonts w:hint="eastAsia" w:ascii="宋体" w:hAnsi="宋体" w:eastAsia="宋体" w:cs="宋体"/>
                <w:spacing w:val="0"/>
                <w:sz w:val="24"/>
                <w:szCs w:val="24"/>
              </w:rPr>
            </w:pPr>
            <w:r>
              <w:rPr>
                <w:rFonts w:hint="eastAsia" w:ascii="宋体" w:hAnsi="宋体" w:eastAsia="宋体" w:cs="宋体"/>
                <w:spacing w:val="0"/>
                <w:sz w:val="24"/>
                <w:szCs w:val="24"/>
              </w:rPr>
              <w:t>34.043</w:t>
            </w:r>
          </w:p>
        </w:tc>
        <w:tc>
          <w:tcPr>
            <w:tcW w:w="1228" w:type="dxa"/>
            <w:tcBorders>
              <w:right w:val="single" w:color="000000" w:sz="10" w:space="0"/>
            </w:tcBorders>
            <w:vAlign w:val="top"/>
          </w:tcPr>
          <w:p w14:paraId="52BE23B9">
            <w:pPr>
              <w:spacing w:before="225" w:line="360" w:lineRule="auto"/>
              <w:ind w:left="299"/>
              <w:rPr>
                <w:rFonts w:hint="eastAsia" w:ascii="宋体" w:hAnsi="宋体" w:eastAsia="宋体" w:cs="宋体"/>
                <w:spacing w:val="0"/>
                <w:sz w:val="24"/>
                <w:szCs w:val="24"/>
              </w:rPr>
            </w:pPr>
            <w:r>
              <w:rPr>
                <w:rFonts w:hint="eastAsia" w:ascii="宋体" w:hAnsi="宋体" w:eastAsia="宋体" w:cs="宋体"/>
                <w:spacing w:val="0"/>
                <w:sz w:val="24"/>
                <w:szCs w:val="24"/>
              </w:rPr>
              <w:t>0.433</w:t>
            </w:r>
          </w:p>
        </w:tc>
      </w:tr>
      <w:tr w14:paraId="4C0E16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4" w:hRule="atLeast"/>
          <w:jc w:val="center"/>
        </w:trPr>
        <w:tc>
          <w:tcPr>
            <w:tcW w:w="676" w:type="dxa"/>
            <w:tcBorders>
              <w:left w:val="single" w:color="000000" w:sz="10" w:space="0"/>
            </w:tcBorders>
            <w:vAlign w:val="top"/>
          </w:tcPr>
          <w:p w14:paraId="76904FD2">
            <w:pPr>
              <w:spacing w:before="226" w:line="360" w:lineRule="auto"/>
              <w:ind w:left="198"/>
              <w:rPr>
                <w:rFonts w:hint="eastAsia" w:ascii="宋体" w:hAnsi="宋体" w:eastAsia="宋体" w:cs="宋体"/>
                <w:spacing w:val="0"/>
                <w:sz w:val="24"/>
                <w:szCs w:val="24"/>
              </w:rPr>
            </w:pPr>
            <w:r>
              <w:rPr>
                <w:rFonts w:hint="eastAsia" w:ascii="宋体" w:hAnsi="宋体" w:eastAsia="宋体" w:cs="宋体"/>
                <w:spacing w:val="0"/>
                <w:sz w:val="24"/>
                <w:szCs w:val="24"/>
              </w:rPr>
              <w:t>13</w:t>
            </w:r>
          </w:p>
        </w:tc>
        <w:tc>
          <w:tcPr>
            <w:tcW w:w="737" w:type="dxa"/>
            <w:vMerge w:val="continue"/>
            <w:tcBorders>
              <w:top w:val="nil"/>
              <w:bottom w:val="nil"/>
            </w:tcBorders>
            <w:textDirection w:val="tbRlV"/>
            <w:vAlign w:val="top"/>
          </w:tcPr>
          <w:p w14:paraId="41B52D39">
            <w:pPr>
              <w:spacing w:line="360" w:lineRule="auto"/>
              <w:rPr>
                <w:rFonts w:hint="eastAsia" w:ascii="宋体" w:hAnsi="宋体" w:eastAsia="宋体" w:cs="宋体"/>
                <w:spacing w:val="0"/>
                <w:sz w:val="24"/>
                <w:szCs w:val="24"/>
              </w:rPr>
            </w:pPr>
          </w:p>
        </w:tc>
        <w:tc>
          <w:tcPr>
            <w:tcW w:w="1465" w:type="dxa"/>
            <w:vAlign w:val="center"/>
          </w:tcPr>
          <w:p w14:paraId="35FF1558">
            <w:pPr>
              <w:pStyle w:val="15"/>
              <w:spacing w:before="49" w:line="360" w:lineRule="auto"/>
              <w:ind w:left="338" w:right="308" w:hanging="23"/>
              <w:jc w:val="center"/>
              <w:rPr>
                <w:rFonts w:hint="eastAsia" w:ascii="宋体" w:hAnsi="宋体" w:eastAsia="宋体" w:cs="宋体"/>
                <w:spacing w:val="0"/>
                <w:sz w:val="24"/>
                <w:szCs w:val="24"/>
              </w:rPr>
            </w:pPr>
            <w:r>
              <w:rPr>
                <w:rFonts w:hint="eastAsia" w:ascii="宋体" w:hAnsi="宋体" w:eastAsia="宋体" w:cs="宋体"/>
                <w:spacing w:val="0"/>
                <w:sz w:val="24"/>
                <w:szCs w:val="24"/>
              </w:rPr>
              <w:t>蓄水池26-2-1</w:t>
            </w:r>
          </w:p>
        </w:tc>
        <w:tc>
          <w:tcPr>
            <w:tcW w:w="969" w:type="dxa"/>
            <w:vAlign w:val="top"/>
          </w:tcPr>
          <w:p w14:paraId="45CC79BC">
            <w:pPr>
              <w:pStyle w:val="15"/>
              <w:spacing w:before="185" w:line="360" w:lineRule="auto"/>
              <w:ind w:left="147"/>
              <w:rPr>
                <w:rFonts w:hint="eastAsia" w:ascii="宋体" w:hAnsi="宋体" w:eastAsia="宋体" w:cs="宋体"/>
                <w:spacing w:val="0"/>
                <w:sz w:val="24"/>
                <w:szCs w:val="24"/>
              </w:rPr>
            </w:pPr>
            <w:r>
              <w:rPr>
                <w:rFonts w:hint="eastAsia" w:ascii="宋体" w:hAnsi="宋体" w:eastAsia="宋体" w:cs="宋体"/>
                <w:spacing w:val="0"/>
                <w:sz w:val="24"/>
                <w:szCs w:val="24"/>
              </w:rPr>
              <w:t>管道1</w:t>
            </w:r>
          </w:p>
        </w:tc>
        <w:tc>
          <w:tcPr>
            <w:tcW w:w="1160" w:type="dxa"/>
            <w:vAlign w:val="top"/>
          </w:tcPr>
          <w:p w14:paraId="3AA396D2">
            <w:pPr>
              <w:spacing w:before="226" w:line="360" w:lineRule="auto"/>
              <w:ind w:left="161"/>
              <w:rPr>
                <w:rFonts w:hint="eastAsia" w:ascii="宋体" w:hAnsi="宋体" w:eastAsia="宋体" w:cs="宋体"/>
                <w:spacing w:val="0"/>
                <w:sz w:val="24"/>
                <w:szCs w:val="24"/>
              </w:rPr>
            </w:pPr>
            <w:r>
              <w:rPr>
                <w:rFonts w:hint="eastAsia" w:ascii="宋体" w:hAnsi="宋体" w:eastAsia="宋体" w:cs="宋体"/>
                <w:spacing w:val="0"/>
                <w:sz w:val="24"/>
                <w:szCs w:val="24"/>
              </w:rPr>
              <w:t>109.711</w:t>
            </w:r>
          </w:p>
        </w:tc>
        <w:tc>
          <w:tcPr>
            <w:tcW w:w="1040" w:type="dxa"/>
            <w:vAlign w:val="top"/>
          </w:tcPr>
          <w:p w14:paraId="7AD30065">
            <w:pPr>
              <w:spacing w:before="226" w:line="360" w:lineRule="auto"/>
              <w:ind w:left="151"/>
              <w:rPr>
                <w:rFonts w:hint="eastAsia" w:ascii="宋体" w:hAnsi="宋体" w:eastAsia="宋体" w:cs="宋体"/>
                <w:spacing w:val="0"/>
                <w:sz w:val="24"/>
                <w:szCs w:val="24"/>
              </w:rPr>
            </w:pPr>
            <w:r>
              <w:rPr>
                <w:rFonts w:hint="eastAsia" w:ascii="宋体" w:hAnsi="宋体" w:eastAsia="宋体" w:cs="宋体"/>
                <w:spacing w:val="0"/>
                <w:sz w:val="24"/>
                <w:szCs w:val="24"/>
              </w:rPr>
              <w:t>34.017</w:t>
            </w:r>
          </w:p>
        </w:tc>
        <w:tc>
          <w:tcPr>
            <w:tcW w:w="1133" w:type="dxa"/>
            <w:vAlign w:val="top"/>
          </w:tcPr>
          <w:p w14:paraId="4AA98785">
            <w:pPr>
              <w:spacing w:before="226" w:line="360" w:lineRule="auto"/>
              <w:ind w:left="156"/>
              <w:rPr>
                <w:rFonts w:hint="eastAsia" w:ascii="宋体" w:hAnsi="宋体" w:eastAsia="宋体" w:cs="宋体"/>
                <w:spacing w:val="0"/>
                <w:sz w:val="24"/>
                <w:szCs w:val="24"/>
              </w:rPr>
            </w:pPr>
            <w:r>
              <w:rPr>
                <w:rFonts w:hint="eastAsia" w:ascii="宋体" w:hAnsi="宋体" w:eastAsia="宋体" w:cs="宋体"/>
                <w:spacing w:val="0"/>
                <w:sz w:val="24"/>
                <w:szCs w:val="24"/>
              </w:rPr>
              <w:t>109.711</w:t>
            </w:r>
          </w:p>
        </w:tc>
        <w:tc>
          <w:tcPr>
            <w:tcW w:w="988" w:type="dxa"/>
            <w:vAlign w:val="top"/>
          </w:tcPr>
          <w:p w14:paraId="227BBD63">
            <w:pPr>
              <w:spacing w:before="226" w:line="360" w:lineRule="auto"/>
              <w:ind w:left="134"/>
              <w:rPr>
                <w:rFonts w:hint="eastAsia" w:ascii="宋体" w:hAnsi="宋体" w:eastAsia="宋体" w:cs="宋体"/>
                <w:spacing w:val="0"/>
                <w:sz w:val="24"/>
                <w:szCs w:val="24"/>
              </w:rPr>
            </w:pPr>
            <w:r>
              <w:rPr>
                <w:rFonts w:hint="eastAsia" w:ascii="宋体" w:hAnsi="宋体" w:eastAsia="宋体" w:cs="宋体"/>
                <w:spacing w:val="0"/>
                <w:sz w:val="24"/>
                <w:szCs w:val="24"/>
              </w:rPr>
              <w:t>34.008</w:t>
            </w:r>
          </w:p>
        </w:tc>
        <w:tc>
          <w:tcPr>
            <w:tcW w:w="1228" w:type="dxa"/>
            <w:tcBorders>
              <w:right w:val="single" w:color="000000" w:sz="10" w:space="0"/>
            </w:tcBorders>
            <w:vAlign w:val="top"/>
          </w:tcPr>
          <w:p w14:paraId="1EE71070">
            <w:pPr>
              <w:spacing w:before="226" w:line="360" w:lineRule="auto"/>
              <w:ind w:left="299"/>
              <w:rPr>
                <w:rFonts w:hint="eastAsia" w:ascii="宋体" w:hAnsi="宋体" w:eastAsia="宋体" w:cs="宋体"/>
                <w:spacing w:val="0"/>
                <w:sz w:val="24"/>
                <w:szCs w:val="24"/>
              </w:rPr>
            </w:pPr>
            <w:r>
              <w:rPr>
                <w:rFonts w:hint="eastAsia" w:ascii="宋体" w:hAnsi="宋体" w:eastAsia="宋体" w:cs="宋体"/>
                <w:spacing w:val="0"/>
                <w:sz w:val="24"/>
                <w:szCs w:val="24"/>
              </w:rPr>
              <w:t>0.985</w:t>
            </w:r>
          </w:p>
        </w:tc>
      </w:tr>
      <w:tr w14:paraId="5AC6D3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jc w:val="center"/>
        </w:trPr>
        <w:tc>
          <w:tcPr>
            <w:tcW w:w="676" w:type="dxa"/>
            <w:tcBorders>
              <w:left w:val="single" w:color="000000" w:sz="10" w:space="0"/>
            </w:tcBorders>
            <w:vAlign w:val="top"/>
          </w:tcPr>
          <w:p w14:paraId="685C1903">
            <w:pPr>
              <w:spacing w:before="134" w:line="360" w:lineRule="auto"/>
              <w:ind w:left="198"/>
              <w:rPr>
                <w:rFonts w:hint="eastAsia" w:ascii="宋体" w:hAnsi="宋体" w:eastAsia="宋体" w:cs="宋体"/>
                <w:spacing w:val="0"/>
                <w:sz w:val="24"/>
                <w:szCs w:val="24"/>
              </w:rPr>
            </w:pPr>
            <w:r>
              <w:rPr>
                <w:rFonts w:hint="eastAsia" w:ascii="宋体" w:hAnsi="宋体" w:eastAsia="宋体" w:cs="宋体"/>
                <w:spacing w:val="0"/>
                <w:sz w:val="24"/>
                <w:szCs w:val="24"/>
              </w:rPr>
              <w:t>14</w:t>
            </w:r>
          </w:p>
        </w:tc>
        <w:tc>
          <w:tcPr>
            <w:tcW w:w="737" w:type="dxa"/>
            <w:vMerge w:val="continue"/>
            <w:tcBorders>
              <w:top w:val="nil"/>
              <w:bottom w:val="nil"/>
            </w:tcBorders>
            <w:textDirection w:val="tbRlV"/>
            <w:vAlign w:val="top"/>
          </w:tcPr>
          <w:p w14:paraId="2EAE771F">
            <w:pPr>
              <w:spacing w:line="360" w:lineRule="auto"/>
              <w:rPr>
                <w:rFonts w:hint="eastAsia" w:ascii="宋体" w:hAnsi="宋体" w:eastAsia="宋体" w:cs="宋体"/>
                <w:spacing w:val="0"/>
                <w:sz w:val="24"/>
                <w:szCs w:val="24"/>
              </w:rPr>
            </w:pPr>
          </w:p>
        </w:tc>
        <w:tc>
          <w:tcPr>
            <w:tcW w:w="1465" w:type="dxa"/>
            <w:vMerge w:val="restart"/>
            <w:tcBorders>
              <w:bottom w:val="nil"/>
            </w:tcBorders>
            <w:vAlign w:val="center"/>
          </w:tcPr>
          <w:p w14:paraId="4F17DC73">
            <w:pPr>
              <w:pStyle w:val="15"/>
              <w:spacing w:before="159" w:line="360" w:lineRule="auto"/>
              <w:ind w:left="338" w:right="308" w:hanging="23"/>
              <w:jc w:val="center"/>
              <w:rPr>
                <w:rFonts w:hint="eastAsia" w:ascii="宋体" w:hAnsi="宋体" w:eastAsia="宋体" w:cs="宋体"/>
                <w:spacing w:val="0"/>
                <w:sz w:val="24"/>
                <w:szCs w:val="24"/>
              </w:rPr>
            </w:pPr>
            <w:r>
              <w:rPr>
                <w:rFonts w:hint="eastAsia" w:ascii="宋体" w:hAnsi="宋体" w:eastAsia="宋体" w:cs="宋体"/>
                <w:spacing w:val="0"/>
                <w:sz w:val="24"/>
                <w:szCs w:val="24"/>
              </w:rPr>
              <w:t>蓄水池26-2-2</w:t>
            </w:r>
          </w:p>
        </w:tc>
        <w:tc>
          <w:tcPr>
            <w:tcW w:w="969" w:type="dxa"/>
            <w:vAlign w:val="top"/>
          </w:tcPr>
          <w:p w14:paraId="623C4D5D">
            <w:pPr>
              <w:pStyle w:val="15"/>
              <w:spacing w:before="93" w:line="360" w:lineRule="auto"/>
              <w:ind w:left="147"/>
              <w:rPr>
                <w:rFonts w:hint="eastAsia" w:ascii="宋体" w:hAnsi="宋体" w:eastAsia="宋体" w:cs="宋体"/>
                <w:spacing w:val="0"/>
                <w:sz w:val="24"/>
                <w:szCs w:val="24"/>
              </w:rPr>
            </w:pPr>
            <w:r>
              <w:rPr>
                <w:rFonts w:hint="eastAsia" w:ascii="宋体" w:hAnsi="宋体" w:eastAsia="宋体" w:cs="宋体"/>
                <w:spacing w:val="0"/>
                <w:sz w:val="24"/>
                <w:szCs w:val="24"/>
              </w:rPr>
              <w:t>管道1</w:t>
            </w:r>
          </w:p>
        </w:tc>
        <w:tc>
          <w:tcPr>
            <w:tcW w:w="1160" w:type="dxa"/>
            <w:vAlign w:val="top"/>
          </w:tcPr>
          <w:p w14:paraId="7F936F30">
            <w:pPr>
              <w:spacing w:before="134" w:line="360" w:lineRule="auto"/>
              <w:ind w:left="161"/>
              <w:rPr>
                <w:rFonts w:hint="eastAsia" w:ascii="宋体" w:hAnsi="宋体" w:eastAsia="宋体" w:cs="宋体"/>
                <w:spacing w:val="0"/>
                <w:sz w:val="24"/>
                <w:szCs w:val="24"/>
              </w:rPr>
            </w:pPr>
            <w:r>
              <w:rPr>
                <w:rFonts w:hint="eastAsia" w:ascii="宋体" w:hAnsi="宋体" w:eastAsia="宋体" w:cs="宋体"/>
                <w:spacing w:val="0"/>
                <w:sz w:val="24"/>
                <w:szCs w:val="24"/>
              </w:rPr>
              <w:t>109.702</w:t>
            </w:r>
          </w:p>
        </w:tc>
        <w:tc>
          <w:tcPr>
            <w:tcW w:w="1040" w:type="dxa"/>
            <w:vAlign w:val="top"/>
          </w:tcPr>
          <w:p w14:paraId="67D7C2EF">
            <w:pPr>
              <w:spacing w:before="134" w:line="360" w:lineRule="auto"/>
              <w:ind w:left="151"/>
              <w:rPr>
                <w:rFonts w:hint="eastAsia" w:ascii="宋体" w:hAnsi="宋体" w:eastAsia="宋体" w:cs="宋体"/>
                <w:spacing w:val="0"/>
                <w:sz w:val="24"/>
                <w:szCs w:val="24"/>
              </w:rPr>
            </w:pPr>
            <w:r>
              <w:rPr>
                <w:rFonts w:hint="eastAsia" w:ascii="宋体" w:hAnsi="宋体" w:eastAsia="宋体" w:cs="宋体"/>
                <w:spacing w:val="0"/>
                <w:sz w:val="24"/>
                <w:szCs w:val="24"/>
              </w:rPr>
              <w:t>34.015</w:t>
            </w:r>
          </w:p>
        </w:tc>
        <w:tc>
          <w:tcPr>
            <w:tcW w:w="1133" w:type="dxa"/>
            <w:vAlign w:val="top"/>
          </w:tcPr>
          <w:p w14:paraId="0EF63ABB">
            <w:pPr>
              <w:spacing w:before="134" w:line="360" w:lineRule="auto"/>
              <w:ind w:left="156"/>
              <w:rPr>
                <w:rFonts w:hint="eastAsia" w:ascii="宋体" w:hAnsi="宋体" w:eastAsia="宋体" w:cs="宋体"/>
                <w:spacing w:val="0"/>
                <w:sz w:val="24"/>
                <w:szCs w:val="24"/>
              </w:rPr>
            </w:pPr>
            <w:r>
              <w:rPr>
                <w:rFonts w:hint="eastAsia" w:ascii="宋体" w:hAnsi="宋体" w:eastAsia="宋体" w:cs="宋体"/>
                <w:spacing w:val="0"/>
                <w:sz w:val="24"/>
                <w:szCs w:val="24"/>
              </w:rPr>
              <w:t>109.705</w:t>
            </w:r>
          </w:p>
        </w:tc>
        <w:tc>
          <w:tcPr>
            <w:tcW w:w="988" w:type="dxa"/>
            <w:vAlign w:val="top"/>
          </w:tcPr>
          <w:p w14:paraId="124C3298">
            <w:pPr>
              <w:spacing w:before="134" w:line="360" w:lineRule="auto"/>
              <w:ind w:left="134"/>
              <w:rPr>
                <w:rFonts w:hint="eastAsia" w:ascii="宋体" w:hAnsi="宋体" w:eastAsia="宋体" w:cs="宋体"/>
                <w:spacing w:val="0"/>
                <w:sz w:val="24"/>
                <w:szCs w:val="24"/>
              </w:rPr>
            </w:pPr>
            <w:r>
              <w:rPr>
                <w:rFonts w:hint="eastAsia" w:ascii="宋体" w:hAnsi="宋体" w:eastAsia="宋体" w:cs="宋体"/>
                <w:spacing w:val="0"/>
                <w:sz w:val="24"/>
                <w:szCs w:val="24"/>
              </w:rPr>
              <w:t>34.002</w:t>
            </w:r>
          </w:p>
        </w:tc>
        <w:tc>
          <w:tcPr>
            <w:tcW w:w="1228" w:type="dxa"/>
            <w:tcBorders>
              <w:right w:val="single" w:color="000000" w:sz="10" w:space="0"/>
            </w:tcBorders>
            <w:vAlign w:val="top"/>
          </w:tcPr>
          <w:p w14:paraId="65E84D02">
            <w:pPr>
              <w:spacing w:before="134" w:line="360" w:lineRule="auto"/>
              <w:ind w:left="318"/>
              <w:rPr>
                <w:rFonts w:hint="eastAsia" w:ascii="宋体" w:hAnsi="宋体" w:eastAsia="宋体" w:cs="宋体"/>
                <w:spacing w:val="0"/>
                <w:sz w:val="24"/>
                <w:szCs w:val="24"/>
              </w:rPr>
            </w:pPr>
            <w:r>
              <w:rPr>
                <w:rFonts w:hint="eastAsia" w:ascii="宋体" w:hAnsi="宋体" w:eastAsia="宋体" w:cs="宋体"/>
                <w:spacing w:val="0"/>
                <w:sz w:val="24"/>
                <w:szCs w:val="24"/>
              </w:rPr>
              <w:t>1.575</w:t>
            </w:r>
          </w:p>
        </w:tc>
      </w:tr>
      <w:tr w14:paraId="0B4B03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6" w:hRule="atLeast"/>
          <w:jc w:val="center"/>
        </w:trPr>
        <w:tc>
          <w:tcPr>
            <w:tcW w:w="676" w:type="dxa"/>
            <w:tcBorders>
              <w:left w:val="single" w:color="000000" w:sz="10" w:space="0"/>
            </w:tcBorders>
            <w:vAlign w:val="top"/>
          </w:tcPr>
          <w:p w14:paraId="180BE519">
            <w:pPr>
              <w:spacing w:before="136" w:line="360" w:lineRule="auto"/>
              <w:ind w:left="198"/>
              <w:rPr>
                <w:rFonts w:hint="eastAsia" w:ascii="宋体" w:hAnsi="宋体" w:eastAsia="宋体" w:cs="宋体"/>
                <w:spacing w:val="0"/>
                <w:sz w:val="24"/>
                <w:szCs w:val="24"/>
              </w:rPr>
            </w:pPr>
            <w:r>
              <w:rPr>
                <w:rFonts w:hint="eastAsia" w:ascii="宋体" w:hAnsi="宋体" w:eastAsia="宋体" w:cs="宋体"/>
                <w:spacing w:val="0"/>
                <w:sz w:val="24"/>
                <w:szCs w:val="24"/>
              </w:rPr>
              <w:t>15</w:t>
            </w:r>
          </w:p>
        </w:tc>
        <w:tc>
          <w:tcPr>
            <w:tcW w:w="737" w:type="dxa"/>
            <w:vMerge w:val="continue"/>
            <w:tcBorders>
              <w:top w:val="nil"/>
              <w:bottom w:val="nil"/>
            </w:tcBorders>
            <w:textDirection w:val="tbRlV"/>
            <w:vAlign w:val="top"/>
          </w:tcPr>
          <w:p w14:paraId="27D6E142">
            <w:pPr>
              <w:spacing w:line="360" w:lineRule="auto"/>
              <w:rPr>
                <w:rFonts w:hint="eastAsia" w:ascii="宋体" w:hAnsi="宋体" w:eastAsia="宋体" w:cs="宋体"/>
                <w:spacing w:val="0"/>
                <w:sz w:val="24"/>
                <w:szCs w:val="24"/>
              </w:rPr>
            </w:pPr>
          </w:p>
        </w:tc>
        <w:tc>
          <w:tcPr>
            <w:tcW w:w="1465" w:type="dxa"/>
            <w:vMerge w:val="continue"/>
            <w:tcBorders>
              <w:top w:val="nil"/>
            </w:tcBorders>
            <w:vAlign w:val="center"/>
          </w:tcPr>
          <w:p w14:paraId="4C361691">
            <w:pPr>
              <w:spacing w:line="360" w:lineRule="auto"/>
              <w:jc w:val="center"/>
              <w:rPr>
                <w:rFonts w:hint="eastAsia" w:ascii="宋体" w:hAnsi="宋体" w:eastAsia="宋体" w:cs="宋体"/>
                <w:spacing w:val="0"/>
                <w:sz w:val="24"/>
                <w:szCs w:val="24"/>
              </w:rPr>
            </w:pPr>
          </w:p>
        </w:tc>
        <w:tc>
          <w:tcPr>
            <w:tcW w:w="969" w:type="dxa"/>
            <w:vAlign w:val="top"/>
          </w:tcPr>
          <w:p w14:paraId="106FD5B4">
            <w:pPr>
              <w:pStyle w:val="15"/>
              <w:spacing w:before="94" w:line="360" w:lineRule="auto"/>
              <w:ind w:left="147"/>
              <w:rPr>
                <w:rFonts w:hint="eastAsia" w:ascii="宋体" w:hAnsi="宋体" w:eastAsia="宋体" w:cs="宋体"/>
                <w:spacing w:val="0"/>
                <w:sz w:val="24"/>
                <w:szCs w:val="24"/>
              </w:rPr>
            </w:pPr>
            <w:r>
              <w:rPr>
                <w:rFonts w:hint="eastAsia" w:ascii="宋体" w:hAnsi="宋体" w:eastAsia="宋体" w:cs="宋体"/>
                <w:spacing w:val="0"/>
                <w:sz w:val="24"/>
                <w:szCs w:val="24"/>
              </w:rPr>
              <w:t>管道2</w:t>
            </w:r>
          </w:p>
        </w:tc>
        <w:tc>
          <w:tcPr>
            <w:tcW w:w="1160" w:type="dxa"/>
            <w:vAlign w:val="top"/>
          </w:tcPr>
          <w:p w14:paraId="07A654DA">
            <w:pPr>
              <w:spacing w:before="136" w:line="360" w:lineRule="auto"/>
              <w:ind w:left="161"/>
              <w:rPr>
                <w:rFonts w:hint="eastAsia" w:ascii="宋体" w:hAnsi="宋体" w:eastAsia="宋体" w:cs="宋体"/>
                <w:spacing w:val="0"/>
                <w:sz w:val="24"/>
                <w:szCs w:val="24"/>
              </w:rPr>
            </w:pPr>
            <w:r>
              <w:rPr>
                <w:rFonts w:hint="eastAsia" w:ascii="宋体" w:hAnsi="宋体" w:eastAsia="宋体" w:cs="宋体"/>
                <w:spacing w:val="0"/>
                <w:sz w:val="24"/>
                <w:szCs w:val="24"/>
              </w:rPr>
              <w:t>109.703</w:t>
            </w:r>
          </w:p>
        </w:tc>
        <w:tc>
          <w:tcPr>
            <w:tcW w:w="1040" w:type="dxa"/>
            <w:vAlign w:val="top"/>
          </w:tcPr>
          <w:p w14:paraId="464CAC46">
            <w:pPr>
              <w:spacing w:before="136" w:line="360" w:lineRule="auto"/>
              <w:ind w:left="151"/>
              <w:rPr>
                <w:rFonts w:hint="eastAsia" w:ascii="宋体" w:hAnsi="宋体" w:eastAsia="宋体" w:cs="宋体"/>
                <w:spacing w:val="0"/>
                <w:sz w:val="24"/>
                <w:szCs w:val="24"/>
              </w:rPr>
            </w:pPr>
            <w:r>
              <w:rPr>
                <w:rFonts w:hint="eastAsia" w:ascii="宋体" w:hAnsi="宋体" w:eastAsia="宋体" w:cs="宋体"/>
                <w:spacing w:val="0"/>
                <w:sz w:val="24"/>
                <w:szCs w:val="24"/>
              </w:rPr>
              <w:t>34.014</w:t>
            </w:r>
          </w:p>
        </w:tc>
        <w:tc>
          <w:tcPr>
            <w:tcW w:w="1133" w:type="dxa"/>
            <w:vAlign w:val="top"/>
          </w:tcPr>
          <w:p w14:paraId="67290C80">
            <w:pPr>
              <w:spacing w:before="136" w:line="360" w:lineRule="auto"/>
              <w:ind w:left="156"/>
              <w:rPr>
                <w:rFonts w:hint="eastAsia" w:ascii="宋体" w:hAnsi="宋体" w:eastAsia="宋体" w:cs="宋体"/>
                <w:spacing w:val="0"/>
                <w:sz w:val="24"/>
                <w:szCs w:val="24"/>
              </w:rPr>
            </w:pPr>
            <w:r>
              <w:rPr>
                <w:rFonts w:hint="eastAsia" w:ascii="宋体" w:hAnsi="宋体" w:eastAsia="宋体" w:cs="宋体"/>
                <w:spacing w:val="0"/>
                <w:sz w:val="24"/>
                <w:szCs w:val="24"/>
              </w:rPr>
              <w:t>109.700</w:t>
            </w:r>
          </w:p>
        </w:tc>
        <w:tc>
          <w:tcPr>
            <w:tcW w:w="988" w:type="dxa"/>
            <w:vAlign w:val="top"/>
          </w:tcPr>
          <w:p w14:paraId="33AF1A90">
            <w:pPr>
              <w:spacing w:before="136" w:line="360" w:lineRule="auto"/>
              <w:ind w:left="134"/>
              <w:rPr>
                <w:rFonts w:hint="eastAsia" w:ascii="宋体" w:hAnsi="宋体" w:eastAsia="宋体" w:cs="宋体"/>
                <w:spacing w:val="0"/>
                <w:sz w:val="24"/>
                <w:szCs w:val="24"/>
              </w:rPr>
            </w:pPr>
            <w:r>
              <w:rPr>
                <w:rFonts w:hint="eastAsia" w:ascii="宋体" w:hAnsi="宋体" w:eastAsia="宋体" w:cs="宋体"/>
                <w:spacing w:val="0"/>
                <w:sz w:val="24"/>
                <w:szCs w:val="24"/>
              </w:rPr>
              <w:t>34.002</w:t>
            </w:r>
          </w:p>
        </w:tc>
        <w:tc>
          <w:tcPr>
            <w:tcW w:w="1228" w:type="dxa"/>
            <w:tcBorders>
              <w:right w:val="single" w:color="000000" w:sz="10" w:space="0"/>
            </w:tcBorders>
            <w:vAlign w:val="top"/>
          </w:tcPr>
          <w:p w14:paraId="317B4AFA">
            <w:pPr>
              <w:spacing w:before="136" w:line="360" w:lineRule="auto"/>
              <w:ind w:left="318"/>
              <w:rPr>
                <w:rFonts w:hint="eastAsia" w:ascii="宋体" w:hAnsi="宋体" w:eastAsia="宋体" w:cs="宋体"/>
                <w:spacing w:val="0"/>
                <w:sz w:val="24"/>
                <w:szCs w:val="24"/>
              </w:rPr>
            </w:pPr>
            <w:r>
              <w:rPr>
                <w:rFonts w:hint="eastAsia" w:ascii="宋体" w:hAnsi="宋体" w:eastAsia="宋体" w:cs="宋体"/>
                <w:spacing w:val="0"/>
                <w:sz w:val="24"/>
                <w:szCs w:val="24"/>
              </w:rPr>
              <w:t>1.430</w:t>
            </w:r>
          </w:p>
        </w:tc>
      </w:tr>
      <w:tr w14:paraId="24A194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4" w:hRule="atLeast"/>
          <w:jc w:val="center"/>
        </w:trPr>
        <w:tc>
          <w:tcPr>
            <w:tcW w:w="676" w:type="dxa"/>
            <w:tcBorders>
              <w:left w:val="single" w:color="000000" w:sz="10" w:space="0"/>
            </w:tcBorders>
            <w:vAlign w:val="top"/>
          </w:tcPr>
          <w:p w14:paraId="19891C34">
            <w:pPr>
              <w:spacing w:before="137" w:line="360" w:lineRule="auto"/>
              <w:ind w:left="198"/>
              <w:rPr>
                <w:rFonts w:hint="eastAsia" w:ascii="宋体" w:hAnsi="宋体" w:eastAsia="宋体" w:cs="宋体"/>
                <w:spacing w:val="0"/>
                <w:sz w:val="24"/>
                <w:szCs w:val="24"/>
              </w:rPr>
            </w:pPr>
            <w:r>
              <w:rPr>
                <w:rFonts w:hint="eastAsia" w:ascii="宋体" w:hAnsi="宋体" w:eastAsia="宋体" w:cs="宋体"/>
                <w:spacing w:val="0"/>
                <w:sz w:val="24"/>
                <w:szCs w:val="24"/>
              </w:rPr>
              <w:t>16</w:t>
            </w:r>
          </w:p>
        </w:tc>
        <w:tc>
          <w:tcPr>
            <w:tcW w:w="737" w:type="dxa"/>
            <w:vMerge w:val="continue"/>
            <w:tcBorders>
              <w:top w:val="nil"/>
              <w:bottom w:val="nil"/>
            </w:tcBorders>
            <w:textDirection w:val="tbRlV"/>
            <w:vAlign w:val="top"/>
          </w:tcPr>
          <w:p w14:paraId="30BB9612">
            <w:pPr>
              <w:spacing w:line="360" w:lineRule="auto"/>
              <w:rPr>
                <w:rFonts w:hint="eastAsia" w:ascii="宋体" w:hAnsi="宋体" w:eastAsia="宋体" w:cs="宋体"/>
                <w:spacing w:val="0"/>
                <w:sz w:val="24"/>
                <w:szCs w:val="24"/>
              </w:rPr>
            </w:pPr>
          </w:p>
        </w:tc>
        <w:tc>
          <w:tcPr>
            <w:tcW w:w="1465" w:type="dxa"/>
            <w:vMerge w:val="restart"/>
            <w:tcBorders>
              <w:bottom w:val="nil"/>
            </w:tcBorders>
            <w:vAlign w:val="center"/>
          </w:tcPr>
          <w:p w14:paraId="2C3F6F93">
            <w:pPr>
              <w:pStyle w:val="15"/>
              <w:spacing w:before="78" w:line="360" w:lineRule="auto"/>
              <w:ind w:left="338" w:right="308" w:hanging="23"/>
              <w:jc w:val="center"/>
              <w:rPr>
                <w:rFonts w:hint="eastAsia" w:ascii="宋体" w:hAnsi="宋体" w:eastAsia="宋体" w:cs="宋体"/>
                <w:spacing w:val="0"/>
                <w:sz w:val="24"/>
                <w:szCs w:val="24"/>
              </w:rPr>
            </w:pPr>
            <w:r>
              <w:rPr>
                <w:rFonts w:hint="eastAsia" w:ascii="宋体" w:hAnsi="宋体" w:eastAsia="宋体" w:cs="宋体"/>
                <w:spacing w:val="0"/>
                <w:sz w:val="24"/>
                <w:szCs w:val="24"/>
              </w:rPr>
              <w:t>蓄水池26-2-3</w:t>
            </w:r>
          </w:p>
        </w:tc>
        <w:tc>
          <w:tcPr>
            <w:tcW w:w="969" w:type="dxa"/>
            <w:vAlign w:val="top"/>
          </w:tcPr>
          <w:p w14:paraId="61F3C6F8">
            <w:pPr>
              <w:pStyle w:val="15"/>
              <w:spacing w:before="96" w:line="360" w:lineRule="auto"/>
              <w:ind w:left="147"/>
              <w:rPr>
                <w:rFonts w:hint="eastAsia" w:ascii="宋体" w:hAnsi="宋体" w:eastAsia="宋体" w:cs="宋体"/>
                <w:spacing w:val="0"/>
                <w:sz w:val="24"/>
                <w:szCs w:val="24"/>
              </w:rPr>
            </w:pPr>
            <w:r>
              <w:rPr>
                <w:rFonts w:hint="eastAsia" w:ascii="宋体" w:hAnsi="宋体" w:eastAsia="宋体" w:cs="宋体"/>
                <w:spacing w:val="0"/>
                <w:sz w:val="24"/>
                <w:szCs w:val="24"/>
              </w:rPr>
              <w:t>管道1</w:t>
            </w:r>
          </w:p>
        </w:tc>
        <w:tc>
          <w:tcPr>
            <w:tcW w:w="1160" w:type="dxa"/>
            <w:vAlign w:val="top"/>
          </w:tcPr>
          <w:p w14:paraId="654412AF">
            <w:pPr>
              <w:spacing w:before="137" w:line="360" w:lineRule="auto"/>
              <w:ind w:left="161"/>
              <w:rPr>
                <w:rFonts w:hint="eastAsia" w:ascii="宋体" w:hAnsi="宋体" w:eastAsia="宋体" w:cs="宋体"/>
                <w:spacing w:val="0"/>
                <w:sz w:val="24"/>
                <w:szCs w:val="24"/>
              </w:rPr>
            </w:pPr>
            <w:r>
              <w:rPr>
                <w:rFonts w:hint="eastAsia" w:ascii="宋体" w:hAnsi="宋体" w:eastAsia="宋体" w:cs="宋体"/>
                <w:spacing w:val="0"/>
                <w:sz w:val="24"/>
                <w:szCs w:val="24"/>
              </w:rPr>
              <w:t>109.696</w:t>
            </w:r>
          </w:p>
        </w:tc>
        <w:tc>
          <w:tcPr>
            <w:tcW w:w="1040" w:type="dxa"/>
            <w:vAlign w:val="top"/>
          </w:tcPr>
          <w:p w14:paraId="2B772E9C">
            <w:pPr>
              <w:spacing w:before="137" w:line="360" w:lineRule="auto"/>
              <w:ind w:left="151"/>
              <w:rPr>
                <w:rFonts w:hint="eastAsia" w:ascii="宋体" w:hAnsi="宋体" w:eastAsia="宋体" w:cs="宋体"/>
                <w:spacing w:val="0"/>
                <w:sz w:val="24"/>
                <w:szCs w:val="24"/>
              </w:rPr>
            </w:pPr>
            <w:r>
              <w:rPr>
                <w:rFonts w:hint="eastAsia" w:ascii="宋体" w:hAnsi="宋体" w:eastAsia="宋体" w:cs="宋体"/>
                <w:spacing w:val="0"/>
                <w:sz w:val="24"/>
                <w:szCs w:val="24"/>
              </w:rPr>
              <w:t>34.016</w:t>
            </w:r>
          </w:p>
        </w:tc>
        <w:tc>
          <w:tcPr>
            <w:tcW w:w="1133" w:type="dxa"/>
            <w:vAlign w:val="top"/>
          </w:tcPr>
          <w:p w14:paraId="3F855DC3">
            <w:pPr>
              <w:spacing w:before="137" w:line="360" w:lineRule="auto"/>
              <w:ind w:left="156"/>
              <w:rPr>
                <w:rFonts w:hint="eastAsia" w:ascii="宋体" w:hAnsi="宋体" w:eastAsia="宋体" w:cs="宋体"/>
                <w:spacing w:val="0"/>
                <w:sz w:val="24"/>
                <w:szCs w:val="24"/>
              </w:rPr>
            </w:pPr>
            <w:r>
              <w:rPr>
                <w:rFonts w:hint="eastAsia" w:ascii="宋体" w:hAnsi="宋体" w:eastAsia="宋体" w:cs="宋体"/>
                <w:spacing w:val="0"/>
                <w:sz w:val="24"/>
                <w:szCs w:val="24"/>
              </w:rPr>
              <w:t>109.680</w:t>
            </w:r>
          </w:p>
        </w:tc>
        <w:tc>
          <w:tcPr>
            <w:tcW w:w="988" w:type="dxa"/>
            <w:vAlign w:val="top"/>
          </w:tcPr>
          <w:p w14:paraId="68CC5E7B">
            <w:pPr>
              <w:spacing w:before="137" w:line="360" w:lineRule="auto"/>
              <w:ind w:left="134"/>
              <w:rPr>
                <w:rFonts w:hint="eastAsia" w:ascii="宋体" w:hAnsi="宋体" w:eastAsia="宋体" w:cs="宋体"/>
                <w:spacing w:val="0"/>
                <w:sz w:val="24"/>
                <w:szCs w:val="24"/>
              </w:rPr>
            </w:pPr>
            <w:r>
              <w:rPr>
                <w:rFonts w:hint="eastAsia" w:ascii="宋体" w:hAnsi="宋体" w:eastAsia="宋体" w:cs="宋体"/>
                <w:spacing w:val="0"/>
                <w:sz w:val="24"/>
                <w:szCs w:val="24"/>
              </w:rPr>
              <w:t>34.014</w:t>
            </w:r>
          </w:p>
        </w:tc>
        <w:tc>
          <w:tcPr>
            <w:tcW w:w="1228" w:type="dxa"/>
            <w:tcBorders>
              <w:right w:val="single" w:color="000000" w:sz="10" w:space="0"/>
            </w:tcBorders>
            <w:vAlign w:val="top"/>
          </w:tcPr>
          <w:p w14:paraId="09E3A1BE">
            <w:pPr>
              <w:spacing w:before="137" w:line="360" w:lineRule="auto"/>
              <w:ind w:left="318"/>
              <w:rPr>
                <w:rFonts w:hint="eastAsia" w:ascii="宋体" w:hAnsi="宋体" w:eastAsia="宋体" w:cs="宋体"/>
                <w:spacing w:val="0"/>
                <w:sz w:val="24"/>
                <w:szCs w:val="24"/>
              </w:rPr>
            </w:pPr>
            <w:r>
              <w:rPr>
                <w:rFonts w:hint="eastAsia" w:ascii="宋体" w:hAnsi="宋体" w:eastAsia="宋体" w:cs="宋体"/>
                <w:spacing w:val="0"/>
                <w:sz w:val="24"/>
                <w:szCs w:val="24"/>
              </w:rPr>
              <w:t>1.543</w:t>
            </w:r>
          </w:p>
        </w:tc>
      </w:tr>
      <w:tr w14:paraId="21B042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676" w:type="dxa"/>
            <w:tcBorders>
              <w:left w:val="single" w:color="000000" w:sz="10" w:space="0"/>
            </w:tcBorders>
            <w:vAlign w:val="top"/>
          </w:tcPr>
          <w:p w14:paraId="4A3BF6AF">
            <w:pPr>
              <w:spacing w:before="138" w:line="360" w:lineRule="auto"/>
              <w:ind w:left="198"/>
              <w:rPr>
                <w:rFonts w:hint="eastAsia" w:ascii="宋体" w:hAnsi="宋体" w:eastAsia="宋体" w:cs="宋体"/>
                <w:spacing w:val="0"/>
                <w:sz w:val="24"/>
                <w:szCs w:val="24"/>
              </w:rPr>
            </w:pPr>
            <w:r>
              <w:rPr>
                <w:rFonts w:hint="eastAsia" w:ascii="宋体" w:hAnsi="宋体" w:eastAsia="宋体" w:cs="宋体"/>
                <w:spacing w:val="0"/>
                <w:sz w:val="24"/>
                <w:szCs w:val="24"/>
              </w:rPr>
              <w:t>17</w:t>
            </w:r>
          </w:p>
        </w:tc>
        <w:tc>
          <w:tcPr>
            <w:tcW w:w="737" w:type="dxa"/>
            <w:vMerge w:val="continue"/>
            <w:tcBorders>
              <w:top w:val="nil"/>
              <w:bottom w:val="nil"/>
            </w:tcBorders>
            <w:textDirection w:val="tbRlV"/>
            <w:vAlign w:val="top"/>
          </w:tcPr>
          <w:p w14:paraId="72EE9752">
            <w:pPr>
              <w:spacing w:line="360" w:lineRule="auto"/>
              <w:rPr>
                <w:rFonts w:hint="eastAsia" w:ascii="宋体" w:hAnsi="宋体" w:eastAsia="宋体" w:cs="宋体"/>
                <w:spacing w:val="0"/>
                <w:sz w:val="24"/>
                <w:szCs w:val="24"/>
              </w:rPr>
            </w:pPr>
          </w:p>
        </w:tc>
        <w:tc>
          <w:tcPr>
            <w:tcW w:w="1465" w:type="dxa"/>
            <w:vMerge w:val="continue"/>
            <w:tcBorders>
              <w:top w:val="nil"/>
              <w:bottom w:val="nil"/>
            </w:tcBorders>
            <w:vAlign w:val="center"/>
          </w:tcPr>
          <w:p w14:paraId="4CF4B293">
            <w:pPr>
              <w:spacing w:line="360" w:lineRule="auto"/>
              <w:jc w:val="center"/>
              <w:rPr>
                <w:rFonts w:hint="eastAsia" w:ascii="宋体" w:hAnsi="宋体" w:eastAsia="宋体" w:cs="宋体"/>
                <w:spacing w:val="0"/>
                <w:sz w:val="24"/>
                <w:szCs w:val="24"/>
              </w:rPr>
            </w:pPr>
          </w:p>
        </w:tc>
        <w:tc>
          <w:tcPr>
            <w:tcW w:w="969" w:type="dxa"/>
            <w:vAlign w:val="top"/>
          </w:tcPr>
          <w:p w14:paraId="754A9913">
            <w:pPr>
              <w:pStyle w:val="15"/>
              <w:spacing w:before="97" w:line="360" w:lineRule="auto"/>
              <w:ind w:left="147"/>
              <w:rPr>
                <w:rFonts w:hint="eastAsia" w:ascii="宋体" w:hAnsi="宋体" w:eastAsia="宋体" w:cs="宋体"/>
                <w:spacing w:val="0"/>
                <w:sz w:val="24"/>
                <w:szCs w:val="24"/>
              </w:rPr>
            </w:pPr>
            <w:r>
              <w:rPr>
                <w:rFonts w:hint="eastAsia" w:ascii="宋体" w:hAnsi="宋体" w:eastAsia="宋体" w:cs="宋体"/>
                <w:spacing w:val="0"/>
                <w:sz w:val="24"/>
                <w:szCs w:val="24"/>
              </w:rPr>
              <w:t>管道2</w:t>
            </w:r>
          </w:p>
        </w:tc>
        <w:tc>
          <w:tcPr>
            <w:tcW w:w="1160" w:type="dxa"/>
            <w:vAlign w:val="top"/>
          </w:tcPr>
          <w:p w14:paraId="27B71E60">
            <w:pPr>
              <w:spacing w:before="138" w:line="360" w:lineRule="auto"/>
              <w:ind w:left="161"/>
              <w:rPr>
                <w:rFonts w:hint="eastAsia" w:ascii="宋体" w:hAnsi="宋体" w:eastAsia="宋体" w:cs="宋体"/>
                <w:spacing w:val="0"/>
                <w:sz w:val="24"/>
                <w:szCs w:val="24"/>
              </w:rPr>
            </w:pPr>
            <w:r>
              <w:rPr>
                <w:rFonts w:hint="eastAsia" w:ascii="宋体" w:hAnsi="宋体" w:eastAsia="宋体" w:cs="宋体"/>
                <w:spacing w:val="0"/>
                <w:sz w:val="24"/>
                <w:szCs w:val="24"/>
              </w:rPr>
              <w:t>109.688</w:t>
            </w:r>
          </w:p>
        </w:tc>
        <w:tc>
          <w:tcPr>
            <w:tcW w:w="1040" w:type="dxa"/>
            <w:vAlign w:val="top"/>
          </w:tcPr>
          <w:p w14:paraId="534B740F">
            <w:pPr>
              <w:spacing w:before="138" w:line="360" w:lineRule="auto"/>
              <w:ind w:left="151"/>
              <w:rPr>
                <w:rFonts w:hint="eastAsia" w:ascii="宋体" w:hAnsi="宋体" w:eastAsia="宋体" w:cs="宋体"/>
                <w:spacing w:val="0"/>
                <w:sz w:val="24"/>
                <w:szCs w:val="24"/>
              </w:rPr>
            </w:pPr>
            <w:r>
              <w:rPr>
                <w:rFonts w:hint="eastAsia" w:ascii="宋体" w:hAnsi="宋体" w:eastAsia="宋体" w:cs="宋体"/>
                <w:spacing w:val="0"/>
                <w:sz w:val="24"/>
                <w:szCs w:val="24"/>
              </w:rPr>
              <w:t>34.015</w:t>
            </w:r>
          </w:p>
        </w:tc>
        <w:tc>
          <w:tcPr>
            <w:tcW w:w="1133" w:type="dxa"/>
            <w:vAlign w:val="top"/>
          </w:tcPr>
          <w:p w14:paraId="495A62A5">
            <w:pPr>
              <w:spacing w:before="138" w:line="360" w:lineRule="auto"/>
              <w:ind w:left="156"/>
              <w:rPr>
                <w:rFonts w:hint="eastAsia" w:ascii="宋体" w:hAnsi="宋体" w:eastAsia="宋体" w:cs="宋体"/>
                <w:spacing w:val="0"/>
                <w:sz w:val="24"/>
                <w:szCs w:val="24"/>
              </w:rPr>
            </w:pPr>
            <w:r>
              <w:rPr>
                <w:rFonts w:hint="eastAsia" w:ascii="宋体" w:hAnsi="宋体" w:eastAsia="宋体" w:cs="宋体"/>
                <w:spacing w:val="0"/>
                <w:sz w:val="24"/>
                <w:szCs w:val="24"/>
              </w:rPr>
              <w:t>109.687</w:t>
            </w:r>
          </w:p>
        </w:tc>
        <w:tc>
          <w:tcPr>
            <w:tcW w:w="988" w:type="dxa"/>
            <w:vAlign w:val="top"/>
          </w:tcPr>
          <w:p w14:paraId="28FB512B">
            <w:pPr>
              <w:spacing w:before="138" w:line="360" w:lineRule="auto"/>
              <w:ind w:left="134"/>
              <w:rPr>
                <w:rFonts w:hint="eastAsia" w:ascii="宋体" w:hAnsi="宋体" w:eastAsia="宋体" w:cs="宋体"/>
                <w:spacing w:val="0"/>
                <w:sz w:val="24"/>
                <w:szCs w:val="24"/>
              </w:rPr>
            </w:pPr>
            <w:r>
              <w:rPr>
                <w:rFonts w:hint="eastAsia" w:ascii="宋体" w:hAnsi="宋体" w:eastAsia="宋体" w:cs="宋体"/>
                <w:spacing w:val="0"/>
                <w:sz w:val="24"/>
                <w:szCs w:val="24"/>
              </w:rPr>
              <w:t>34.010</w:t>
            </w:r>
          </w:p>
        </w:tc>
        <w:tc>
          <w:tcPr>
            <w:tcW w:w="1228" w:type="dxa"/>
            <w:tcBorders>
              <w:right w:val="single" w:color="000000" w:sz="10" w:space="0"/>
            </w:tcBorders>
            <w:vAlign w:val="top"/>
          </w:tcPr>
          <w:p w14:paraId="08503972">
            <w:pPr>
              <w:spacing w:before="138" w:line="360" w:lineRule="auto"/>
              <w:ind w:left="299"/>
              <w:rPr>
                <w:rFonts w:hint="eastAsia" w:ascii="宋体" w:hAnsi="宋体" w:eastAsia="宋体" w:cs="宋体"/>
                <w:spacing w:val="0"/>
                <w:sz w:val="24"/>
                <w:szCs w:val="24"/>
              </w:rPr>
            </w:pPr>
            <w:r>
              <w:rPr>
                <w:rFonts w:hint="eastAsia" w:ascii="宋体" w:hAnsi="宋体" w:eastAsia="宋体" w:cs="宋体"/>
                <w:spacing w:val="0"/>
                <w:sz w:val="24"/>
                <w:szCs w:val="24"/>
              </w:rPr>
              <w:t>0.510</w:t>
            </w:r>
          </w:p>
        </w:tc>
      </w:tr>
      <w:tr w14:paraId="06FC8A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7" w:hRule="atLeast"/>
          <w:jc w:val="center"/>
        </w:trPr>
        <w:tc>
          <w:tcPr>
            <w:tcW w:w="676" w:type="dxa"/>
            <w:tcBorders>
              <w:left w:val="single" w:color="000000" w:sz="10" w:space="0"/>
            </w:tcBorders>
            <w:vAlign w:val="top"/>
          </w:tcPr>
          <w:p w14:paraId="334B57D6">
            <w:pPr>
              <w:spacing w:before="140" w:line="360" w:lineRule="auto"/>
              <w:ind w:left="198"/>
              <w:rPr>
                <w:rFonts w:hint="eastAsia" w:ascii="宋体" w:hAnsi="宋体" w:eastAsia="宋体" w:cs="宋体"/>
                <w:spacing w:val="0"/>
                <w:sz w:val="24"/>
                <w:szCs w:val="24"/>
              </w:rPr>
            </w:pPr>
            <w:r>
              <w:rPr>
                <w:rFonts w:hint="eastAsia" w:ascii="宋体" w:hAnsi="宋体" w:eastAsia="宋体" w:cs="宋体"/>
                <w:spacing w:val="0"/>
                <w:sz w:val="24"/>
                <w:szCs w:val="24"/>
              </w:rPr>
              <w:t>18</w:t>
            </w:r>
          </w:p>
        </w:tc>
        <w:tc>
          <w:tcPr>
            <w:tcW w:w="737" w:type="dxa"/>
            <w:vMerge w:val="continue"/>
            <w:tcBorders>
              <w:top w:val="nil"/>
              <w:bottom w:val="nil"/>
            </w:tcBorders>
            <w:textDirection w:val="tbRlV"/>
            <w:vAlign w:val="top"/>
          </w:tcPr>
          <w:p w14:paraId="5899A07E">
            <w:pPr>
              <w:spacing w:line="360" w:lineRule="auto"/>
              <w:rPr>
                <w:rFonts w:hint="eastAsia" w:ascii="宋体" w:hAnsi="宋体" w:eastAsia="宋体" w:cs="宋体"/>
                <w:spacing w:val="0"/>
                <w:sz w:val="24"/>
                <w:szCs w:val="24"/>
              </w:rPr>
            </w:pPr>
          </w:p>
        </w:tc>
        <w:tc>
          <w:tcPr>
            <w:tcW w:w="1465" w:type="dxa"/>
            <w:vMerge w:val="continue"/>
            <w:tcBorders>
              <w:top w:val="nil"/>
            </w:tcBorders>
            <w:vAlign w:val="center"/>
          </w:tcPr>
          <w:p w14:paraId="469C87A8">
            <w:pPr>
              <w:spacing w:line="360" w:lineRule="auto"/>
              <w:jc w:val="center"/>
              <w:rPr>
                <w:rFonts w:hint="eastAsia" w:ascii="宋体" w:hAnsi="宋体" w:eastAsia="宋体" w:cs="宋体"/>
                <w:spacing w:val="0"/>
                <w:sz w:val="24"/>
                <w:szCs w:val="24"/>
              </w:rPr>
            </w:pPr>
          </w:p>
        </w:tc>
        <w:tc>
          <w:tcPr>
            <w:tcW w:w="969" w:type="dxa"/>
            <w:vAlign w:val="top"/>
          </w:tcPr>
          <w:p w14:paraId="3B23DE81">
            <w:pPr>
              <w:pStyle w:val="15"/>
              <w:spacing w:before="99" w:line="360" w:lineRule="auto"/>
              <w:ind w:left="147"/>
              <w:rPr>
                <w:rFonts w:hint="eastAsia" w:ascii="宋体" w:hAnsi="宋体" w:eastAsia="宋体" w:cs="宋体"/>
                <w:spacing w:val="0"/>
                <w:sz w:val="24"/>
                <w:szCs w:val="24"/>
              </w:rPr>
            </w:pPr>
            <w:r>
              <w:rPr>
                <w:rFonts w:hint="eastAsia" w:ascii="宋体" w:hAnsi="宋体" w:eastAsia="宋体" w:cs="宋体"/>
                <w:spacing w:val="0"/>
                <w:sz w:val="24"/>
                <w:szCs w:val="24"/>
              </w:rPr>
              <w:t>管道3</w:t>
            </w:r>
          </w:p>
        </w:tc>
        <w:tc>
          <w:tcPr>
            <w:tcW w:w="1160" w:type="dxa"/>
            <w:vAlign w:val="top"/>
          </w:tcPr>
          <w:p w14:paraId="0629C1B1">
            <w:pPr>
              <w:spacing w:before="140" w:line="360" w:lineRule="auto"/>
              <w:ind w:left="161"/>
              <w:rPr>
                <w:rFonts w:hint="eastAsia" w:ascii="宋体" w:hAnsi="宋体" w:eastAsia="宋体" w:cs="宋体"/>
                <w:spacing w:val="0"/>
                <w:sz w:val="24"/>
                <w:szCs w:val="24"/>
              </w:rPr>
            </w:pPr>
            <w:r>
              <w:rPr>
                <w:rFonts w:hint="eastAsia" w:ascii="宋体" w:hAnsi="宋体" w:eastAsia="宋体" w:cs="宋体"/>
                <w:spacing w:val="0"/>
                <w:sz w:val="24"/>
                <w:szCs w:val="24"/>
              </w:rPr>
              <w:t>109.685</w:t>
            </w:r>
          </w:p>
        </w:tc>
        <w:tc>
          <w:tcPr>
            <w:tcW w:w="1040" w:type="dxa"/>
            <w:vAlign w:val="top"/>
          </w:tcPr>
          <w:p w14:paraId="07FCAA5B">
            <w:pPr>
              <w:spacing w:before="140" w:line="360" w:lineRule="auto"/>
              <w:ind w:left="151"/>
              <w:rPr>
                <w:rFonts w:hint="eastAsia" w:ascii="宋体" w:hAnsi="宋体" w:eastAsia="宋体" w:cs="宋体"/>
                <w:spacing w:val="0"/>
                <w:sz w:val="24"/>
                <w:szCs w:val="24"/>
              </w:rPr>
            </w:pPr>
            <w:r>
              <w:rPr>
                <w:rFonts w:hint="eastAsia" w:ascii="宋体" w:hAnsi="宋体" w:eastAsia="宋体" w:cs="宋体"/>
                <w:spacing w:val="0"/>
                <w:sz w:val="24"/>
                <w:szCs w:val="24"/>
              </w:rPr>
              <w:t>34.015</w:t>
            </w:r>
          </w:p>
        </w:tc>
        <w:tc>
          <w:tcPr>
            <w:tcW w:w="1133" w:type="dxa"/>
            <w:vAlign w:val="top"/>
          </w:tcPr>
          <w:p w14:paraId="6F183E83">
            <w:pPr>
              <w:spacing w:before="140" w:line="360" w:lineRule="auto"/>
              <w:ind w:left="156"/>
              <w:rPr>
                <w:rFonts w:hint="eastAsia" w:ascii="宋体" w:hAnsi="宋体" w:eastAsia="宋体" w:cs="宋体"/>
                <w:spacing w:val="0"/>
                <w:sz w:val="24"/>
                <w:szCs w:val="24"/>
              </w:rPr>
            </w:pPr>
            <w:r>
              <w:rPr>
                <w:rFonts w:hint="eastAsia" w:ascii="宋体" w:hAnsi="宋体" w:eastAsia="宋体" w:cs="宋体"/>
                <w:spacing w:val="0"/>
                <w:sz w:val="24"/>
                <w:szCs w:val="24"/>
              </w:rPr>
              <w:t>109.684</w:t>
            </w:r>
          </w:p>
        </w:tc>
        <w:tc>
          <w:tcPr>
            <w:tcW w:w="988" w:type="dxa"/>
            <w:vAlign w:val="top"/>
          </w:tcPr>
          <w:p w14:paraId="0315A212">
            <w:pPr>
              <w:spacing w:before="140" w:line="360" w:lineRule="auto"/>
              <w:ind w:left="134"/>
              <w:rPr>
                <w:rFonts w:hint="eastAsia" w:ascii="宋体" w:hAnsi="宋体" w:eastAsia="宋体" w:cs="宋体"/>
                <w:spacing w:val="0"/>
                <w:sz w:val="24"/>
                <w:szCs w:val="24"/>
              </w:rPr>
            </w:pPr>
            <w:r>
              <w:rPr>
                <w:rFonts w:hint="eastAsia" w:ascii="宋体" w:hAnsi="宋体" w:eastAsia="宋体" w:cs="宋体"/>
                <w:spacing w:val="0"/>
                <w:sz w:val="24"/>
                <w:szCs w:val="24"/>
              </w:rPr>
              <w:t>34.011</w:t>
            </w:r>
          </w:p>
        </w:tc>
        <w:tc>
          <w:tcPr>
            <w:tcW w:w="1228" w:type="dxa"/>
            <w:tcBorders>
              <w:right w:val="single" w:color="000000" w:sz="10" w:space="0"/>
            </w:tcBorders>
            <w:vAlign w:val="top"/>
          </w:tcPr>
          <w:p w14:paraId="038F5E72">
            <w:pPr>
              <w:spacing w:before="140" w:line="360" w:lineRule="auto"/>
              <w:ind w:left="299"/>
              <w:rPr>
                <w:rFonts w:hint="eastAsia" w:ascii="宋体" w:hAnsi="宋体" w:eastAsia="宋体" w:cs="宋体"/>
                <w:spacing w:val="0"/>
                <w:sz w:val="24"/>
                <w:szCs w:val="24"/>
              </w:rPr>
            </w:pPr>
            <w:r>
              <w:rPr>
                <w:rFonts w:hint="eastAsia" w:ascii="宋体" w:hAnsi="宋体" w:eastAsia="宋体" w:cs="宋体"/>
                <w:spacing w:val="0"/>
                <w:sz w:val="24"/>
                <w:szCs w:val="24"/>
              </w:rPr>
              <w:t>0.322</w:t>
            </w:r>
          </w:p>
        </w:tc>
      </w:tr>
      <w:tr w14:paraId="5FC6CF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jc w:val="center"/>
        </w:trPr>
        <w:tc>
          <w:tcPr>
            <w:tcW w:w="676" w:type="dxa"/>
            <w:tcBorders>
              <w:left w:val="single" w:color="000000" w:sz="10" w:space="0"/>
            </w:tcBorders>
            <w:vAlign w:val="top"/>
          </w:tcPr>
          <w:p w14:paraId="36318958">
            <w:pPr>
              <w:spacing w:before="139" w:line="360" w:lineRule="auto"/>
              <w:ind w:left="198"/>
              <w:rPr>
                <w:rFonts w:hint="eastAsia" w:ascii="宋体" w:hAnsi="宋体" w:eastAsia="宋体" w:cs="宋体"/>
                <w:spacing w:val="0"/>
                <w:sz w:val="24"/>
                <w:szCs w:val="24"/>
              </w:rPr>
            </w:pPr>
            <w:r>
              <w:rPr>
                <w:rFonts w:hint="eastAsia" w:ascii="宋体" w:hAnsi="宋体" w:eastAsia="宋体" w:cs="宋体"/>
                <w:spacing w:val="0"/>
                <w:sz w:val="24"/>
                <w:szCs w:val="24"/>
              </w:rPr>
              <w:t>19</w:t>
            </w:r>
          </w:p>
        </w:tc>
        <w:tc>
          <w:tcPr>
            <w:tcW w:w="737" w:type="dxa"/>
            <w:vMerge w:val="continue"/>
            <w:tcBorders>
              <w:top w:val="nil"/>
              <w:bottom w:val="nil"/>
            </w:tcBorders>
            <w:textDirection w:val="tbRlV"/>
            <w:vAlign w:val="top"/>
          </w:tcPr>
          <w:p w14:paraId="267317EC">
            <w:pPr>
              <w:spacing w:line="360" w:lineRule="auto"/>
              <w:rPr>
                <w:rFonts w:hint="eastAsia" w:ascii="宋体" w:hAnsi="宋体" w:eastAsia="宋体" w:cs="宋体"/>
                <w:spacing w:val="0"/>
                <w:sz w:val="24"/>
                <w:szCs w:val="24"/>
              </w:rPr>
            </w:pPr>
          </w:p>
        </w:tc>
        <w:tc>
          <w:tcPr>
            <w:tcW w:w="1465" w:type="dxa"/>
            <w:vMerge w:val="restart"/>
            <w:tcBorders>
              <w:bottom w:val="nil"/>
            </w:tcBorders>
            <w:vAlign w:val="center"/>
          </w:tcPr>
          <w:p w14:paraId="0E27AE98">
            <w:pPr>
              <w:pStyle w:val="15"/>
              <w:spacing w:before="78" w:line="360" w:lineRule="auto"/>
              <w:ind w:left="338" w:right="308" w:hanging="23"/>
              <w:jc w:val="center"/>
              <w:rPr>
                <w:rFonts w:hint="eastAsia" w:ascii="宋体" w:hAnsi="宋体" w:eastAsia="宋体" w:cs="宋体"/>
                <w:spacing w:val="0"/>
                <w:sz w:val="24"/>
                <w:szCs w:val="24"/>
              </w:rPr>
            </w:pPr>
            <w:r>
              <w:rPr>
                <w:rFonts w:hint="eastAsia" w:ascii="宋体" w:hAnsi="宋体" w:eastAsia="宋体" w:cs="宋体"/>
                <w:spacing w:val="0"/>
                <w:sz w:val="24"/>
                <w:szCs w:val="24"/>
              </w:rPr>
              <w:t>蓄水池26-2-4</w:t>
            </w:r>
          </w:p>
        </w:tc>
        <w:tc>
          <w:tcPr>
            <w:tcW w:w="969" w:type="dxa"/>
            <w:vAlign w:val="top"/>
          </w:tcPr>
          <w:p w14:paraId="073D42A6">
            <w:pPr>
              <w:pStyle w:val="15"/>
              <w:spacing w:before="98" w:line="360" w:lineRule="auto"/>
              <w:ind w:left="147"/>
              <w:rPr>
                <w:rFonts w:hint="eastAsia" w:ascii="宋体" w:hAnsi="宋体" w:eastAsia="宋体" w:cs="宋体"/>
                <w:spacing w:val="0"/>
                <w:sz w:val="24"/>
                <w:szCs w:val="24"/>
              </w:rPr>
            </w:pPr>
            <w:r>
              <w:rPr>
                <w:rFonts w:hint="eastAsia" w:ascii="宋体" w:hAnsi="宋体" w:eastAsia="宋体" w:cs="宋体"/>
                <w:spacing w:val="0"/>
                <w:sz w:val="24"/>
                <w:szCs w:val="24"/>
              </w:rPr>
              <w:t>管道1</w:t>
            </w:r>
          </w:p>
        </w:tc>
        <w:tc>
          <w:tcPr>
            <w:tcW w:w="1160" w:type="dxa"/>
            <w:vAlign w:val="top"/>
          </w:tcPr>
          <w:p w14:paraId="32347457">
            <w:pPr>
              <w:spacing w:before="139" w:line="360" w:lineRule="auto"/>
              <w:ind w:left="221"/>
              <w:rPr>
                <w:rFonts w:hint="eastAsia" w:ascii="宋体" w:hAnsi="宋体" w:eastAsia="宋体" w:cs="宋体"/>
                <w:spacing w:val="0"/>
                <w:sz w:val="24"/>
                <w:szCs w:val="24"/>
              </w:rPr>
            </w:pPr>
            <w:r>
              <w:rPr>
                <w:rFonts w:hint="eastAsia" w:ascii="宋体" w:hAnsi="宋体" w:eastAsia="宋体" w:cs="宋体"/>
                <w:spacing w:val="0"/>
                <w:sz w:val="24"/>
                <w:szCs w:val="24"/>
              </w:rPr>
              <w:t>109.69</w:t>
            </w:r>
          </w:p>
        </w:tc>
        <w:tc>
          <w:tcPr>
            <w:tcW w:w="1040" w:type="dxa"/>
            <w:vAlign w:val="top"/>
          </w:tcPr>
          <w:p w14:paraId="679B703D">
            <w:pPr>
              <w:spacing w:before="139" w:line="360" w:lineRule="auto"/>
              <w:ind w:left="151"/>
              <w:rPr>
                <w:rFonts w:hint="eastAsia" w:ascii="宋体" w:hAnsi="宋体" w:eastAsia="宋体" w:cs="宋体"/>
                <w:spacing w:val="0"/>
                <w:sz w:val="24"/>
                <w:szCs w:val="24"/>
              </w:rPr>
            </w:pPr>
            <w:r>
              <w:rPr>
                <w:rFonts w:hint="eastAsia" w:ascii="宋体" w:hAnsi="宋体" w:eastAsia="宋体" w:cs="宋体"/>
                <w:spacing w:val="0"/>
                <w:sz w:val="24"/>
                <w:szCs w:val="24"/>
              </w:rPr>
              <w:t>34.003</w:t>
            </w:r>
          </w:p>
        </w:tc>
        <w:tc>
          <w:tcPr>
            <w:tcW w:w="1133" w:type="dxa"/>
            <w:vAlign w:val="top"/>
          </w:tcPr>
          <w:p w14:paraId="6173CA16">
            <w:pPr>
              <w:spacing w:before="139" w:line="360" w:lineRule="auto"/>
              <w:ind w:left="156"/>
              <w:rPr>
                <w:rFonts w:hint="eastAsia" w:ascii="宋体" w:hAnsi="宋体" w:eastAsia="宋体" w:cs="宋体"/>
                <w:spacing w:val="0"/>
                <w:sz w:val="24"/>
                <w:szCs w:val="24"/>
              </w:rPr>
            </w:pPr>
            <w:r>
              <w:rPr>
                <w:rFonts w:hint="eastAsia" w:ascii="宋体" w:hAnsi="宋体" w:eastAsia="宋体" w:cs="宋体"/>
                <w:spacing w:val="0"/>
                <w:sz w:val="24"/>
                <w:szCs w:val="24"/>
              </w:rPr>
              <w:t>109.695</w:t>
            </w:r>
          </w:p>
        </w:tc>
        <w:tc>
          <w:tcPr>
            <w:tcW w:w="988" w:type="dxa"/>
            <w:vAlign w:val="top"/>
          </w:tcPr>
          <w:p w14:paraId="72EDE37A">
            <w:pPr>
              <w:spacing w:before="139" w:line="360" w:lineRule="auto"/>
              <w:ind w:left="134"/>
              <w:rPr>
                <w:rFonts w:hint="eastAsia" w:ascii="宋体" w:hAnsi="宋体" w:eastAsia="宋体" w:cs="宋体"/>
                <w:spacing w:val="0"/>
                <w:sz w:val="24"/>
                <w:szCs w:val="24"/>
              </w:rPr>
            </w:pPr>
            <w:r>
              <w:rPr>
                <w:rFonts w:hint="eastAsia" w:ascii="宋体" w:hAnsi="宋体" w:eastAsia="宋体" w:cs="宋体"/>
                <w:spacing w:val="0"/>
                <w:sz w:val="24"/>
                <w:szCs w:val="24"/>
              </w:rPr>
              <w:t>33.996</w:t>
            </w:r>
          </w:p>
        </w:tc>
        <w:tc>
          <w:tcPr>
            <w:tcW w:w="1228" w:type="dxa"/>
            <w:tcBorders>
              <w:right w:val="single" w:color="000000" w:sz="10" w:space="0"/>
            </w:tcBorders>
            <w:vAlign w:val="top"/>
          </w:tcPr>
          <w:p w14:paraId="29DA93B4">
            <w:pPr>
              <w:spacing w:before="139" w:line="360" w:lineRule="auto"/>
              <w:ind w:left="318"/>
              <w:rPr>
                <w:rFonts w:hint="eastAsia" w:ascii="宋体" w:hAnsi="宋体" w:eastAsia="宋体" w:cs="宋体"/>
                <w:spacing w:val="0"/>
                <w:sz w:val="24"/>
                <w:szCs w:val="24"/>
              </w:rPr>
            </w:pPr>
            <w:r>
              <w:rPr>
                <w:rFonts w:hint="eastAsia" w:ascii="宋体" w:hAnsi="宋体" w:eastAsia="宋体" w:cs="宋体"/>
                <w:spacing w:val="0"/>
                <w:sz w:val="24"/>
                <w:szCs w:val="24"/>
              </w:rPr>
              <w:t>1.186</w:t>
            </w:r>
          </w:p>
        </w:tc>
      </w:tr>
      <w:tr w14:paraId="411933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7" w:hRule="atLeast"/>
          <w:jc w:val="center"/>
        </w:trPr>
        <w:tc>
          <w:tcPr>
            <w:tcW w:w="676" w:type="dxa"/>
            <w:tcBorders>
              <w:left w:val="single" w:color="000000" w:sz="10" w:space="0"/>
            </w:tcBorders>
            <w:vAlign w:val="top"/>
          </w:tcPr>
          <w:p w14:paraId="505FE897">
            <w:pPr>
              <w:spacing w:before="140" w:line="360" w:lineRule="auto"/>
              <w:ind w:left="175"/>
              <w:rPr>
                <w:rFonts w:hint="eastAsia" w:ascii="宋体" w:hAnsi="宋体" w:eastAsia="宋体" w:cs="宋体"/>
                <w:spacing w:val="0"/>
                <w:sz w:val="24"/>
                <w:szCs w:val="24"/>
              </w:rPr>
            </w:pPr>
            <w:r>
              <w:rPr>
                <w:rFonts w:hint="eastAsia" w:ascii="宋体" w:hAnsi="宋体" w:eastAsia="宋体" w:cs="宋体"/>
                <w:spacing w:val="0"/>
                <w:sz w:val="24"/>
                <w:szCs w:val="24"/>
              </w:rPr>
              <w:t>20</w:t>
            </w:r>
          </w:p>
        </w:tc>
        <w:tc>
          <w:tcPr>
            <w:tcW w:w="737" w:type="dxa"/>
            <w:vMerge w:val="continue"/>
            <w:tcBorders>
              <w:top w:val="nil"/>
              <w:bottom w:val="nil"/>
            </w:tcBorders>
            <w:textDirection w:val="tbRlV"/>
            <w:vAlign w:val="top"/>
          </w:tcPr>
          <w:p w14:paraId="202B0C06">
            <w:pPr>
              <w:spacing w:line="360" w:lineRule="auto"/>
              <w:rPr>
                <w:rFonts w:hint="eastAsia" w:ascii="宋体" w:hAnsi="宋体" w:eastAsia="宋体" w:cs="宋体"/>
                <w:spacing w:val="0"/>
                <w:sz w:val="24"/>
                <w:szCs w:val="24"/>
              </w:rPr>
            </w:pPr>
          </w:p>
        </w:tc>
        <w:tc>
          <w:tcPr>
            <w:tcW w:w="1465" w:type="dxa"/>
            <w:vMerge w:val="continue"/>
            <w:tcBorders>
              <w:top w:val="nil"/>
              <w:bottom w:val="nil"/>
            </w:tcBorders>
            <w:vAlign w:val="center"/>
          </w:tcPr>
          <w:p w14:paraId="3EAD4AC7">
            <w:pPr>
              <w:spacing w:line="360" w:lineRule="auto"/>
              <w:jc w:val="center"/>
              <w:rPr>
                <w:rFonts w:hint="eastAsia" w:ascii="宋体" w:hAnsi="宋体" w:eastAsia="宋体" w:cs="宋体"/>
                <w:spacing w:val="0"/>
                <w:sz w:val="24"/>
                <w:szCs w:val="24"/>
              </w:rPr>
            </w:pPr>
          </w:p>
        </w:tc>
        <w:tc>
          <w:tcPr>
            <w:tcW w:w="969" w:type="dxa"/>
            <w:vAlign w:val="top"/>
          </w:tcPr>
          <w:p w14:paraId="5F424F20">
            <w:pPr>
              <w:pStyle w:val="15"/>
              <w:spacing w:before="99" w:line="360" w:lineRule="auto"/>
              <w:ind w:left="147"/>
              <w:rPr>
                <w:rFonts w:hint="eastAsia" w:ascii="宋体" w:hAnsi="宋体" w:eastAsia="宋体" w:cs="宋体"/>
                <w:spacing w:val="0"/>
                <w:sz w:val="24"/>
                <w:szCs w:val="24"/>
              </w:rPr>
            </w:pPr>
            <w:r>
              <w:rPr>
                <w:rFonts w:hint="eastAsia" w:ascii="宋体" w:hAnsi="宋体" w:eastAsia="宋体" w:cs="宋体"/>
                <w:spacing w:val="0"/>
                <w:sz w:val="24"/>
                <w:szCs w:val="24"/>
              </w:rPr>
              <w:t>管道2</w:t>
            </w:r>
          </w:p>
        </w:tc>
        <w:tc>
          <w:tcPr>
            <w:tcW w:w="1160" w:type="dxa"/>
            <w:vAlign w:val="top"/>
          </w:tcPr>
          <w:p w14:paraId="7B85E629">
            <w:pPr>
              <w:spacing w:before="140" w:line="360" w:lineRule="auto"/>
              <w:ind w:left="221"/>
              <w:rPr>
                <w:rFonts w:hint="eastAsia" w:ascii="宋体" w:hAnsi="宋体" w:eastAsia="宋体" w:cs="宋体"/>
                <w:spacing w:val="0"/>
                <w:sz w:val="24"/>
                <w:szCs w:val="24"/>
              </w:rPr>
            </w:pPr>
            <w:r>
              <w:rPr>
                <w:rFonts w:hint="eastAsia" w:ascii="宋体" w:hAnsi="宋体" w:eastAsia="宋体" w:cs="宋体"/>
                <w:spacing w:val="0"/>
                <w:sz w:val="24"/>
                <w:szCs w:val="24"/>
              </w:rPr>
              <w:t>109.69</w:t>
            </w:r>
          </w:p>
        </w:tc>
        <w:tc>
          <w:tcPr>
            <w:tcW w:w="1040" w:type="dxa"/>
            <w:vAlign w:val="top"/>
          </w:tcPr>
          <w:p w14:paraId="763518B6">
            <w:pPr>
              <w:spacing w:before="140" w:line="360" w:lineRule="auto"/>
              <w:ind w:left="151"/>
              <w:rPr>
                <w:rFonts w:hint="eastAsia" w:ascii="宋体" w:hAnsi="宋体" w:eastAsia="宋体" w:cs="宋体"/>
                <w:spacing w:val="0"/>
                <w:sz w:val="24"/>
                <w:szCs w:val="24"/>
              </w:rPr>
            </w:pPr>
            <w:r>
              <w:rPr>
                <w:rFonts w:hint="eastAsia" w:ascii="宋体" w:hAnsi="宋体" w:eastAsia="宋体" w:cs="宋体"/>
                <w:spacing w:val="0"/>
                <w:sz w:val="24"/>
                <w:szCs w:val="24"/>
              </w:rPr>
              <w:t>34.003</w:t>
            </w:r>
          </w:p>
        </w:tc>
        <w:tc>
          <w:tcPr>
            <w:tcW w:w="1133" w:type="dxa"/>
            <w:vAlign w:val="top"/>
          </w:tcPr>
          <w:p w14:paraId="50F97B7C">
            <w:pPr>
              <w:spacing w:before="140" w:line="360" w:lineRule="auto"/>
              <w:ind w:left="156"/>
              <w:rPr>
                <w:rFonts w:hint="eastAsia" w:ascii="宋体" w:hAnsi="宋体" w:eastAsia="宋体" w:cs="宋体"/>
                <w:spacing w:val="0"/>
                <w:sz w:val="24"/>
                <w:szCs w:val="24"/>
              </w:rPr>
            </w:pPr>
            <w:r>
              <w:rPr>
                <w:rFonts w:hint="eastAsia" w:ascii="宋体" w:hAnsi="宋体" w:eastAsia="宋体" w:cs="宋体"/>
                <w:spacing w:val="0"/>
                <w:sz w:val="24"/>
                <w:szCs w:val="24"/>
              </w:rPr>
              <w:t>109.691</w:t>
            </w:r>
          </w:p>
        </w:tc>
        <w:tc>
          <w:tcPr>
            <w:tcW w:w="988" w:type="dxa"/>
            <w:vAlign w:val="top"/>
          </w:tcPr>
          <w:p w14:paraId="58CFE3B5">
            <w:pPr>
              <w:spacing w:before="140" w:line="360" w:lineRule="auto"/>
              <w:ind w:left="134"/>
              <w:rPr>
                <w:rFonts w:hint="eastAsia" w:ascii="宋体" w:hAnsi="宋体" w:eastAsia="宋体" w:cs="宋体"/>
                <w:spacing w:val="0"/>
                <w:sz w:val="24"/>
                <w:szCs w:val="24"/>
              </w:rPr>
            </w:pPr>
            <w:r>
              <w:rPr>
                <w:rFonts w:hint="eastAsia" w:ascii="宋体" w:hAnsi="宋体" w:eastAsia="宋体" w:cs="宋体"/>
                <w:spacing w:val="0"/>
                <w:sz w:val="24"/>
                <w:szCs w:val="24"/>
              </w:rPr>
              <w:t>33.995</w:t>
            </w:r>
          </w:p>
        </w:tc>
        <w:tc>
          <w:tcPr>
            <w:tcW w:w="1228" w:type="dxa"/>
            <w:tcBorders>
              <w:right w:val="single" w:color="000000" w:sz="10" w:space="0"/>
            </w:tcBorders>
            <w:vAlign w:val="top"/>
          </w:tcPr>
          <w:p w14:paraId="04541572">
            <w:pPr>
              <w:spacing w:before="140" w:line="360" w:lineRule="auto"/>
              <w:ind w:left="299"/>
              <w:rPr>
                <w:rFonts w:hint="eastAsia" w:ascii="宋体" w:hAnsi="宋体" w:eastAsia="宋体" w:cs="宋体"/>
                <w:spacing w:val="0"/>
                <w:sz w:val="24"/>
                <w:szCs w:val="24"/>
              </w:rPr>
            </w:pPr>
            <w:r>
              <w:rPr>
                <w:rFonts w:hint="eastAsia" w:ascii="宋体" w:hAnsi="宋体" w:eastAsia="宋体" w:cs="宋体"/>
                <w:spacing w:val="0"/>
                <w:sz w:val="24"/>
                <w:szCs w:val="24"/>
              </w:rPr>
              <w:t>0.882</w:t>
            </w:r>
          </w:p>
        </w:tc>
      </w:tr>
      <w:tr w14:paraId="41259C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9" w:hRule="atLeast"/>
          <w:jc w:val="center"/>
        </w:trPr>
        <w:tc>
          <w:tcPr>
            <w:tcW w:w="676" w:type="dxa"/>
            <w:tcBorders>
              <w:left w:val="single" w:color="000000" w:sz="10" w:space="0"/>
            </w:tcBorders>
            <w:vAlign w:val="top"/>
          </w:tcPr>
          <w:p w14:paraId="6AE1728E">
            <w:pPr>
              <w:spacing w:before="142" w:line="360" w:lineRule="auto"/>
              <w:ind w:left="175"/>
              <w:rPr>
                <w:rFonts w:hint="eastAsia" w:ascii="宋体" w:hAnsi="宋体" w:eastAsia="宋体" w:cs="宋体"/>
                <w:spacing w:val="0"/>
                <w:sz w:val="24"/>
                <w:szCs w:val="24"/>
              </w:rPr>
            </w:pPr>
            <w:r>
              <w:rPr>
                <w:rFonts w:hint="eastAsia" w:ascii="宋体" w:hAnsi="宋体" w:eastAsia="宋体" w:cs="宋体"/>
                <w:spacing w:val="0"/>
                <w:sz w:val="24"/>
                <w:szCs w:val="24"/>
              </w:rPr>
              <w:t>21</w:t>
            </w:r>
          </w:p>
        </w:tc>
        <w:tc>
          <w:tcPr>
            <w:tcW w:w="737" w:type="dxa"/>
            <w:vMerge w:val="continue"/>
            <w:tcBorders>
              <w:top w:val="nil"/>
              <w:bottom w:val="nil"/>
            </w:tcBorders>
            <w:textDirection w:val="tbRlV"/>
            <w:vAlign w:val="top"/>
          </w:tcPr>
          <w:p w14:paraId="65D81D8E">
            <w:pPr>
              <w:spacing w:line="360" w:lineRule="auto"/>
              <w:rPr>
                <w:rFonts w:hint="eastAsia" w:ascii="宋体" w:hAnsi="宋体" w:eastAsia="宋体" w:cs="宋体"/>
                <w:spacing w:val="0"/>
                <w:sz w:val="24"/>
                <w:szCs w:val="24"/>
              </w:rPr>
            </w:pPr>
          </w:p>
        </w:tc>
        <w:tc>
          <w:tcPr>
            <w:tcW w:w="1465" w:type="dxa"/>
            <w:vMerge w:val="continue"/>
            <w:tcBorders>
              <w:top w:val="nil"/>
            </w:tcBorders>
            <w:vAlign w:val="center"/>
          </w:tcPr>
          <w:p w14:paraId="0EC75B1E">
            <w:pPr>
              <w:spacing w:line="360" w:lineRule="auto"/>
              <w:jc w:val="center"/>
              <w:rPr>
                <w:rFonts w:hint="eastAsia" w:ascii="宋体" w:hAnsi="宋体" w:eastAsia="宋体" w:cs="宋体"/>
                <w:spacing w:val="0"/>
                <w:sz w:val="24"/>
                <w:szCs w:val="24"/>
              </w:rPr>
            </w:pPr>
          </w:p>
        </w:tc>
        <w:tc>
          <w:tcPr>
            <w:tcW w:w="969" w:type="dxa"/>
            <w:vAlign w:val="top"/>
          </w:tcPr>
          <w:p w14:paraId="72653C67">
            <w:pPr>
              <w:pStyle w:val="15"/>
              <w:spacing w:before="100" w:line="360" w:lineRule="auto"/>
              <w:ind w:left="147"/>
              <w:rPr>
                <w:rFonts w:hint="eastAsia" w:ascii="宋体" w:hAnsi="宋体" w:eastAsia="宋体" w:cs="宋体"/>
                <w:spacing w:val="0"/>
                <w:sz w:val="24"/>
                <w:szCs w:val="24"/>
              </w:rPr>
            </w:pPr>
            <w:r>
              <w:rPr>
                <w:rFonts w:hint="eastAsia" w:ascii="宋体" w:hAnsi="宋体" w:eastAsia="宋体" w:cs="宋体"/>
                <w:spacing w:val="0"/>
                <w:sz w:val="24"/>
                <w:szCs w:val="24"/>
              </w:rPr>
              <w:t>管道3</w:t>
            </w:r>
          </w:p>
        </w:tc>
        <w:tc>
          <w:tcPr>
            <w:tcW w:w="1160" w:type="dxa"/>
            <w:vAlign w:val="top"/>
          </w:tcPr>
          <w:p w14:paraId="60E42AF6">
            <w:pPr>
              <w:spacing w:before="142" w:line="360" w:lineRule="auto"/>
              <w:ind w:left="221"/>
              <w:rPr>
                <w:rFonts w:hint="eastAsia" w:ascii="宋体" w:hAnsi="宋体" w:eastAsia="宋体" w:cs="宋体"/>
                <w:spacing w:val="0"/>
                <w:sz w:val="24"/>
                <w:szCs w:val="24"/>
              </w:rPr>
            </w:pPr>
            <w:r>
              <w:rPr>
                <w:rFonts w:hint="eastAsia" w:ascii="宋体" w:hAnsi="宋体" w:eastAsia="宋体" w:cs="宋体"/>
                <w:spacing w:val="0"/>
                <w:sz w:val="24"/>
                <w:szCs w:val="24"/>
              </w:rPr>
              <w:t>109.69</w:t>
            </w:r>
          </w:p>
        </w:tc>
        <w:tc>
          <w:tcPr>
            <w:tcW w:w="1040" w:type="dxa"/>
            <w:vAlign w:val="top"/>
          </w:tcPr>
          <w:p w14:paraId="0273DF7D">
            <w:pPr>
              <w:spacing w:before="142" w:line="360" w:lineRule="auto"/>
              <w:ind w:left="151"/>
              <w:rPr>
                <w:rFonts w:hint="eastAsia" w:ascii="宋体" w:hAnsi="宋体" w:eastAsia="宋体" w:cs="宋体"/>
                <w:spacing w:val="0"/>
                <w:sz w:val="24"/>
                <w:szCs w:val="24"/>
              </w:rPr>
            </w:pPr>
            <w:r>
              <w:rPr>
                <w:rFonts w:hint="eastAsia" w:ascii="宋体" w:hAnsi="宋体" w:eastAsia="宋体" w:cs="宋体"/>
                <w:spacing w:val="0"/>
                <w:sz w:val="24"/>
                <w:szCs w:val="24"/>
              </w:rPr>
              <w:t>34.003</w:t>
            </w:r>
          </w:p>
        </w:tc>
        <w:tc>
          <w:tcPr>
            <w:tcW w:w="1133" w:type="dxa"/>
            <w:vAlign w:val="top"/>
          </w:tcPr>
          <w:p w14:paraId="60D775D9">
            <w:pPr>
              <w:spacing w:before="142" w:line="360" w:lineRule="auto"/>
              <w:ind w:left="156"/>
              <w:rPr>
                <w:rFonts w:hint="eastAsia" w:ascii="宋体" w:hAnsi="宋体" w:eastAsia="宋体" w:cs="宋体"/>
                <w:spacing w:val="0"/>
                <w:sz w:val="24"/>
                <w:szCs w:val="24"/>
              </w:rPr>
            </w:pPr>
            <w:r>
              <w:rPr>
                <w:rFonts w:hint="eastAsia" w:ascii="宋体" w:hAnsi="宋体" w:eastAsia="宋体" w:cs="宋体"/>
                <w:spacing w:val="0"/>
                <w:sz w:val="24"/>
                <w:szCs w:val="24"/>
              </w:rPr>
              <w:t>109.683</w:t>
            </w:r>
          </w:p>
        </w:tc>
        <w:tc>
          <w:tcPr>
            <w:tcW w:w="988" w:type="dxa"/>
            <w:vAlign w:val="top"/>
          </w:tcPr>
          <w:p w14:paraId="6FE663B1">
            <w:pPr>
              <w:spacing w:before="142" w:line="360" w:lineRule="auto"/>
              <w:ind w:left="134"/>
              <w:rPr>
                <w:rFonts w:hint="eastAsia" w:ascii="宋体" w:hAnsi="宋体" w:eastAsia="宋体" w:cs="宋体"/>
                <w:spacing w:val="0"/>
                <w:sz w:val="24"/>
                <w:szCs w:val="24"/>
              </w:rPr>
            </w:pPr>
            <w:r>
              <w:rPr>
                <w:rFonts w:hint="eastAsia" w:ascii="宋体" w:hAnsi="宋体" w:eastAsia="宋体" w:cs="宋体"/>
                <w:spacing w:val="0"/>
                <w:sz w:val="24"/>
                <w:szCs w:val="24"/>
              </w:rPr>
              <w:t>33.994</w:t>
            </w:r>
          </w:p>
        </w:tc>
        <w:tc>
          <w:tcPr>
            <w:tcW w:w="1228" w:type="dxa"/>
            <w:tcBorders>
              <w:right w:val="single" w:color="000000" w:sz="10" w:space="0"/>
            </w:tcBorders>
            <w:vAlign w:val="top"/>
          </w:tcPr>
          <w:p w14:paraId="6B107783">
            <w:pPr>
              <w:spacing w:before="142" w:line="360" w:lineRule="auto"/>
              <w:ind w:left="318"/>
              <w:rPr>
                <w:rFonts w:hint="eastAsia" w:ascii="宋体" w:hAnsi="宋体" w:eastAsia="宋体" w:cs="宋体"/>
                <w:spacing w:val="0"/>
                <w:sz w:val="24"/>
                <w:szCs w:val="24"/>
              </w:rPr>
            </w:pPr>
            <w:r>
              <w:rPr>
                <w:rFonts w:hint="eastAsia" w:ascii="宋体" w:hAnsi="宋体" w:eastAsia="宋体" w:cs="宋体"/>
                <w:spacing w:val="0"/>
                <w:sz w:val="24"/>
                <w:szCs w:val="24"/>
              </w:rPr>
              <w:t>1.227</w:t>
            </w:r>
          </w:p>
        </w:tc>
      </w:tr>
      <w:tr w14:paraId="78F42E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jc w:val="center"/>
        </w:trPr>
        <w:tc>
          <w:tcPr>
            <w:tcW w:w="676" w:type="dxa"/>
            <w:tcBorders>
              <w:left w:val="single" w:color="000000" w:sz="10" w:space="0"/>
            </w:tcBorders>
            <w:vAlign w:val="top"/>
          </w:tcPr>
          <w:p w14:paraId="126FF551">
            <w:pPr>
              <w:spacing w:before="143" w:line="360" w:lineRule="auto"/>
              <w:ind w:left="175"/>
              <w:rPr>
                <w:rFonts w:hint="eastAsia" w:ascii="宋体" w:hAnsi="宋体" w:eastAsia="宋体" w:cs="宋体"/>
                <w:spacing w:val="0"/>
                <w:sz w:val="24"/>
                <w:szCs w:val="24"/>
              </w:rPr>
            </w:pPr>
            <w:r>
              <w:rPr>
                <w:rFonts w:hint="eastAsia" w:ascii="宋体" w:hAnsi="宋体" w:eastAsia="宋体" w:cs="宋体"/>
                <w:spacing w:val="0"/>
                <w:sz w:val="24"/>
                <w:szCs w:val="24"/>
              </w:rPr>
              <w:t>22</w:t>
            </w:r>
          </w:p>
        </w:tc>
        <w:tc>
          <w:tcPr>
            <w:tcW w:w="737" w:type="dxa"/>
            <w:vMerge w:val="continue"/>
            <w:tcBorders>
              <w:top w:val="nil"/>
              <w:bottom w:val="nil"/>
            </w:tcBorders>
            <w:textDirection w:val="tbRlV"/>
            <w:vAlign w:val="top"/>
          </w:tcPr>
          <w:p w14:paraId="3BDBD20F">
            <w:pPr>
              <w:spacing w:line="360" w:lineRule="auto"/>
              <w:rPr>
                <w:rFonts w:hint="eastAsia" w:ascii="宋体" w:hAnsi="宋体" w:eastAsia="宋体" w:cs="宋体"/>
                <w:spacing w:val="0"/>
                <w:sz w:val="24"/>
                <w:szCs w:val="24"/>
              </w:rPr>
            </w:pPr>
          </w:p>
        </w:tc>
        <w:tc>
          <w:tcPr>
            <w:tcW w:w="1465" w:type="dxa"/>
            <w:vMerge w:val="restart"/>
            <w:tcBorders>
              <w:bottom w:val="nil"/>
            </w:tcBorders>
            <w:vAlign w:val="center"/>
          </w:tcPr>
          <w:p w14:paraId="45A70B8E">
            <w:pPr>
              <w:pStyle w:val="15"/>
              <w:spacing w:before="78" w:line="360" w:lineRule="auto"/>
              <w:ind w:left="338" w:right="308" w:hanging="23"/>
              <w:jc w:val="center"/>
              <w:rPr>
                <w:rFonts w:hint="eastAsia" w:ascii="宋体" w:hAnsi="宋体" w:eastAsia="宋体" w:cs="宋体"/>
                <w:spacing w:val="0"/>
                <w:sz w:val="24"/>
                <w:szCs w:val="24"/>
              </w:rPr>
            </w:pPr>
            <w:r>
              <w:rPr>
                <w:rFonts w:hint="eastAsia" w:ascii="宋体" w:hAnsi="宋体" w:eastAsia="宋体" w:cs="宋体"/>
                <w:spacing w:val="0"/>
                <w:sz w:val="24"/>
                <w:szCs w:val="24"/>
              </w:rPr>
              <w:t>蓄水池26-2-5</w:t>
            </w:r>
          </w:p>
        </w:tc>
        <w:tc>
          <w:tcPr>
            <w:tcW w:w="969" w:type="dxa"/>
            <w:vAlign w:val="top"/>
          </w:tcPr>
          <w:p w14:paraId="5D73BA6B">
            <w:pPr>
              <w:pStyle w:val="15"/>
              <w:spacing w:before="102" w:line="360" w:lineRule="auto"/>
              <w:ind w:left="147"/>
              <w:rPr>
                <w:rFonts w:hint="eastAsia" w:ascii="宋体" w:hAnsi="宋体" w:eastAsia="宋体" w:cs="宋体"/>
                <w:spacing w:val="0"/>
                <w:sz w:val="24"/>
                <w:szCs w:val="24"/>
              </w:rPr>
            </w:pPr>
            <w:r>
              <w:rPr>
                <w:rFonts w:hint="eastAsia" w:ascii="宋体" w:hAnsi="宋体" w:eastAsia="宋体" w:cs="宋体"/>
                <w:spacing w:val="0"/>
                <w:sz w:val="24"/>
                <w:szCs w:val="24"/>
              </w:rPr>
              <w:t>管道1</w:t>
            </w:r>
          </w:p>
        </w:tc>
        <w:tc>
          <w:tcPr>
            <w:tcW w:w="1160" w:type="dxa"/>
            <w:vAlign w:val="top"/>
          </w:tcPr>
          <w:p w14:paraId="1DC34631">
            <w:pPr>
              <w:spacing w:before="143" w:line="360" w:lineRule="auto"/>
              <w:ind w:left="161"/>
              <w:rPr>
                <w:rFonts w:hint="eastAsia" w:ascii="宋体" w:hAnsi="宋体" w:eastAsia="宋体" w:cs="宋体"/>
                <w:spacing w:val="0"/>
                <w:sz w:val="24"/>
                <w:szCs w:val="24"/>
              </w:rPr>
            </w:pPr>
            <w:r>
              <w:rPr>
                <w:rFonts w:hint="eastAsia" w:ascii="宋体" w:hAnsi="宋体" w:eastAsia="宋体" w:cs="宋体"/>
                <w:spacing w:val="0"/>
                <w:sz w:val="24"/>
                <w:szCs w:val="24"/>
              </w:rPr>
              <w:t>109.671</w:t>
            </w:r>
          </w:p>
        </w:tc>
        <w:tc>
          <w:tcPr>
            <w:tcW w:w="1040" w:type="dxa"/>
            <w:vAlign w:val="top"/>
          </w:tcPr>
          <w:p w14:paraId="04383536">
            <w:pPr>
              <w:spacing w:before="143" w:line="360" w:lineRule="auto"/>
              <w:ind w:left="151"/>
              <w:rPr>
                <w:rFonts w:hint="eastAsia" w:ascii="宋体" w:hAnsi="宋体" w:eastAsia="宋体" w:cs="宋体"/>
                <w:spacing w:val="0"/>
                <w:sz w:val="24"/>
                <w:szCs w:val="24"/>
              </w:rPr>
            </w:pPr>
            <w:r>
              <w:rPr>
                <w:rFonts w:hint="eastAsia" w:ascii="宋体" w:hAnsi="宋体" w:eastAsia="宋体" w:cs="宋体"/>
                <w:spacing w:val="0"/>
                <w:sz w:val="24"/>
                <w:szCs w:val="24"/>
              </w:rPr>
              <w:t>34.005</w:t>
            </w:r>
          </w:p>
        </w:tc>
        <w:tc>
          <w:tcPr>
            <w:tcW w:w="1133" w:type="dxa"/>
            <w:vAlign w:val="top"/>
          </w:tcPr>
          <w:p w14:paraId="5BFF1DF7">
            <w:pPr>
              <w:spacing w:before="143" w:line="360" w:lineRule="auto"/>
              <w:ind w:left="156"/>
              <w:rPr>
                <w:rFonts w:hint="eastAsia" w:ascii="宋体" w:hAnsi="宋体" w:eastAsia="宋体" w:cs="宋体"/>
                <w:spacing w:val="0"/>
                <w:sz w:val="24"/>
                <w:szCs w:val="24"/>
              </w:rPr>
            </w:pPr>
            <w:r>
              <w:rPr>
                <w:rFonts w:hint="eastAsia" w:ascii="宋体" w:hAnsi="宋体" w:eastAsia="宋体" w:cs="宋体"/>
                <w:spacing w:val="0"/>
                <w:sz w:val="24"/>
                <w:szCs w:val="24"/>
              </w:rPr>
              <w:t>109.675</w:t>
            </w:r>
          </w:p>
        </w:tc>
        <w:tc>
          <w:tcPr>
            <w:tcW w:w="988" w:type="dxa"/>
            <w:vAlign w:val="top"/>
          </w:tcPr>
          <w:p w14:paraId="73829D23">
            <w:pPr>
              <w:spacing w:before="143" w:line="360" w:lineRule="auto"/>
              <w:ind w:left="134"/>
              <w:rPr>
                <w:rFonts w:hint="eastAsia" w:ascii="宋体" w:hAnsi="宋体" w:eastAsia="宋体" w:cs="宋体"/>
                <w:spacing w:val="0"/>
                <w:sz w:val="24"/>
                <w:szCs w:val="24"/>
              </w:rPr>
            </w:pPr>
            <w:r>
              <w:rPr>
                <w:rFonts w:hint="eastAsia" w:ascii="宋体" w:hAnsi="宋体" w:eastAsia="宋体" w:cs="宋体"/>
                <w:spacing w:val="0"/>
                <w:sz w:val="24"/>
                <w:szCs w:val="24"/>
              </w:rPr>
              <w:t>33.999</w:t>
            </w:r>
          </w:p>
        </w:tc>
        <w:tc>
          <w:tcPr>
            <w:tcW w:w="1228" w:type="dxa"/>
            <w:tcBorders>
              <w:right w:val="single" w:color="000000" w:sz="10" w:space="0"/>
            </w:tcBorders>
            <w:vAlign w:val="top"/>
          </w:tcPr>
          <w:p w14:paraId="013AE2D9">
            <w:pPr>
              <w:spacing w:before="143" w:line="360" w:lineRule="auto"/>
              <w:ind w:left="318"/>
              <w:rPr>
                <w:rFonts w:hint="eastAsia" w:ascii="宋体" w:hAnsi="宋体" w:eastAsia="宋体" w:cs="宋体"/>
                <w:spacing w:val="0"/>
                <w:sz w:val="24"/>
                <w:szCs w:val="24"/>
              </w:rPr>
            </w:pPr>
            <w:r>
              <w:rPr>
                <w:rFonts w:hint="eastAsia" w:ascii="宋体" w:hAnsi="宋体" w:eastAsia="宋体" w:cs="宋体"/>
                <w:spacing w:val="0"/>
                <w:sz w:val="24"/>
                <w:szCs w:val="24"/>
              </w:rPr>
              <w:t>1.223</w:t>
            </w:r>
          </w:p>
        </w:tc>
      </w:tr>
      <w:tr w14:paraId="62C35D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1" w:hRule="atLeast"/>
          <w:jc w:val="center"/>
        </w:trPr>
        <w:tc>
          <w:tcPr>
            <w:tcW w:w="676" w:type="dxa"/>
            <w:tcBorders>
              <w:left w:val="single" w:color="000000" w:sz="10" w:space="0"/>
            </w:tcBorders>
            <w:vAlign w:val="top"/>
          </w:tcPr>
          <w:p w14:paraId="0953D42A">
            <w:pPr>
              <w:spacing w:before="144" w:line="360" w:lineRule="auto"/>
              <w:ind w:left="175"/>
              <w:rPr>
                <w:rFonts w:hint="eastAsia" w:ascii="宋体" w:hAnsi="宋体" w:eastAsia="宋体" w:cs="宋体"/>
                <w:spacing w:val="0"/>
                <w:sz w:val="24"/>
                <w:szCs w:val="24"/>
              </w:rPr>
            </w:pPr>
            <w:r>
              <w:rPr>
                <w:rFonts w:hint="eastAsia" w:ascii="宋体" w:hAnsi="宋体" w:eastAsia="宋体" w:cs="宋体"/>
                <w:spacing w:val="0"/>
                <w:sz w:val="24"/>
                <w:szCs w:val="24"/>
              </w:rPr>
              <w:t>23</w:t>
            </w:r>
          </w:p>
        </w:tc>
        <w:tc>
          <w:tcPr>
            <w:tcW w:w="737" w:type="dxa"/>
            <w:vMerge w:val="continue"/>
            <w:tcBorders>
              <w:top w:val="nil"/>
              <w:bottom w:val="nil"/>
            </w:tcBorders>
            <w:textDirection w:val="tbRlV"/>
            <w:vAlign w:val="top"/>
          </w:tcPr>
          <w:p w14:paraId="36F39789">
            <w:pPr>
              <w:spacing w:line="360" w:lineRule="auto"/>
              <w:rPr>
                <w:rFonts w:hint="eastAsia" w:ascii="宋体" w:hAnsi="宋体" w:eastAsia="宋体" w:cs="宋体"/>
                <w:spacing w:val="0"/>
                <w:sz w:val="24"/>
                <w:szCs w:val="24"/>
              </w:rPr>
            </w:pPr>
          </w:p>
        </w:tc>
        <w:tc>
          <w:tcPr>
            <w:tcW w:w="1465" w:type="dxa"/>
            <w:vMerge w:val="continue"/>
            <w:tcBorders>
              <w:top w:val="nil"/>
              <w:bottom w:val="nil"/>
            </w:tcBorders>
            <w:vAlign w:val="top"/>
          </w:tcPr>
          <w:p w14:paraId="11F77B2D">
            <w:pPr>
              <w:spacing w:line="360" w:lineRule="auto"/>
              <w:rPr>
                <w:rFonts w:hint="eastAsia" w:ascii="宋体" w:hAnsi="宋体" w:eastAsia="宋体" w:cs="宋体"/>
                <w:spacing w:val="0"/>
                <w:sz w:val="24"/>
                <w:szCs w:val="24"/>
              </w:rPr>
            </w:pPr>
          </w:p>
        </w:tc>
        <w:tc>
          <w:tcPr>
            <w:tcW w:w="969" w:type="dxa"/>
            <w:vAlign w:val="top"/>
          </w:tcPr>
          <w:p w14:paraId="4C2F4A5E">
            <w:pPr>
              <w:pStyle w:val="15"/>
              <w:spacing w:before="103" w:line="360" w:lineRule="auto"/>
              <w:ind w:left="147"/>
              <w:rPr>
                <w:rFonts w:hint="eastAsia" w:ascii="宋体" w:hAnsi="宋体" w:eastAsia="宋体" w:cs="宋体"/>
                <w:spacing w:val="0"/>
                <w:sz w:val="24"/>
                <w:szCs w:val="24"/>
              </w:rPr>
            </w:pPr>
            <w:r>
              <w:rPr>
                <w:rFonts w:hint="eastAsia" w:ascii="宋体" w:hAnsi="宋体" w:eastAsia="宋体" w:cs="宋体"/>
                <w:spacing w:val="0"/>
                <w:sz w:val="24"/>
                <w:szCs w:val="24"/>
              </w:rPr>
              <w:t>管道2</w:t>
            </w:r>
          </w:p>
        </w:tc>
        <w:tc>
          <w:tcPr>
            <w:tcW w:w="1160" w:type="dxa"/>
            <w:vAlign w:val="top"/>
          </w:tcPr>
          <w:p w14:paraId="44716842">
            <w:pPr>
              <w:spacing w:before="144" w:line="360" w:lineRule="auto"/>
              <w:ind w:left="161"/>
              <w:rPr>
                <w:rFonts w:hint="eastAsia" w:ascii="宋体" w:hAnsi="宋体" w:eastAsia="宋体" w:cs="宋体"/>
                <w:spacing w:val="0"/>
                <w:sz w:val="24"/>
                <w:szCs w:val="24"/>
              </w:rPr>
            </w:pPr>
            <w:r>
              <w:rPr>
                <w:rFonts w:hint="eastAsia" w:ascii="宋体" w:hAnsi="宋体" w:eastAsia="宋体" w:cs="宋体"/>
                <w:spacing w:val="0"/>
                <w:sz w:val="24"/>
                <w:szCs w:val="24"/>
              </w:rPr>
              <w:t>109.671</w:t>
            </w:r>
          </w:p>
        </w:tc>
        <w:tc>
          <w:tcPr>
            <w:tcW w:w="1040" w:type="dxa"/>
            <w:vAlign w:val="top"/>
          </w:tcPr>
          <w:p w14:paraId="6DD1B9EA">
            <w:pPr>
              <w:spacing w:before="144" w:line="360" w:lineRule="auto"/>
              <w:ind w:left="151"/>
              <w:rPr>
                <w:rFonts w:hint="eastAsia" w:ascii="宋体" w:hAnsi="宋体" w:eastAsia="宋体" w:cs="宋体"/>
                <w:spacing w:val="0"/>
                <w:sz w:val="24"/>
                <w:szCs w:val="24"/>
              </w:rPr>
            </w:pPr>
            <w:r>
              <w:rPr>
                <w:rFonts w:hint="eastAsia" w:ascii="宋体" w:hAnsi="宋体" w:eastAsia="宋体" w:cs="宋体"/>
                <w:spacing w:val="0"/>
                <w:sz w:val="24"/>
                <w:szCs w:val="24"/>
              </w:rPr>
              <w:t>34.005</w:t>
            </w:r>
          </w:p>
        </w:tc>
        <w:tc>
          <w:tcPr>
            <w:tcW w:w="1133" w:type="dxa"/>
            <w:vAlign w:val="top"/>
          </w:tcPr>
          <w:p w14:paraId="7B047E7C">
            <w:pPr>
              <w:spacing w:before="144" w:line="360" w:lineRule="auto"/>
              <w:ind w:left="156"/>
              <w:rPr>
                <w:rFonts w:hint="eastAsia" w:ascii="宋体" w:hAnsi="宋体" w:eastAsia="宋体" w:cs="宋体"/>
                <w:spacing w:val="0"/>
                <w:sz w:val="24"/>
                <w:szCs w:val="24"/>
              </w:rPr>
            </w:pPr>
            <w:r>
              <w:rPr>
                <w:rFonts w:hint="eastAsia" w:ascii="宋体" w:hAnsi="宋体" w:eastAsia="宋体" w:cs="宋体"/>
                <w:spacing w:val="0"/>
                <w:sz w:val="24"/>
                <w:szCs w:val="24"/>
              </w:rPr>
              <w:t>109.668</w:t>
            </w:r>
          </w:p>
        </w:tc>
        <w:tc>
          <w:tcPr>
            <w:tcW w:w="988" w:type="dxa"/>
            <w:vAlign w:val="top"/>
          </w:tcPr>
          <w:p w14:paraId="33240782">
            <w:pPr>
              <w:spacing w:before="144" w:line="360" w:lineRule="auto"/>
              <w:ind w:left="134"/>
              <w:rPr>
                <w:rFonts w:hint="eastAsia" w:ascii="宋体" w:hAnsi="宋体" w:eastAsia="宋体" w:cs="宋体"/>
                <w:spacing w:val="0"/>
                <w:sz w:val="24"/>
                <w:szCs w:val="24"/>
              </w:rPr>
            </w:pPr>
            <w:r>
              <w:rPr>
                <w:rFonts w:hint="eastAsia" w:ascii="宋体" w:hAnsi="宋体" w:eastAsia="宋体" w:cs="宋体"/>
                <w:spacing w:val="0"/>
                <w:sz w:val="24"/>
                <w:szCs w:val="24"/>
              </w:rPr>
              <w:t>34.015</w:t>
            </w:r>
          </w:p>
        </w:tc>
        <w:tc>
          <w:tcPr>
            <w:tcW w:w="1228" w:type="dxa"/>
            <w:tcBorders>
              <w:right w:val="single" w:color="000000" w:sz="10" w:space="0"/>
            </w:tcBorders>
            <w:vAlign w:val="top"/>
          </w:tcPr>
          <w:p w14:paraId="531A2DF0">
            <w:pPr>
              <w:spacing w:before="144" w:line="360" w:lineRule="auto"/>
              <w:ind w:left="318"/>
              <w:rPr>
                <w:rFonts w:hint="eastAsia" w:ascii="宋体" w:hAnsi="宋体" w:eastAsia="宋体" w:cs="宋体"/>
                <w:spacing w:val="0"/>
                <w:sz w:val="24"/>
                <w:szCs w:val="24"/>
              </w:rPr>
            </w:pPr>
            <w:r>
              <w:rPr>
                <w:rFonts w:hint="eastAsia" w:ascii="宋体" w:hAnsi="宋体" w:eastAsia="宋体" w:cs="宋体"/>
                <w:spacing w:val="0"/>
                <w:sz w:val="24"/>
                <w:szCs w:val="24"/>
              </w:rPr>
              <w:t>1.097</w:t>
            </w:r>
          </w:p>
        </w:tc>
      </w:tr>
      <w:tr w14:paraId="67F94D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3" w:hRule="atLeast"/>
          <w:jc w:val="center"/>
        </w:trPr>
        <w:tc>
          <w:tcPr>
            <w:tcW w:w="676" w:type="dxa"/>
            <w:tcBorders>
              <w:left w:val="single" w:color="000000" w:sz="10" w:space="0"/>
            </w:tcBorders>
            <w:vAlign w:val="top"/>
          </w:tcPr>
          <w:p w14:paraId="58405B8D">
            <w:pPr>
              <w:spacing w:before="146" w:line="360" w:lineRule="auto"/>
              <w:ind w:left="175"/>
              <w:rPr>
                <w:rFonts w:hint="eastAsia" w:ascii="宋体" w:hAnsi="宋体" w:eastAsia="宋体" w:cs="宋体"/>
                <w:spacing w:val="0"/>
                <w:sz w:val="24"/>
                <w:szCs w:val="24"/>
              </w:rPr>
            </w:pPr>
            <w:r>
              <w:rPr>
                <w:rFonts w:hint="eastAsia" w:ascii="宋体" w:hAnsi="宋体" w:eastAsia="宋体" w:cs="宋体"/>
                <w:spacing w:val="0"/>
                <w:sz w:val="24"/>
                <w:szCs w:val="24"/>
              </w:rPr>
              <w:t>24</w:t>
            </w:r>
          </w:p>
        </w:tc>
        <w:tc>
          <w:tcPr>
            <w:tcW w:w="737" w:type="dxa"/>
            <w:vMerge w:val="continue"/>
            <w:tcBorders>
              <w:top w:val="nil"/>
              <w:bottom w:val="nil"/>
            </w:tcBorders>
            <w:textDirection w:val="tbRlV"/>
            <w:vAlign w:val="top"/>
          </w:tcPr>
          <w:p w14:paraId="7555D6BE">
            <w:pPr>
              <w:spacing w:line="360" w:lineRule="auto"/>
              <w:rPr>
                <w:rFonts w:hint="eastAsia" w:ascii="宋体" w:hAnsi="宋体" w:eastAsia="宋体" w:cs="宋体"/>
                <w:spacing w:val="0"/>
                <w:sz w:val="24"/>
                <w:szCs w:val="24"/>
              </w:rPr>
            </w:pPr>
          </w:p>
        </w:tc>
        <w:tc>
          <w:tcPr>
            <w:tcW w:w="1465" w:type="dxa"/>
            <w:vMerge w:val="continue"/>
            <w:tcBorders>
              <w:top w:val="nil"/>
              <w:bottom w:val="nil"/>
            </w:tcBorders>
            <w:vAlign w:val="top"/>
          </w:tcPr>
          <w:p w14:paraId="6B502F5C">
            <w:pPr>
              <w:spacing w:line="360" w:lineRule="auto"/>
              <w:rPr>
                <w:rFonts w:hint="eastAsia" w:ascii="宋体" w:hAnsi="宋体" w:eastAsia="宋体" w:cs="宋体"/>
                <w:spacing w:val="0"/>
                <w:sz w:val="24"/>
                <w:szCs w:val="24"/>
              </w:rPr>
            </w:pPr>
          </w:p>
        </w:tc>
        <w:tc>
          <w:tcPr>
            <w:tcW w:w="969" w:type="dxa"/>
            <w:vAlign w:val="top"/>
          </w:tcPr>
          <w:p w14:paraId="33B09BDF">
            <w:pPr>
              <w:pStyle w:val="15"/>
              <w:spacing w:before="105" w:line="360" w:lineRule="auto"/>
              <w:ind w:left="147"/>
              <w:rPr>
                <w:rFonts w:hint="eastAsia" w:ascii="宋体" w:hAnsi="宋体" w:eastAsia="宋体" w:cs="宋体"/>
                <w:spacing w:val="0"/>
                <w:sz w:val="24"/>
                <w:szCs w:val="24"/>
              </w:rPr>
            </w:pPr>
            <w:r>
              <w:rPr>
                <w:rFonts w:hint="eastAsia" w:ascii="宋体" w:hAnsi="宋体" w:eastAsia="宋体" w:cs="宋体"/>
                <w:spacing w:val="0"/>
                <w:sz w:val="24"/>
                <w:szCs w:val="24"/>
              </w:rPr>
              <w:t>管道3</w:t>
            </w:r>
          </w:p>
        </w:tc>
        <w:tc>
          <w:tcPr>
            <w:tcW w:w="1160" w:type="dxa"/>
            <w:vAlign w:val="top"/>
          </w:tcPr>
          <w:p w14:paraId="09E06045">
            <w:pPr>
              <w:spacing w:before="146" w:line="360" w:lineRule="auto"/>
              <w:ind w:left="161"/>
              <w:rPr>
                <w:rFonts w:hint="eastAsia" w:ascii="宋体" w:hAnsi="宋体" w:eastAsia="宋体" w:cs="宋体"/>
                <w:spacing w:val="0"/>
                <w:sz w:val="24"/>
                <w:szCs w:val="24"/>
              </w:rPr>
            </w:pPr>
            <w:r>
              <w:rPr>
                <w:rFonts w:hint="eastAsia" w:ascii="宋体" w:hAnsi="宋体" w:eastAsia="宋体" w:cs="宋体"/>
                <w:spacing w:val="0"/>
                <w:sz w:val="24"/>
                <w:szCs w:val="24"/>
              </w:rPr>
              <w:t>109.671</w:t>
            </w:r>
          </w:p>
        </w:tc>
        <w:tc>
          <w:tcPr>
            <w:tcW w:w="1040" w:type="dxa"/>
            <w:vAlign w:val="top"/>
          </w:tcPr>
          <w:p w14:paraId="56FC08B5">
            <w:pPr>
              <w:spacing w:before="146" w:line="360" w:lineRule="auto"/>
              <w:ind w:left="151"/>
              <w:rPr>
                <w:rFonts w:hint="eastAsia" w:ascii="宋体" w:hAnsi="宋体" w:eastAsia="宋体" w:cs="宋体"/>
                <w:spacing w:val="0"/>
                <w:sz w:val="24"/>
                <w:szCs w:val="24"/>
              </w:rPr>
            </w:pPr>
            <w:r>
              <w:rPr>
                <w:rFonts w:hint="eastAsia" w:ascii="宋体" w:hAnsi="宋体" w:eastAsia="宋体" w:cs="宋体"/>
                <w:spacing w:val="0"/>
                <w:sz w:val="24"/>
                <w:szCs w:val="24"/>
              </w:rPr>
              <w:t>34.005</w:t>
            </w:r>
          </w:p>
        </w:tc>
        <w:tc>
          <w:tcPr>
            <w:tcW w:w="1133" w:type="dxa"/>
            <w:vAlign w:val="top"/>
          </w:tcPr>
          <w:p w14:paraId="62DC065E">
            <w:pPr>
              <w:spacing w:before="146" w:line="360" w:lineRule="auto"/>
              <w:ind w:left="156"/>
              <w:rPr>
                <w:rFonts w:hint="eastAsia" w:ascii="宋体" w:hAnsi="宋体" w:eastAsia="宋体" w:cs="宋体"/>
                <w:spacing w:val="0"/>
                <w:sz w:val="24"/>
                <w:szCs w:val="24"/>
              </w:rPr>
            </w:pPr>
            <w:r>
              <w:rPr>
                <w:rFonts w:hint="eastAsia" w:ascii="宋体" w:hAnsi="宋体" w:eastAsia="宋体" w:cs="宋体"/>
                <w:spacing w:val="0"/>
                <w:sz w:val="24"/>
                <w:szCs w:val="24"/>
              </w:rPr>
              <w:t>109.665</w:t>
            </w:r>
          </w:p>
        </w:tc>
        <w:tc>
          <w:tcPr>
            <w:tcW w:w="988" w:type="dxa"/>
            <w:vAlign w:val="top"/>
          </w:tcPr>
          <w:p w14:paraId="3B7C37FB">
            <w:pPr>
              <w:spacing w:before="146" w:line="360" w:lineRule="auto"/>
              <w:ind w:left="134"/>
              <w:rPr>
                <w:rFonts w:hint="eastAsia" w:ascii="宋体" w:hAnsi="宋体" w:eastAsia="宋体" w:cs="宋体"/>
                <w:spacing w:val="0"/>
                <w:sz w:val="24"/>
                <w:szCs w:val="24"/>
              </w:rPr>
            </w:pPr>
            <w:r>
              <w:rPr>
                <w:rFonts w:hint="eastAsia" w:ascii="宋体" w:hAnsi="宋体" w:eastAsia="宋体" w:cs="宋体"/>
                <w:spacing w:val="0"/>
                <w:sz w:val="24"/>
                <w:szCs w:val="24"/>
              </w:rPr>
              <w:t>34.010</w:t>
            </w:r>
          </w:p>
        </w:tc>
        <w:tc>
          <w:tcPr>
            <w:tcW w:w="1228" w:type="dxa"/>
            <w:tcBorders>
              <w:right w:val="single" w:color="000000" w:sz="10" w:space="0"/>
            </w:tcBorders>
            <w:vAlign w:val="top"/>
          </w:tcPr>
          <w:p w14:paraId="4B74B631">
            <w:pPr>
              <w:spacing w:before="146" w:line="360" w:lineRule="auto"/>
              <w:ind w:left="299"/>
              <w:rPr>
                <w:rFonts w:hint="eastAsia" w:ascii="宋体" w:hAnsi="宋体" w:eastAsia="宋体" w:cs="宋体"/>
                <w:spacing w:val="0"/>
                <w:sz w:val="24"/>
                <w:szCs w:val="24"/>
              </w:rPr>
            </w:pPr>
            <w:r>
              <w:rPr>
                <w:rFonts w:hint="eastAsia" w:ascii="宋体" w:hAnsi="宋体" w:eastAsia="宋体" w:cs="宋体"/>
                <w:spacing w:val="0"/>
                <w:sz w:val="24"/>
                <w:szCs w:val="24"/>
              </w:rPr>
              <w:t>0.492</w:t>
            </w:r>
          </w:p>
        </w:tc>
      </w:tr>
      <w:tr w14:paraId="1C7B2E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jc w:val="center"/>
        </w:trPr>
        <w:tc>
          <w:tcPr>
            <w:tcW w:w="676" w:type="dxa"/>
            <w:tcBorders>
              <w:left w:val="single" w:color="000000" w:sz="10" w:space="0"/>
              <w:bottom w:val="single" w:color="000000" w:sz="10" w:space="0"/>
            </w:tcBorders>
            <w:vAlign w:val="top"/>
          </w:tcPr>
          <w:p w14:paraId="45EBD1B2">
            <w:pPr>
              <w:spacing w:before="145" w:line="360" w:lineRule="auto"/>
              <w:ind w:left="175"/>
              <w:rPr>
                <w:rFonts w:hint="eastAsia" w:ascii="宋体" w:hAnsi="宋体" w:eastAsia="宋体" w:cs="宋体"/>
                <w:spacing w:val="0"/>
                <w:sz w:val="24"/>
                <w:szCs w:val="24"/>
              </w:rPr>
            </w:pPr>
            <w:r>
              <w:rPr>
                <w:rFonts w:hint="eastAsia" w:ascii="宋体" w:hAnsi="宋体" w:eastAsia="宋体" w:cs="宋体"/>
                <w:spacing w:val="0"/>
                <w:sz w:val="24"/>
                <w:szCs w:val="24"/>
              </w:rPr>
              <w:t>25</w:t>
            </w:r>
          </w:p>
        </w:tc>
        <w:tc>
          <w:tcPr>
            <w:tcW w:w="737" w:type="dxa"/>
            <w:vMerge w:val="continue"/>
            <w:tcBorders>
              <w:top w:val="nil"/>
              <w:bottom w:val="single" w:color="000000" w:sz="10" w:space="0"/>
            </w:tcBorders>
            <w:textDirection w:val="tbRlV"/>
            <w:vAlign w:val="top"/>
          </w:tcPr>
          <w:p w14:paraId="65A48F3F">
            <w:pPr>
              <w:spacing w:line="360" w:lineRule="auto"/>
              <w:rPr>
                <w:rFonts w:hint="eastAsia" w:ascii="宋体" w:hAnsi="宋体" w:eastAsia="宋体" w:cs="宋体"/>
                <w:spacing w:val="0"/>
                <w:sz w:val="24"/>
                <w:szCs w:val="24"/>
              </w:rPr>
            </w:pPr>
          </w:p>
        </w:tc>
        <w:tc>
          <w:tcPr>
            <w:tcW w:w="1465" w:type="dxa"/>
            <w:vMerge w:val="continue"/>
            <w:tcBorders>
              <w:top w:val="nil"/>
              <w:bottom w:val="single" w:color="000000" w:sz="10" w:space="0"/>
            </w:tcBorders>
            <w:vAlign w:val="top"/>
          </w:tcPr>
          <w:p w14:paraId="7932F6FD">
            <w:pPr>
              <w:spacing w:line="360" w:lineRule="auto"/>
              <w:rPr>
                <w:rFonts w:hint="eastAsia" w:ascii="宋体" w:hAnsi="宋体" w:eastAsia="宋体" w:cs="宋体"/>
                <w:spacing w:val="0"/>
                <w:sz w:val="24"/>
                <w:szCs w:val="24"/>
              </w:rPr>
            </w:pPr>
          </w:p>
        </w:tc>
        <w:tc>
          <w:tcPr>
            <w:tcW w:w="969" w:type="dxa"/>
            <w:tcBorders>
              <w:bottom w:val="single" w:color="000000" w:sz="10" w:space="0"/>
            </w:tcBorders>
            <w:vAlign w:val="top"/>
          </w:tcPr>
          <w:p w14:paraId="4A0DE730">
            <w:pPr>
              <w:pStyle w:val="15"/>
              <w:spacing w:before="104" w:line="360" w:lineRule="auto"/>
              <w:ind w:left="147"/>
              <w:rPr>
                <w:rFonts w:hint="eastAsia" w:ascii="宋体" w:hAnsi="宋体" w:eastAsia="宋体" w:cs="宋体"/>
                <w:spacing w:val="0"/>
                <w:sz w:val="24"/>
                <w:szCs w:val="24"/>
              </w:rPr>
            </w:pPr>
            <w:r>
              <w:rPr>
                <w:rFonts w:hint="eastAsia" w:ascii="宋体" w:hAnsi="宋体" w:eastAsia="宋体" w:cs="宋体"/>
                <w:spacing w:val="0"/>
                <w:sz w:val="24"/>
                <w:szCs w:val="24"/>
              </w:rPr>
              <w:t>管道4</w:t>
            </w:r>
          </w:p>
        </w:tc>
        <w:tc>
          <w:tcPr>
            <w:tcW w:w="1160" w:type="dxa"/>
            <w:tcBorders>
              <w:bottom w:val="single" w:color="000000" w:sz="10" w:space="0"/>
            </w:tcBorders>
            <w:vAlign w:val="top"/>
          </w:tcPr>
          <w:p w14:paraId="7C3862B7">
            <w:pPr>
              <w:spacing w:before="145" w:line="360" w:lineRule="auto"/>
              <w:ind w:left="161"/>
              <w:rPr>
                <w:rFonts w:hint="eastAsia" w:ascii="宋体" w:hAnsi="宋体" w:eastAsia="宋体" w:cs="宋体"/>
                <w:spacing w:val="0"/>
                <w:sz w:val="24"/>
                <w:szCs w:val="24"/>
              </w:rPr>
            </w:pPr>
            <w:r>
              <w:rPr>
                <w:rFonts w:hint="eastAsia" w:ascii="宋体" w:hAnsi="宋体" w:eastAsia="宋体" w:cs="宋体"/>
                <w:spacing w:val="0"/>
                <w:sz w:val="24"/>
                <w:szCs w:val="24"/>
              </w:rPr>
              <w:t>109.671</w:t>
            </w:r>
          </w:p>
        </w:tc>
        <w:tc>
          <w:tcPr>
            <w:tcW w:w="1040" w:type="dxa"/>
            <w:tcBorders>
              <w:bottom w:val="single" w:color="000000" w:sz="10" w:space="0"/>
            </w:tcBorders>
            <w:vAlign w:val="top"/>
          </w:tcPr>
          <w:p w14:paraId="61E8197B">
            <w:pPr>
              <w:spacing w:before="145" w:line="360" w:lineRule="auto"/>
              <w:ind w:left="151"/>
              <w:rPr>
                <w:rFonts w:hint="eastAsia" w:ascii="宋体" w:hAnsi="宋体" w:eastAsia="宋体" w:cs="宋体"/>
                <w:spacing w:val="0"/>
                <w:sz w:val="24"/>
                <w:szCs w:val="24"/>
              </w:rPr>
            </w:pPr>
            <w:r>
              <w:rPr>
                <w:rFonts w:hint="eastAsia" w:ascii="宋体" w:hAnsi="宋体" w:eastAsia="宋体" w:cs="宋体"/>
                <w:spacing w:val="0"/>
                <w:sz w:val="24"/>
                <w:szCs w:val="24"/>
              </w:rPr>
              <w:t>34.005</w:t>
            </w:r>
          </w:p>
        </w:tc>
        <w:tc>
          <w:tcPr>
            <w:tcW w:w="1133" w:type="dxa"/>
            <w:tcBorders>
              <w:bottom w:val="single" w:color="000000" w:sz="10" w:space="0"/>
            </w:tcBorders>
            <w:vAlign w:val="top"/>
          </w:tcPr>
          <w:p w14:paraId="71ECBE34">
            <w:pPr>
              <w:spacing w:before="145" w:line="360" w:lineRule="auto"/>
              <w:ind w:left="156"/>
              <w:rPr>
                <w:rFonts w:hint="eastAsia" w:ascii="宋体" w:hAnsi="宋体" w:eastAsia="宋体" w:cs="宋体"/>
                <w:spacing w:val="0"/>
                <w:sz w:val="24"/>
                <w:szCs w:val="24"/>
              </w:rPr>
            </w:pPr>
            <w:r>
              <w:rPr>
                <w:rFonts w:hint="eastAsia" w:ascii="宋体" w:hAnsi="宋体" w:eastAsia="宋体" w:cs="宋体"/>
                <w:spacing w:val="0"/>
                <w:sz w:val="24"/>
                <w:szCs w:val="24"/>
              </w:rPr>
              <w:t>109.670</w:t>
            </w:r>
          </w:p>
        </w:tc>
        <w:tc>
          <w:tcPr>
            <w:tcW w:w="988" w:type="dxa"/>
            <w:tcBorders>
              <w:bottom w:val="single" w:color="000000" w:sz="10" w:space="0"/>
            </w:tcBorders>
            <w:vAlign w:val="top"/>
          </w:tcPr>
          <w:p w14:paraId="356D0230">
            <w:pPr>
              <w:spacing w:before="145" w:line="360" w:lineRule="auto"/>
              <w:ind w:left="134"/>
              <w:rPr>
                <w:rFonts w:hint="eastAsia" w:ascii="宋体" w:hAnsi="宋体" w:eastAsia="宋体" w:cs="宋体"/>
                <w:spacing w:val="0"/>
                <w:sz w:val="24"/>
                <w:szCs w:val="24"/>
              </w:rPr>
            </w:pPr>
            <w:r>
              <w:rPr>
                <w:rFonts w:hint="eastAsia" w:ascii="宋体" w:hAnsi="宋体" w:eastAsia="宋体" w:cs="宋体"/>
                <w:spacing w:val="0"/>
                <w:sz w:val="24"/>
                <w:szCs w:val="24"/>
              </w:rPr>
              <w:t>34.002</w:t>
            </w:r>
          </w:p>
        </w:tc>
        <w:tc>
          <w:tcPr>
            <w:tcW w:w="1228" w:type="dxa"/>
            <w:tcBorders>
              <w:bottom w:val="single" w:color="000000" w:sz="10" w:space="0"/>
              <w:right w:val="single" w:color="000000" w:sz="10" w:space="0"/>
            </w:tcBorders>
            <w:vAlign w:val="top"/>
          </w:tcPr>
          <w:p w14:paraId="252FEFA6">
            <w:pPr>
              <w:spacing w:before="145" w:line="360" w:lineRule="auto"/>
              <w:ind w:left="299"/>
              <w:rPr>
                <w:rFonts w:hint="eastAsia" w:ascii="宋体" w:hAnsi="宋体" w:eastAsia="宋体" w:cs="宋体"/>
                <w:spacing w:val="0"/>
                <w:sz w:val="24"/>
                <w:szCs w:val="24"/>
              </w:rPr>
            </w:pPr>
            <w:r>
              <w:rPr>
                <w:rFonts w:hint="eastAsia" w:ascii="宋体" w:hAnsi="宋体" w:eastAsia="宋体" w:cs="宋体"/>
                <w:spacing w:val="0"/>
                <w:sz w:val="24"/>
                <w:szCs w:val="24"/>
              </w:rPr>
              <w:t>0.524</w:t>
            </w:r>
          </w:p>
        </w:tc>
      </w:tr>
    </w:tbl>
    <w:p w14:paraId="5AC300FF">
      <w:pPr>
        <w:spacing w:before="91" w:line="360" w:lineRule="auto"/>
        <w:ind w:left="30" w:leftChars="0"/>
        <w:outlineLvl w:val="9"/>
        <w:rPr>
          <w:rFonts w:hint="eastAsia" w:ascii="宋体" w:hAnsi="宋体" w:eastAsia="宋体" w:cs="宋体"/>
          <w:b/>
          <w:bCs/>
          <w:spacing w:val="0"/>
          <w:sz w:val="24"/>
          <w:szCs w:val="24"/>
        </w:rPr>
      </w:pPr>
      <w:r>
        <w:rPr>
          <w:rFonts w:hint="eastAsia" w:ascii="宋体" w:hAnsi="宋体" w:eastAsia="宋体" w:cs="宋体"/>
          <w:b/>
          <w:bCs/>
          <w:spacing w:val="0"/>
          <w:sz w:val="24"/>
          <w:szCs w:val="24"/>
          <w:lang w:eastAsia="zh-CN"/>
        </w:rPr>
        <w:t>3.</w:t>
      </w:r>
      <w:r>
        <w:rPr>
          <w:rFonts w:hint="eastAsia" w:ascii="宋体" w:hAnsi="宋体" w:eastAsia="宋体" w:cs="宋体"/>
          <w:b/>
          <w:bCs/>
          <w:spacing w:val="0"/>
          <w:sz w:val="24"/>
          <w:szCs w:val="24"/>
        </w:rPr>
        <w:t>3.2  管材及接口</w:t>
      </w:r>
    </w:p>
    <w:p w14:paraId="61A776FE">
      <w:pPr>
        <w:spacing w:before="164" w:line="360" w:lineRule="auto"/>
        <w:ind w:left="37" w:right="100" w:firstLine="560"/>
        <w:rPr>
          <w:rFonts w:hint="eastAsia" w:ascii="宋体" w:hAnsi="宋体" w:eastAsia="宋体" w:cs="宋体"/>
          <w:spacing w:val="0"/>
          <w:sz w:val="24"/>
          <w:szCs w:val="24"/>
        </w:rPr>
      </w:pPr>
      <w:r>
        <w:rPr>
          <w:rFonts w:hint="eastAsia" w:ascii="宋体" w:hAnsi="宋体" w:eastAsia="宋体" w:cs="宋体"/>
          <w:spacing w:val="0"/>
          <w:sz w:val="24"/>
          <w:szCs w:val="24"/>
        </w:rPr>
        <w:t>给水管道采用 DN50 的 PE 管，管道采用通电熔接；阀门采用耐腐蚀的明杆闸阀，且所有阀门应有明显的启闭标志。</w:t>
      </w:r>
    </w:p>
    <w:p w14:paraId="05B67886">
      <w:pPr>
        <w:spacing w:before="2" w:line="360" w:lineRule="auto"/>
        <w:ind w:left="38" w:right="160" w:firstLine="564"/>
        <w:rPr>
          <w:rFonts w:hint="eastAsia" w:ascii="宋体" w:hAnsi="宋体" w:eastAsia="宋体" w:cs="宋体"/>
          <w:spacing w:val="0"/>
          <w:sz w:val="24"/>
          <w:szCs w:val="24"/>
        </w:rPr>
      </w:pPr>
      <w:r>
        <w:rPr>
          <w:rFonts w:hint="eastAsia" w:ascii="宋体" w:hAnsi="宋体" w:eastAsia="宋体" w:cs="宋体"/>
          <w:spacing w:val="0"/>
          <w:sz w:val="24"/>
          <w:szCs w:val="24"/>
        </w:rPr>
        <w:t>管道耐压不小于 1.0MPa ，且管道的工作压力不得大于产品标准规定的相关介质温度下的工作压力。</w:t>
      </w:r>
    </w:p>
    <w:p w14:paraId="03F4D369">
      <w:pPr>
        <w:spacing w:before="230" w:line="360" w:lineRule="auto"/>
        <w:ind w:left="30" w:leftChars="0"/>
        <w:outlineLvl w:val="9"/>
        <w:rPr>
          <w:rFonts w:hint="eastAsia" w:ascii="宋体" w:hAnsi="宋体" w:eastAsia="宋体" w:cs="宋体"/>
          <w:b/>
          <w:bCs/>
          <w:spacing w:val="0"/>
          <w:sz w:val="24"/>
          <w:szCs w:val="24"/>
        </w:rPr>
      </w:pPr>
      <w:r>
        <w:rPr>
          <w:rFonts w:hint="eastAsia" w:ascii="宋体" w:hAnsi="宋体" w:eastAsia="宋体" w:cs="宋体"/>
          <w:b/>
          <w:bCs/>
          <w:spacing w:val="0"/>
          <w:sz w:val="24"/>
          <w:szCs w:val="24"/>
          <w:lang w:eastAsia="zh-CN"/>
        </w:rPr>
        <w:t>3.</w:t>
      </w:r>
      <w:r>
        <w:rPr>
          <w:rFonts w:hint="eastAsia" w:ascii="宋体" w:hAnsi="宋体" w:eastAsia="宋体" w:cs="宋体"/>
          <w:b/>
          <w:bCs/>
          <w:spacing w:val="0"/>
          <w:sz w:val="24"/>
          <w:szCs w:val="24"/>
        </w:rPr>
        <w:t>3.3  管道敷设</w:t>
      </w:r>
    </w:p>
    <w:p w14:paraId="58BA2FC5">
      <w:pPr>
        <w:spacing w:before="167" w:line="360" w:lineRule="auto"/>
        <w:ind w:left="37" w:right="78" w:firstLine="563"/>
        <w:jc w:val="both"/>
        <w:rPr>
          <w:rFonts w:hint="eastAsia" w:ascii="宋体" w:hAnsi="宋体" w:eastAsia="宋体" w:cs="宋体"/>
          <w:spacing w:val="0"/>
          <w:sz w:val="24"/>
          <w:szCs w:val="24"/>
        </w:rPr>
      </w:pPr>
      <w:r>
        <w:rPr>
          <w:rFonts w:hint="eastAsia" w:ascii="宋体" w:hAnsi="宋体" w:eastAsia="宋体" w:cs="宋体"/>
          <w:spacing w:val="0"/>
          <w:sz w:val="24"/>
          <w:szCs w:val="24"/>
        </w:rPr>
        <w:t>管道开挖原则：沿等高线从高到低布设，冬季管道排空，防止冻裂。</w:t>
      </w:r>
    </w:p>
    <w:p w14:paraId="138169A4">
      <w:pPr>
        <w:spacing w:before="167" w:line="360" w:lineRule="auto"/>
        <w:ind w:left="37" w:right="78" w:firstLine="563"/>
        <w:jc w:val="both"/>
        <w:rPr>
          <w:rFonts w:hint="eastAsia" w:ascii="宋体" w:hAnsi="宋体" w:eastAsia="宋体" w:cs="宋体"/>
          <w:spacing w:val="0"/>
          <w:sz w:val="24"/>
          <w:szCs w:val="24"/>
        </w:rPr>
      </w:pPr>
      <w:r>
        <w:rPr>
          <w:rFonts w:hint="eastAsia" w:ascii="宋体" w:hAnsi="宋体" w:eastAsia="宋体" w:cs="宋体"/>
          <w:spacing w:val="0"/>
          <w:sz w:val="24"/>
          <w:szCs w:val="24"/>
        </w:rPr>
        <w:t>a） 开槽时，其沟底宽度一般为外径加 0.3 m 。如土质较好时，当沟槽深度为 2 m  以及 3 m   以内不加支撑时，宽度分别另加 0.5 m及 0.2 m.</w:t>
      </w:r>
    </w:p>
    <w:p w14:paraId="2B21FBB2">
      <w:pPr>
        <w:spacing w:before="167" w:line="360" w:lineRule="auto"/>
        <w:ind w:left="37" w:right="78" w:firstLine="563"/>
        <w:jc w:val="both"/>
        <w:rPr>
          <w:rFonts w:hint="eastAsia" w:ascii="宋体" w:hAnsi="宋体" w:eastAsia="宋体" w:cs="宋体"/>
          <w:spacing w:val="0"/>
          <w:sz w:val="24"/>
          <w:szCs w:val="24"/>
        </w:rPr>
      </w:pPr>
      <w:r>
        <w:rPr>
          <w:rFonts w:hint="eastAsia" w:ascii="宋体" w:hAnsi="宋体" w:eastAsia="宋体" w:cs="宋体"/>
          <w:spacing w:val="0"/>
          <w:sz w:val="24"/>
          <w:szCs w:val="24"/>
        </w:rPr>
        <w:t>b） 开挖沟槽时，沟底设计标高以上 0.2m～0.3 m  的原状土应予以保留，禁止扰动，铺前用人工清理，但一般不宜挖至沟底设计标高以下，如局部超挖，雷用沙土或合乎要求的原土填补并分层夯实。</w:t>
      </w:r>
    </w:p>
    <w:p w14:paraId="0AF32876">
      <w:pPr>
        <w:spacing w:before="167" w:line="360" w:lineRule="auto"/>
        <w:ind w:left="37" w:right="78" w:firstLine="563"/>
        <w:jc w:val="both"/>
        <w:rPr>
          <w:rFonts w:hint="eastAsia" w:ascii="宋体" w:hAnsi="宋体" w:eastAsia="宋体" w:cs="宋体"/>
          <w:spacing w:val="0"/>
          <w:sz w:val="24"/>
          <w:szCs w:val="24"/>
        </w:rPr>
      </w:pPr>
      <w:r>
        <w:rPr>
          <w:rFonts w:hint="eastAsia" w:ascii="宋体" w:hAnsi="宋体" w:eastAsia="宋体" w:cs="宋体"/>
          <w:spacing w:val="0"/>
          <w:sz w:val="24"/>
          <w:szCs w:val="24"/>
        </w:rPr>
        <w:t>c） 沟底埋有不宜清除的石块等坚硬物或地基为岩石、半岩石或砾石时，应铲除至设计标高以下 0.15 m～0.2 m ，然后铺上沙土整平夯实。</w:t>
      </w:r>
    </w:p>
    <w:p w14:paraId="59D51858">
      <w:pPr>
        <w:spacing w:before="167" w:line="360" w:lineRule="auto"/>
        <w:ind w:left="37" w:right="78" w:firstLine="563"/>
        <w:jc w:val="both"/>
        <w:rPr>
          <w:rFonts w:hint="eastAsia" w:ascii="宋体" w:hAnsi="宋体" w:eastAsia="宋体" w:cs="宋体"/>
          <w:spacing w:val="0"/>
          <w:sz w:val="24"/>
          <w:szCs w:val="24"/>
        </w:rPr>
      </w:pPr>
      <w:r>
        <w:rPr>
          <w:rFonts w:hint="eastAsia" w:ascii="宋体" w:hAnsi="宋体" w:eastAsia="宋体" w:cs="宋体"/>
          <w:spacing w:val="0"/>
          <w:sz w:val="24"/>
          <w:szCs w:val="24"/>
        </w:rPr>
        <w:t>d） PE  管材可预先在地面上接成很长的管路，等到每个焊口都充分冷却后，趋势拖拉到沟边并置入其中。</w:t>
      </w:r>
    </w:p>
    <w:p w14:paraId="65DA395F">
      <w:pPr>
        <w:spacing w:before="167" w:line="360" w:lineRule="auto"/>
        <w:ind w:left="37" w:right="78" w:firstLine="563"/>
        <w:jc w:val="both"/>
        <w:rPr>
          <w:rFonts w:hint="eastAsia" w:ascii="宋体" w:hAnsi="宋体" w:eastAsia="宋体" w:cs="宋体"/>
          <w:spacing w:val="0"/>
          <w:sz w:val="24"/>
          <w:szCs w:val="24"/>
        </w:rPr>
      </w:pPr>
      <w:r>
        <w:rPr>
          <w:rFonts w:hint="eastAsia" w:ascii="宋体" w:hAnsi="宋体" w:eastAsia="宋体" w:cs="宋体"/>
          <w:spacing w:val="0"/>
          <w:sz w:val="24"/>
          <w:szCs w:val="24"/>
        </w:rPr>
        <w:t>e） 在管道安装与铺设完毕后应尽快回填。由于 PE  管道热膨胀系数大，回填时间宜在一昼夜中气温最低的时刻。</w:t>
      </w:r>
    </w:p>
    <w:p w14:paraId="6B0F683C">
      <w:pPr>
        <w:spacing w:before="167" w:line="360" w:lineRule="auto"/>
        <w:ind w:left="37" w:right="78" w:firstLine="563"/>
        <w:jc w:val="both"/>
        <w:rPr>
          <w:rFonts w:hint="eastAsia" w:ascii="宋体" w:hAnsi="宋体" w:eastAsia="宋体" w:cs="宋体"/>
          <w:spacing w:val="0"/>
          <w:sz w:val="24"/>
          <w:szCs w:val="24"/>
        </w:rPr>
      </w:pPr>
      <w:r>
        <w:rPr>
          <w:rFonts w:hint="eastAsia" w:ascii="宋体" w:hAnsi="宋体" w:eastAsia="宋体" w:cs="宋体"/>
          <w:spacing w:val="0"/>
          <w:sz w:val="24"/>
          <w:szCs w:val="24"/>
        </w:rPr>
        <w:t>管道埋设回填的要求：</w:t>
      </w:r>
    </w:p>
    <w:p w14:paraId="28B5A272">
      <w:pPr>
        <w:spacing w:before="167" w:line="360" w:lineRule="auto"/>
        <w:ind w:left="37" w:right="78" w:firstLine="563"/>
        <w:jc w:val="both"/>
        <w:rPr>
          <w:rFonts w:hint="eastAsia" w:ascii="宋体" w:hAnsi="宋体" w:eastAsia="宋体" w:cs="宋体"/>
          <w:spacing w:val="0"/>
          <w:sz w:val="24"/>
          <w:szCs w:val="24"/>
        </w:rPr>
      </w:pPr>
      <w:r>
        <w:rPr>
          <w:rFonts w:hint="eastAsia" w:ascii="宋体" w:hAnsi="宋体" w:eastAsia="宋体" w:cs="宋体"/>
          <w:spacing w:val="0"/>
          <w:sz w:val="24"/>
          <w:szCs w:val="24"/>
        </w:rPr>
        <w:t>a） 管顶 20ca   内回填细土，压实系数不小于 90%；如过不能深埋的地段，用 C15  砼格塑管包裹；在披度大于 45 °地段，设镇墩，长 60 cm ，宽、深同开挖断面。</w:t>
      </w:r>
    </w:p>
    <w:p w14:paraId="2D5C4716">
      <w:pPr>
        <w:spacing w:before="167" w:line="360" w:lineRule="auto"/>
        <w:ind w:left="37" w:right="78" w:firstLine="563"/>
        <w:jc w:val="both"/>
        <w:rPr>
          <w:rFonts w:hint="eastAsia" w:ascii="宋体" w:hAnsi="宋体" w:eastAsia="宋体" w:cs="宋体"/>
          <w:spacing w:val="0"/>
          <w:sz w:val="24"/>
          <w:szCs w:val="24"/>
        </w:rPr>
      </w:pPr>
      <w:r>
        <w:rPr>
          <w:rFonts w:hint="eastAsia" w:ascii="宋体" w:hAnsi="宋体" w:eastAsia="宋体" w:cs="宋体"/>
          <w:spacing w:val="0"/>
          <w:sz w:val="24"/>
          <w:szCs w:val="24"/>
        </w:rPr>
        <w:t>——回填材料一般采用挖出的土方，其中不应含有砾石、冻土块及杂硬物体。管床内含有烂泥，宜采用沙作为回填材料。</w:t>
      </w:r>
    </w:p>
    <w:p w14:paraId="46401D7B">
      <w:pPr>
        <w:spacing w:before="167" w:line="360" w:lineRule="auto"/>
        <w:ind w:left="37" w:right="78" w:firstLine="563"/>
        <w:jc w:val="both"/>
        <w:rPr>
          <w:rFonts w:hint="eastAsia" w:ascii="宋体" w:hAnsi="宋体" w:eastAsia="宋体" w:cs="宋体"/>
          <w:spacing w:val="0"/>
          <w:sz w:val="24"/>
          <w:szCs w:val="24"/>
        </w:rPr>
      </w:pPr>
      <w:r>
        <w:rPr>
          <w:rFonts w:hint="eastAsia" w:ascii="宋体" w:hAnsi="宋体" w:eastAsia="宋体" w:cs="宋体"/>
          <w:spacing w:val="0"/>
          <w:sz w:val="24"/>
          <w:szCs w:val="24"/>
        </w:rPr>
        <w:t>——用沙土或符合要求的原土回填管道两肋，一次回填高度为  0. 1～0.15，捣实后再回填第二层，直到回填到管顶以上至少 0. 1m  处。</w:t>
      </w:r>
    </w:p>
    <w:p w14:paraId="11356BBC">
      <w:pPr>
        <w:spacing w:before="167" w:line="360" w:lineRule="auto"/>
        <w:ind w:left="37" w:right="78" w:firstLine="563"/>
        <w:jc w:val="both"/>
        <w:rPr>
          <w:rFonts w:hint="eastAsia" w:ascii="宋体" w:hAnsi="宋体" w:eastAsia="宋体" w:cs="宋体"/>
          <w:spacing w:val="0"/>
          <w:sz w:val="24"/>
          <w:szCs w:val="24"/>
        </w:rPr>
      </w:pPr>
      <w:r>
        <w:rPr>
          <w:rFonts w:hint="eastAsia" w:ascii="宋体" w:hAnsi="宋体" w:eastAsia="宋体" w:cs="宋体"/>
          <w:spacing w:val="0"/>
          <w:sz w:val="24"/>
          <w:szCs w:val="24"/>
        </w:rPr>
        <w:t>——在回填过程中，管道下部与管底的空隙处必须填实，管道接口前后 0.2 m  范围内不得回填，以便试压时直接观察各接头质量。</w:t>
      </w:r>
    </w:p>
    <w:p w14:paraId="0CA65F5E">
      <w:pPr>
        <w:spacing w:before="167" w:line="360" w:lineRule="auto"/>
        <w:ind w:left="37" w:right="78" w:firstLine="563"/>
        <w:jc w:val="both"/>
        <w:rPr>
          <w:rFonts w:hint="eastAsia" w:ascii="宋体" w:hAnsi="宋体" w:eastAsia="宋体" w:cs="宋体"/>
          <w:spacing w:val="0"/>
          <w:sz w:val="24"/>
          <w:szCs w:val="24"/>
        </w:rPr>
      </w:pPr>
      <w:r>
        <w:rPr>
          <w:rFonts w:hint="eastAsia" w:ascii="宋体" w:hAnsi="宋体" w:eastAsia="宋体" w:cs="宋体"/>
          <w:spacing w:val="0"/>
          <w:sz w:val="24"/>
          <w:szCs w:val="24"/>
        </w:rPr>
        <w:t>b） 管道埋设深度应符合以下条件：</w:t>
      </w:r>
    </w:p>
    <w:p w14:paraId="72505BFD">
      <w:pPr>
        <w:spacing w:before="167" w:line="360" w:lineRule="auto"/>
        <w:ind w:left="37" w:right="78" w:firstLine="563"/>
        <w:jc w:val="both"/>
        <w:rPr>
          <w:rFonts w:hint="eastAsia" w:ascii="宋体" w:hAnsi="宋体" w:eastAsia="宋体" w:cs="宋体"/>
          <w:spacing w:val="0"/>
          <w:sz w:val="24"/>
          <w:szCs w:val="24"/>
        </w:rPr>
      </w:pPr>
      <w:r>
        <w:rPr>
          <w:rFonts w:hint="eastAsia" w:ascii="宋体" w:hAnsi="宋体" w:eastAsia="宋体" w:cs="宋体"/>
          <w:spacing w:val="0"/>
          <w:sz w:val="24"/>
          <w:szCs w:val="24"/>
        </w:rPr>
        <w:t>——当 d  小于等于 50 mm  时，管顶最小埋深为 0.5 m，当 d  大于 50 mm  时，管顶最小埋深为 0.7 m；</w:t>
      </w:r>
    </w:p>
    <w:p w14:paraId="3B0C9654">
      <w:pPr>
        <w:spacing w:before="167" w:line="360" w:lineRule="auto"/>
        <w:ind w:left="37" w:right="78" w:firstLine="563"/>
        <w:jc w:val="both"/>
        <w:rPr>
          <w:rFonts w:hint="eastAsia" w:ascii="宋体" w:hAnsi="宋体" w:eastAsia="宋体" w:cs="宋体"/>
          <w:spacing w:val="0"/>
          <w:sz w:val="24"/>
          <w:szCs w:val="24"/>
        </w:rPr>
      </w:pPr>
      <w:r>
        <w:rPr>
          <w:rFonts w:hint="eastAsia" w:ascii="宋体" w:hAnsi="宋体" w:eastAsia="宋体" w:cs="宋体"/>
          <w:spacing w:val="0"/>
          <w:sz w:val="24"/>
          <w:szCs w:val="24"/>
        </w:rPr>
        <w:t>——非冰冻地区，管顶覆土一般不宜小于 0.7 m ，在松散岩基上埋设时，管顶覆土不应小于 0.5 m；</w:t>
      </w:r>
    </w:p>
    <w:p w14:paraId="6F6545E2">
      <w:pPr>
        <w:spacing w:before="2" w:line="360" w:lineRule="auto"/>
        <w:ind w:left="595"/>
        <w:rPr>
          <w:rFonts w:hint="eastAsia" w:ascii="宋体" w:hAnsi="宋体" w:eastAsia="宋体" w:cs="宋体"/>
          <w:spacing w:val="0"/>
          <w:sz w:val="24"/>
          <w:szCs w:val="24"/>
        </w:rPr>
      </w:pPr>
      <w:r>
        <w:rPr>
          <w:rFonts w:hint="eastAsia" w:ascii="宋体" w:hAnsi="宋体" w:eastAsia="宋体" w:cs="宋体"/>
          <w:spacing w:val="0"/>
          <w:sz w:val="24"/>
          <w:szCs w:val="24"/>
        </w:rPr>
        <w:t>c） 管道埋设地基的要求：</w:t>
      </w:r>
    </w:p>
    <w:p w14:paraId="79666031">
      <w:pPr>
        <w:spacing w:before="164" w:line="360" w:lineRule="auto"/>
        <w:ind w:left="37" w:right="100" w:firstLine="560"/>
        <w:rPr>
          <w:rFonts w:hint="eastAsia" w:ascii="宋体" w:hAnsi="宋体" w:eastAsia="宋体" w:cs="宋体"/>
          <w:spacing w:val="0"/>
          <w:sz w:val="24"/>
          <w:szCs w:val="24"/>
        </w:rPr>
      </w:pPr>
      <w:r>
        <w:rPr>
          <w:rFonts w:hint="eastAsia" w:ascii="宋体" w:hAnsi="宋体" w:eastAsia="宋体" w:cs="宋体"/>
          <w:spacing w:val="0"/>
          <w:sz w:val="24"/>
          <w:szCs w:val="24"/>
        </w:rPr>
        <w:t>——沟底应连续、平整、沟底表面不得有碎石、硬块和其他突出物。</w:t>
      </w:r>
    </w:p>
    <w:p w14:paraId="25BEDD26">
      <w:pPr>
        <w:spacing w:before="164" w:line="360" w:lineRule="auto"/>
        <w:ind w:left="37" w:right="100" w:firstLine="560"/>
        <w:rPr>
          <w:rFonts w:hint="eastAsia" w:ascii="宋体" w:hAnsi="宋体" w:eastAsia="宋体" w:cs="宋体"/>
          <w:spacing w:val="0"/>
          <w:sz w:val="24"/>
          <w:szCs w:val="24"/>
        </w:rPr>
      </w:pPr>
      <w:r>
        <w:rPr>
          <w:rFonts w:hint="eastAsia" w:ascii="宋体" w:hAnsi="宋体" w:eastAsia="宋体" w:cs="宋体"/>
          <w:spacing w:val="0"/>
          <w:sz w:val="24"/>
          <w:szCs w:val="24"/>
        </w:rPr>
        <w:t>——管道可以直接敦设在未经扰动的原土地基础上，如果地基为岩石、砾石时，须铺设 0. 1～0. 15 m 厚的细土或砂垫层；凡可能引起管道系统不均匀沉降的地段，其地基应进行处理或采取其他防沉降措施。</w:t>
      </w:r>
    </w:p>
    <w:p w14:paraId="3A52FEE0">
      <w:pPr>
        <w:spacing w:before="1" w:line="360" w:lineRule="auto"/>
        <w:ind w:left="601"/>
        <w:rPr>
          <w:rFonts w:hint="eastAsia" w:ascii="宋体" w:hAnsi="宋体" w:eastAsia="宋体" w:cs="宋体"/>
          <w:spacing w:val="0"/>
          <w:sz w:val="24"/>
          <w:szCs w:val="24"/>
        </w:rPr>
      </w:pPr>
      <w:r>
        <w:rPr>
          <w:rFonts w:hint="eastAsia" w:ascii="宋体" w:hAnsi="宋体" w:eastAsia="宋体" w:cs="宋体"/>
          <w:spacing w:val="0"/>
          <w:sz w:val="24"/>
          <w:szCs w:val="24"/>
        </w:rPr>
        <w:t>如用户要在干、支管上分水，需设置异径三通。</w:t>
      </w:r>
    </w:p>
    <w:p w14:paraId="29F982C5">
      <w:pPr>
        <w:spacing w:before="215" w:line="360" w:lineRule="auto"/>
        <w:ind w:left="603"/>
        <w:rPr>
          <w:rFonts w:hint="eastAsia" w:ascii="宋体" w:hAnsi="宋体" w:eastAsia="宋体" w:cs="宋体"/>
          <w:spacing w:val="0"/>
          <w:sz w:val="24"/>
          <w:szCs w:val="24"/>
        </w:rPr>
      </w:pPr>
      <w:r>
        <w:rPr>
          <w:rFonts w:hint="eastAsia" w:ascii="宋体" w:hAnsi="宋体" w:eastAsia="宋体" w:cs="宋体"/>
          <w:spacing w:val="0"/>
          <w:sz w:val="24"/>
          <w:szCs w:val="24"/>
        </w:rPr>
        <w:t>弯头等管件根据实际确定</w:t>
      </w:r>
      <w:r>
        <w:rPr>
          <w:rFonts w:hint="eastAsia" w:ascii="宋体" w:hAnsi="宋体" w:eastAsia="宋体" w:cs="宋体"/>
          <w:spacing w:val="0"/>
          <w:sz w:val="24"/>
          <w:szCs w:val="24"/>
          <w:highlight w:val="none"/>
        </w:rPr>
        <w:t>，设计值仅供参考。</w:t>
      </w:r>
    </w:p>
    <w:p w14:paraId="48872834">
      <w:pPr>
        <w:spacing w:before="211" w:line="360" w:lineRule="auto"/>
        <w:ind w:left="41" w:right="100" w:firstLine="561"/>
        <w:rPr>
          <w:rFonts w:hint="eastAsia" w:ascii="宋体" w:hAnsi="宋体" w:eastAsia="宋体" w:cs="宋体"/>
          <w:spacing w:val="0"/>
          <w:sz w:val="24"/>
          <w:szCs w:val="24"/>
        </w:rPr>
      </w:pPr>
      <w:r>
        <w:rPr>
          <w:rFonts w:hint="eastAsia" w:ascii="宋体" w:hAnsi="宋体" w:eastAsia="宋体" w:cs="宋体"/>
          <w:spacing w:val="0"/>
          <w:sz w:val="24"/>
          <w:szCs w:val="24"/>
        </w:rPr>
        <w:t>管道连接可采用电熔承插连接、铜塑连接。电熔承插连接的特点是连接方便、迅速、接头质量好， 外界因素干扰小，在口径较小的管道上应用比较经济，步骤如下：</w:t>
      </w:r>
    </w:p>
    <w:p w14:paraId="61B1CE0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a） 清洁管材待连续面上的污物，标出插入深度，刮除其表皮；</w:t>
      </w:r>
    </w:p>
    <w:p w14:paraId="364842B5">
      <w:pPr>
        <w:keepNext w:val="0"/>
        <w:keepLines w:val="0"/>
        <w:pageBreakBefore w:val="0"/>
        <w:widowControl/>
        <w:kinsoku w:val="0"/>
        <w:wordWrap/>
        <w:overflowPunct/>
        <w:topLinePunct w:val="0"/>
        <w:autoSpaceDE w:val="0"/>
        <w:autoSpaceDN w:val="0"/>
        <w:bidi w:val="0"/>
        <w:adjustRightInd w:val="0"/>
        <w:snapToGrid w:val="0"/>
        <w:spacing w:before="213" w:line="360" w:lineRule="auto"/>
        <w:ind w:firstLine="480" w:firstLineChars="200"/>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b） 把管村固定在机架上，将电熔管件套在管材上；</w:t>
      </w:r>
    </w:p>
    <w:p w14:paraId="020FAA3E">
      <w:pPr>
        <w:keepNext w:val="0"/>
        <w:keepLines w:val="0"/>
        <w:pageBreakBefore w:val="0"/>
        <w:widowControl/>
        <w:kinsoku w:val="0"/>
        <w:wordWrap/>
        <w:overflowPunct/>
        <w:topLinePunct w:val="0"/>
        <w:autoSpaceDE w:val="0"/>
        <w:autoSpaceDN w:val="0"/>
        <w:bidi w:val="0"/>
        <w:adjustRightInd w:val="0"/>
        <w:snapToGrid w:val="0"/>
        <w:spacing w:before="265" w:line="360" w:lineRule="auto"/>
        <w:ind w:firstLine="480" w:firstLineChars="200"/>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c） 校直特连接件，保证在同一轴线上；</w:t>
      </w:r>
    </w:p>
    <w:p w14:paraId="66F5972E">
      <w:pPr>
        <w:keepNext w:val="0"/>
        <w:keepLines w:val="0"/>
        <w:pageBreakBefore w:val="0"/>
        <w:widowControl/>
        <w:kinsoku w:val="0"/>
        <w:wordWrap/>
        <w:overflowPunct/>
        <w:topLinePunct w:val="0"/>
        <w:autoSpaceDE w:val="0"/>
        <w:autoSpaceDN w:val="0"/>
        <w:bidi w:val="0"/>
        <w:adjustRightInd w:val="0"/>
        <w:snapToGrid w:val="0"/>
        <w:spacing w:before="211" w:line="360" w:lineRule="auto"/>
        <w:ind w:firstLine="480" w:firstLineChars="200"/>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d） 通电，熔接；</w:t>
      </w:r>
    </w:p>
    <w:p w14:paraId="7F3CF04F">
      <w:pPr>
        <w:keepNext w:val="0"/>
        <w:keepLines w:val="0"/>
        <w:pageBreakBefore w:val="0"/>
        <w:widowControl/>
        <w:kinsoku w:val="0"/>
        <w:wordWrap/>
        <w:overflowPunct/>
        <w:topLinePunct w:val="0"/>
        <w:autoSpaceDE w:val="0"/>
        <w:autoSpaceDN w:val="0"/>
        <w:bidi w:val="0"/>
        <w:adjustRightInd w:val="0"/>
        <w:snapToGrid w:val="0"/>
        <w:spacing w:before="211" w:line="360" w:lineRule="auto"/>
        <w:ind w:right="237" w:firstLine="480" w:firstLineChars="200"/>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e） 冷却。电熔连接冷却期问，不得移动连接件或在连接件上施加任何外力建设蓄水池时，如果两个相邻蓄水池之间有显著高差（如山体隆起），因地制宜设置中间过渡蓄水池，以确保后续用水的安全与效率。</w:t>
      </w:r>
    </w:p>
    <w:p w14:paraId="26EC419A">
      <w:pPr>
        <w:spacing w:before="230" w:line="360" w:lineRule="auto"/>
        <w:ind w:left="30" w:leftChars="0"/>
        <w:outlineLvl w:val="9"/>
        <w:rPr>
          <w:rFonts w:hint="eastAsia" w:ascii="宋体" w:hAnsi="宋体" w:eastAsia="宋体" w:cs="宋体"/>
          <w:spacing w:val="0"/>
          <w:sz w:val="24"/>
          <w:szCs w:val="24"/>
        </w:rPr>
      </w:pPr>
      <w:r>
        <w:rPr>
          <w:rFonts w:hint="eastAsia" w:ascii="宋体" w:hAnsi="宋体" w:eastAsia="宋体" w:cs="宋体"/>
          <w:spacing w:val="0"/>
          <w:sz w:val="24"/>
          <w:szCs w:val="24"/>
          <w:lang w:eastAsia="zh-CN"/>
        </w:rPr>
        <w:t>3.</w:t>
      </w:r>
      <w:r>
        <w:rPr>
          <w:rFonts w:hint="eastAsia" w:ascii="宋体" w:hAnsi="宋体" w:eastAsia="宋体" w:cs="宋体"/>
          <w:spacing w:val="0"/>
          <w:sz w:val="24"/>
          <w:szCs w:val="24"/>
        </w:rPr>
        <w:t>3.4  管道试压</w:t>
      </w:r>
    </w:p>
    <w:p w14:paraId="18DA3023">
      <w:pPr>
        <w:spacing w:before="165" w:line="360" w:lineRule="auto"/>
        <w:ind w:left="37" w:right="239" w:firstLine="560"/>
        <w:rPr>
          <w:rFonts w:hint="eastAsia" w:ascii="宋体" w:hAnsi="宋体" w:eastAsia="宋体" w:cs="宋体"/>
          <w:spacing w:val="0"/>
          <w:sz w:val="24"/>
          <w:szCs w:val="24"/>
        </w:rPr>
      </w:pPr>
      <w:r>
        <w:rPr>
          <w:rFonts w:hint="eastAsia" w:ascii="宋体" w:hAnsi="宋体" w:eastAsia="宋体" w:cs="宋体"/>
          <w:spacing w:val="0"/>
          <w:sz w:val="24"/>
          <w:szCs w:val="24"/>
        </w:rPr>
        <w:t>给水管道必须进行水压试验及管道冲洗，具体方法见《建筑给水排水及采暖工程施工质量验收规范》GB 50242-2002。</w:t>
      </w:r>
    </w:p>
    <w:p w14:paraId="6EE0D019">
      <w:pPr>
        <w:spacing w:before="233" w:line="360" w:lineRule="auto"/>
        <w:ind w:left="30" w:leftChars="0"/>
        <w:outlineLvl w:val="9"/>
        <w:rPr>
          <w:rFonts w:hint="eastAsia" w:ascii="宋体" w:hAnsi="宋体" w:eastAsia="宋体" w:cs="宋体"/>
          <w:spacing w:val="0"/>
          <w:sz w:val="24"/>
          <w:szCs w:val="24"/>
        </w:rPr>
      </w:pPr>
      <w:r>
        <w:rPr>
          <w:rFonts w:hint="eastAsia" w:ascii="宋体" w:hAnsi="宋体" w:eastAsia="宋体" w:cs="宋体"/>
          <w:spacing w:val="0"/>
          <w:sz w:val="24"/>
          <w:szCs w:val="24"/>
          <w:lang w:eastAsia="zh-CN"/>
        </w:rPr>
        <w:t>3.</w:t>
      </w:r>
      <w:r>
        <w:rPr>
          <w:rFonts w:hint="eastAsia" w:ascii="宋体" w:hAnsi="宋体" w:eastAsia="宋体" w:cs="宋体"/>
          <w:spacing w:val="0"/>
          <w:sz w:val="24"/>
          <w:szCs w:val="24"/>
        </w:rPr>
        <w:t>3.5  配套设备设计</w:t>
      </w:r>
    </w:p>
    <w:p w14:paraId="05B758BC">
      <w:pPr>
        <w:spacing w:before="166" w:line="360" w:lineRule="auto"/>
        <w:ind w:left="38" w:right="431" w:firstLine="559"/>
        <w:rPr>
          <w:rFonts w:hint="eastAsia" w:ascii="宋体" w:hAnsi="宋体" w:eastAsia="宋体" w:cs="宋体"/>
          <w:color w:val="auto"/>
          <w:spacing w:val="0"/>
          <w:sz w:val="24"/>
          <w:szCs w:val="24"/>
          <w:highlight w:val="none"/>
        </w:rPr>
      </w:pPr>
      <w:r>
        <w:rPr>
          <w:rFonts w:hint="eastAsia" w:ascii="宋体" w:hAnsi="宋体" w:eastAsia="宋体" w:cs="宋体"/>
          <w:spacing w:val="0"/>
          <w:sz w:val="24"/>
          <w:szCs w:val="24"/>
        </w:rPr>
        <w:t>本项目采用移动式水泵及柴油发电机将蓄水池中储存的水通过给水管道输送至用水点，水泵参数为 H= 100 m ，Q=5L/s。</w:t>
      </w:r>
    </w:p>
    <w:p w14:paraId="26E8B187">
      <w:pPr>
        <w:rPr>
          <w:rFonts w:hint="eastAsia" w:ascii="宋体" w:hAnsi="宋体" w:eastAsia="宋体" w:cs="宋体"/>
          <w:b/>
          <w:bCs/>
          <w:spacing w:val="6"/>
          <w:sz w:val="31"/>
          <w:szCs w:val="31"/>
          <w:lang w:val="en-US" w:eastAsia="zh-CN"/>
        </w:rPr>
      </w:pPr>
      <w:r>
        <w:rPr>
          <w:rFonts w:hint="eastAsia" w:ascii="宋体" w:hAnsi="宋体" w:eastAsia="宋体" w:cs="宋体"/>
          <w:b/>
          <w:bCs/>
          <w:spacing w:val="6"/>
          <w:sz w:val="31"/>
          <w:szCs w:val="31"/>
          <w:lang w:val="en-US" w:eastAsia="zh-CN"/>
        </w:rPr>
        <w:br w:type="page"/>
      </w:r>
    </w:p>
    <w:p w14:paraId="2B797D86">
      <w:pPr>
        <w:pStyle w:val="4"/>
        <w:numPr>
          <w:ilvl w:val="0"/>
          <w:numId w:val="2"/>
        </w:numPr>
        <w:ind w:left="0" w:leftChars="0" w:firstLine="0" w:firstLineChars="0"/>
        <w:jc w:val="center"/>
        <w:outlineLvl w:val="0"/>
        <w:rPr>
          <w:rFonts w:hint="eastAsia" w:ascii="宋体" w:hAnsi="宋体" w:eastAsia="宋体" w:cs="宋体"/>
          <w:b/>
          <w:bCs/>
          <w:spacing w:val="6"/>
          <w:sz w:val="32"/>
          <w:szCs w:val="32"/>
          <w:lang w:val="en-US" w:eastAsia="zh-CN"/>
        </w:rPr>
      </w:pPr>
      <w:bookmarkStart w:id="33" w:name="_Toc10687"/>
      <w:r>
        <w:rPr>
          <w:rFonts w:hint="eastAsia" w:ascii="宋体" w:hAnsi="宋体" w:eastAsia="宋体" w:cs="宋体"/>
          <w:b/>
          <w:bCs/>
          <w:spacing w:val="6"/>
          <w:sz w:val="32"/>
          <w:szCs w:val="32"/>
          <w:lang w:val="en-US" w:eastAsia="zh-CN"/>
        </w:rPr>
        <w:t>投标文件构成及格式</w:t>
      </w:r>
      <w:bookmarkEnd w:id="33"/>
    </w:p>
    <w:p w14:paraId="2E8CDE46">
      <w:pPr>
        <w:keepNext w:val="0"/>
        <w:keepLines w:val="0"/>
        <w:pageBreakBefore w:val="0"/>
        <w:widowControl/>
        <w:kinsoku w:val="0"/>
        <w:wordWrap/>
        <w:overflowPunct/>
        <w:topLinePunct w:val="0"/>
        <w:autoSpaceDE w:val="0"/>
        <w:autoSpaceDN w:val="0"/>
        <w:bidi w:val="0"/>
        <w:adjustRightInd w:val="0"/>
        <w:snapToGrid w:val="0"/>
        <w:spacing w:before="100" w:line="360" w:lineRule="auto"/>
        <w:ind w:right="0"/>
        <w:jc w:val="left"/>
        <w:textAlignment w:val="baseline"/>
        <w:rPr>
          <w:rFonts w:hint="eastAsia" w:ascii="宋体" w:hAnsi="宋体" w:eastAsia="宋体" w:cs="宋体"/>
          <w:b/>
          <w:bCs/>
          <w:spacing w:val="4"/>
          <w:sz w:val="31"/>
          <w:szCs w:val="31"/>
        </w:rPr>
      </w:pPr>
    </w:p>
    <w:p w14:paraId="742C5A25">
      <w:pPr>
        <w:keepNext w:val="0"/>
        <w:keepLines w:val="0"/>
        <w:pageBreakBefore w:val="0"/>
        <w:widowControl/>
        <w:kinsoku w:val="0"/>
        <w:wordWrap/>
        <w:overflowPunct/>
        <w:topLinePunct w:val="0"/>
        <w:autoSpaceDE w:val="0"/>
        <w:autoSpaceDN w:val="0"/>
        <w:bidi w:val="0"/>
        <w:adjustRightInd w:val="0"/>
        <w:snapToGrid w:val="0"/>
        <w:spacing w:before="100" w:line="360" w:lineRule="auto"/>
        <w:ind w:right="0"/>
        <w:jc w:val="left"/>
        <w:textAlignment w:val="baseline"/>
        <w:rPr>
          <w:rFonts w:hint="default" w:ascii="宋体" w:hAnsi="宋体" w:eastAsia="宋体" w:cs="宋体"/>
          <w:sz w:val="31"/>
          <w:szCs w:val="31"/>
          <w:lang w:val="en-US" w:eastAsia="zh-CN"/>
        </w:rPr>
      </w:pPr>
      <w:r>
        <w:rPr>
          <w:rFonts w:hint="eastAsia" w:ascii="宋体" w:hAnsi="宋体" w:eastAsia="宋体" w:cs="宋体"/>
          <w:b/>
          <w:bCs/>
          <w:spacing w:val="4"/>
          <w:sz w:val="31"/>
          <w:szCs w:val="31"/>
        </w:rPr>
        <w:t>项目编号：</w:t>
      </w:r>
      <w:r>
        <w:rPr>
          <w:rFonts w:hint="eastAsia" w:ascii="宋体" w:hAnsi="宋体" w:eastAsia="宋体" w:cs="宋体"/>
          <w:b/>
          <w:bCs/>
          <w:spacing w:val="4"/>
          <w:sz w:val="31"/>
          <w:szCs w:val="31"/>
          <w:lang w:val="en-US" w:eastAsia="zh-CN"/>
        </w:rPr>
        <w:t>XHMZ2026-ZFCG005</w:t>
      </w:r>
    </w:p>
    <w:p w14:paraId="542EC849">
      <w:pPr>
        <w:keepNext w:val="0"/>
        <w:keepLines w:val="0"/>
        <w:pageBreakBefore w:val="0"/>
        <w:widowControl/>
        <w:kinsoku w:val="0"/>
        <w:wordWrap/>
        <w:overflowPunct/>
        <w:topLinePunct w:val="0"/>
        <w:autoSpaceDE w:val="0"/>
        <w:autoSpaceDN w:val="0"/>
        <w:bidi w:val="0"/>
        <w:adjustRightInd w:val="0"/>
        <w:snapToGrid w:val="0"/>
        <w:spacing w:before="100" w:line="360" w:lineRule="auto"/>
        <w:ind w:left="0" w:leftChars="0" w:right="0" w:firstLine="622" w:firstLineChars="200"/>
        <w:jc w:val="right"/>
        <w:textAlignment w:val="baseline"/>
        <w:rPr>
          <w:rFonts w:hint="eastAsia" w:ascii="宋体" w:hAnsi="宋体" w:eastAsia="宋体" w:cs="宋体"/>
          <w:sz w:val="31"/>
          <w:szCs w:val="31"/>
        </w:rPr>
      </w:pPr>
      <w:r>
        <w:rPr>
          <w:rFonts w:hint="eastAsia" w:ascii="宋体" w:hAnsi="宋体" w:eastAsia="宋体" w:cs="宋体"/>
          <w:b/>
          <w:bCs/>
          <w:sz w:val="31"/>
          <w:szCs w:val="31"/>
        </w:rPr>
        <w:t>（正</w:t>
      </w:r>
      <w:r>
        <w:rPr>
          <w:rFonts w:hint="eastAsia" w:ascii="宋体" w:hAnsi="宋体" w:eastAsia="宋体" w:cs="宋体"/>
          <w:b/>
          <w:bCs/>
          <w:sz w:val="31"/>
          <w:szCs w:val="31"/>
          <w:lang w:val="en-US" w:eastAsia="zh-CN"/>
        </w:rPr>
        <w:t>本</w:t>
      </w:r>
      <w:r>
        <w:rPr>
          <w:rFonts w:hint="eastAsia" w:ascii="宋体" w:hAnsi="宋体" w:eastAsia="宋体" w:cs="宋体"/>
          <w:b/>
          <w:bCs/>
          <w:sz w:val="31"/>
          <w:szCs w:val="31"/>
        </w:rPr>
        <w:t>/副本</w:t>
      </w:r>
      <w:r>
        <w:rPr>
          <w:rFonts w:hint="eastAsia" w:ascii="宋体" w:hAnsi="宋体" w:eastAsia="宋体" w:cs="宋体"/>
          <w:b/>
          <w:bCs/>
          <w:sz w:val="31"/>
          <w:szCs w:val="31"/>
          <w:lang w:eastAsia="zh-CN"/>
        </w:rPr>
        <w:t>）</w:t>
      </w:r>
    </w:p>
    <w:p w14:paraId="46712DB5">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14F8B455">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26F23B4A">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5F8039B9">
      <w:pPr>
        <w:keepNext w:val="0"/>
        <w:keepLines w:val="0"/>
        <w:pageBreakBefore w:val="0"/>
        <w:widowControl/>
        <w:kinsoku w:val="0"/>
        <w:wordWrap/>
        <w:overflowPunct/>
        <w:topLinePunct w:val="0"/>
        <w:autoSpaceDE w:val="0"/>
        <w:autoSpaceDN w:val="0"/>
        <w:bidi w:val="0"/>
        <w:adjustRightInd w:val="0"/>
        <w:snapToGrid w:val="0"/>
        <w:spacing w:before="101" w:line="360" w:lineRule="auto"/>
        <w:ind w:right="0"/>
        <w:jc w:val="center"/>
        <w:textAlignment w:val="baseline"/>
        <w:rPr>
          <w:rFonts w:hint="eastAsia" w:ascii="宋体" w:hAnsi="宋体" w:eastAsia="宋体" w:cs="宋体"/>
          <w:sz w:val="36"/>
          <w:szCs w:val="36"/>
        </w:rPr>
      </w:pPr>
      <w:r>
        <w:rPr>
          <w:rFonts w:hint="eastAsia" w:ascii="宋体" w:hAnsi="宋体" w:eastAsia="宋体" w:cs="宋体"/>
          <w:b/>
          <w:bCs/>
          <w:spacing w:val="6"/>
          <w:sz w:val="36"/>
          <w:szCs w:val="36"/>
        </w:rPr>
        <w:t>陕西省秦巴山区汉江丹江流域中央财政国土绿化示范项</w:t>
      </w:r>
      <w:r>
        <w:rPr>
          <w:rFonts w:hint="eastAsia" w:ascii="宋体" w:hAnsi="宋体" w:eastAsia="宋体" w:cs="宋体"/>
          <w:b/>
          <w:bCs/>
          <w:spacing w:val="-2"/>
          <w:sz w:val="36"/>
          <w:szCs w:val="36"/>
        </w:rPr>
        <w:t>目（商州区</w:t>
      </w:r>
      <w:r>
        <w:rPr>
          <w:rFonts w:hint="eastAsia" w:ascii="宋体" w:hAnsi="宋体" w:eastAsia="宋体" w:cs="宋体"/>
          <w:spacing w:val="-48"/>
          <w:sz w:val="36"/>
          <w:szCs w:val="36"/>
        </w:rPr>
        <w:t xml:space="preserve"> </w:t>
      </w:r>
      <w:r>
        <w:rPr>
          <w:rFonts w:hint="eastAsia" w:ascii="宋体" w:hAnsi="宋体" w:eastAsia="宋体" w:cs="宋体"/>
          <w:b/>
          <w:bCs/>
          <w:spacing w:val="-2"/>
          <w:sz w:val="36"/>
          <w:szCs w:val="36"/>
        </w:rPr>
        <w:t>2</w:t>
      </w:r>
      <w:r>
        <w:rPr>
          <w:rFonts w:hint="eastAsia" w:ascii="宋体" w:hAnsi="宋体" w:eastAsia="宋体" w:cs="宋体"/>
          <w:b/>
          <w:bCs/>
          <w:spacing w:val="-2"/>
          <w:sz w:val="36"/>
          <w:szCs w:val="36"/>
          <w:lang w:val="en-US" w:eastAsia="zh-CN"/>
        </w:rPr>
        <w:t>026</w:t>
      </w:r>
      <w:r>
        <w:rPr>
          <w:rFonts w:hint="eastAsia" w:ascii="宋体" w:hAnsi="宋体" w:eastAsia="宋体" w:cs="宋体"/>
          <w:spacing w:val="-61"/>
          <w:sz w:val="36"/>
          <w:szCs w:val="36"/>
        </w:rPr>
        <w:t xml:space="preserve"> </w:t>
      </w:r>
      <w:r>
        <w:rPr>
          <w:rFonts w:hint="eastAsia" w:ascii="宋体" w:hAnsi="宋体" w:eastAsia="宋体" w:cs="宋体"/>
          <w:b/>
          <w:bCs/>
          <w:spacing w:val="-2"/>
          <w:sz w:val="36"/>
          <w:szCs w:val="36"/>
        </w:rPr>
        <w:t>年度）</w:t>
      </w:r>
    </w:p>
    <w:p w14:paraId="6F642271">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4EB47CD3">
      <w:pPr>
        <w:keepNext w:val="0"/>
        <w:keepLines w:val="0"/>
        <w:pageBreakBefore w:val="0"/>
        <w:widowControl/>
        <w:kinsoku w:val="0"/>
        <w:wordWrap/>
        <w:overflowPunct/>
        <w:topLinePunct w:val="0"/>
        <w:autoSpaceDE w:val="0"/>
        <w:autoSpaceDN w:val="0"/>
        <w:bidi w:val="0"/>
        <w:adjustRightInd w:val="0"/>
        <w:snapToGrid w:val="0"/>
        <w:spacing w:before="101" w:line="360" w:lineRule="auto"/>
        <w:ind w:right="0"/>
        <w:jc w:val="center"/>
        <w:textAlignment w:val="baseline"/>
        <w:rPr>
          <w:rFonts w:hint="eastAsia" w:ascii="宋体" w:hAnsi="宋体" w:eastAsia="宋体" w:cs="宋体"/>
          <w:sz w:val="31"/>
          <w:szCs w:val="31"/>
        </w:rPr>
      </w:pPr>
      <w:r>
        <w:rPr>
          <w:rFonts w:hint="eastAsia" w:ascii="宋体" w:hAnsi="宋体" w:eastAsia="宋体" w:cs="宋体"/>
          <w:b/>
          <w:bCs/>
          <w:sz w:val="31"/>
          <w:szCs w:val="31"/>
          <w:lang w:eastAsia="zh-CN"/>
        </w:rPr>
        <w:t>（</w:t>
      </w:r>
      <w:r>
        <w:rPr>
          <w:rFonts w:hint="eastAsia" w:ascii="宋体" w:hAnsi="宋体" w:eastAsia="宋体" w:cs="宋体"/>
          <w:b/>
          <w:bCs/>
          <w:sz w:val="31"/>
          <w:szCs w:val="31"/>
        </w:rPr>
        <w:t>合同</w:t>
      </w:r>
      <w:r>
        <w:rPr>
          <w:rFonts w:hint="eastAsia" w:ascii="宋体" w:hAnsi="宋体" w:eastAsia="宋体" w:cs="宋体"/>
          <w:spacing w:val="17"/>
          <w:sz w:val="31"/>
          <w:szCs w:val="31"/>
          <w:u w:val="single"/>
          <w:lang w:val="en-US" w:eastAsia="zh-CN"/>
        </w:rPr>
        <w:t xml:space="preserve">    </w:t>
      </w:r>
      <w:r>
        <w:rPr>
          <w:rFonts w:hint="eastAsia" w:ascii="宋体" w:hAnsi="宋体" w:eastAsia="宋体" w:cs="宋体"/>
          <w:b/>
          <w:bCs/>
          <w:sz w:val="31"/>
          <w:szCs w:val="31"/>
        </w:rPr>
        <w:t>包</w:t>
      </w:r>
      <w:r>
        <w:rPr>
          <w:rFonts w:hint="eastAsia" w:ascii="宋体" w:hAnsi="宋体" w:eastAsia="宋体" w:cs="宋体"/>
          <w:b/>
          <w:bCs/>
          <w:sz w:val="31"/>
          <w:szCs w:val="31"/>
          <w:lang w:eastAsia="zh-CN"/>
        </w:rPr>
        <w:t>）</w:t>
      </w:r>
    </w:p>
    <w:p w14:paraId="7DDB59C6">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248D5BF5">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1B4EEAD8">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1E733B50">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6019301F">
      <w:pPr>
        <w:keepNext w:val="0"/>
        <w:keepLines w:val="0"/>
        <w:pageBreakBefore w:val="0"/>
        <w:widowControl/>
        <w:kinsoku w:val="0"/>
        <w:wordWrap/>
        <w:overflowPunct/>
        <w:topLinePunct w:val="0"/>
        <w:autoSpaceDE w:val="0"/>
        <w:autoSpaceDN w:val="0"/>
        <w:bidi w:val="0"/>
        <w:adjustRightInd w:val="0"/>
        <w:snapToGrid w:val="0"/>
        <w:spacing w:before="179" w:line="360" w:lineRule="auto"/>
        <w:ind w:right="0"/>
        <w:jc w:val="center"/>
        <w:textAlignment w:val="baseline"/>
        <w:rPr>
          <w:rFonts w:hint="eastAsia" w:ascii="宋体" w:hAnsi="宋体" w:eastAsia="宋体" w:cs="宋体"/>
          <w:sz w:val="55"/>
          <w:szCs w:val="55"/>
        </w:rPr>
      </w:pPr>
      <w:r>
        <w:rPr>
          <w:rFonts w:hint="eastAsia" w:ascii="宋体" w:hAnsi="宋体" w:eastAsia="宋体" w:cs="宋体"/>
          <w:b/>
          <w:bCs/>
          <w:spacing w:val="-2"/>
          <w:sz w:val="55"/>
          <w:szCs w:val="55"/>
        </w:rPr>
        <w:t>投</w:t>
      </w:r>
      <w:r>
        <w:rPr>
          <w:rFonts w:hint="eastAsia" w:ascii="宋体" w:hAnsi="宋体" w:eastAsia="宋体" w:cs="宋体"/>
          <w:b/>
          <w:bCs/>
          <w:spacing w:val="-2"/>
          <w:sz w:val="55"/>
          <w:szCs w:val="55"/>
          <w:lang w:val="en-US" w:eastAsia="zh-CN"/>
        </w:rPr>
        <w:t xml:space="preserve">  </w:t>
      </w:r>
      <w:r>
        <w:rPr>
          <w:rFonts w:hint="eastAsia" w:ascii="宋体" w:hAnsi="宋体" w:eastAsia="宋体" w:cs="宋体"/>
          <w:b/>
          <w:bCs/>
          <w:spacing w:val="-2"/>
          <w:sz w:val="55"/>
          <w:szCs w:val="55"/>
        </w:rPr>
        <w:t>标</w:t>
      </w:r>
      <w:r>
        <w:rPr>
          <w:rFonts w:hint="eastAsia" w:ascii="宋体" w:hAnsi="宋体" w:eastAsia="宋体" w:cs="宋体"/>
          <w:b/>
          <w:bCs/>
          <w:spacing w:val="-2"/>
          <w:sz w:val="55"/>
          <w:szCs w:val="55"/>
          <w:lang w:val="en-US" w:eastAsia="zh-CN"/>
        </w:rPr>
        <w:t xml:space="preserve">  </w:t>
      </w:r>
      <w:r>
        <w:rPr>
          <w:rFonts w:hint="eastAsia" w:ascii="宋体" w:hAnsi="宋体" w:eastAsia="宋体" w:cs="宋体"/>
          <w:b/>
          <w:bCs/>
          <w:spacing w:val="-2"/>
          <w:sz w:val="55"/>
          <w:szCs w:val="55"/>
        </w:rPr>
        <w:t>文</w:t>
      </w:r>
      <w:r>
        <w:rPr>
          <w:rFonts w:hint="eastAsia" w:ascii="宋体" w:hAnsi="宋体" w:eastAsia="宋体" w:cs="宋体"/>
          <w:b/>
          <w:bCs/>
          <w:spacing w:val="-2"/>
          <w:sz w:val="55"/>
          <w:szCs w:val="55"/>
          <w:lang w:val="en-US" w:eastAsia="zh-CN"/>
        </w:rPr>
        <w:t xml:space="preserve">  </w:t>
      </w:r>
      <w:r>
        <w:rPr>
          <w:rFonts w:hint="eastAsia" w:ascii="宋体" w:hAnsi="宋体" w:eastAsia="宋体" w:cs="宋体"/>
          <w:b/>
          <w:bCs/>
          <w:spacing w:val="-2"/>
          <w:sz w:val="55"/>
          <w:szCs w:val="55"/>
        </w:rPr>
        <w:t>件</w:t>
      </w:r>
    </w:p>
    <w:p w14:paraId="723B3BF9">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3238703C">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6CB8074F">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4A47989C">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840" w:leftChars="400" w:right="0" w:firstLine="420" w:firstLineChars="200"/>
        <w:textAlignment w:val="baseline"/>
        <w:rPr>
          <w:rFonts w:hint="eastAsia" w:ascii="宋体" w:hAnsi="宋体" w:eastAsia="宋体" w:cs="宋体"/>
        </w:rPr>
      </w:pPr>
    </w:p>
    <w:p w14:paraId="23811C64">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840" w:leftChars="400" w:right="0" w:firstLine="420" w:firstLineChars="200"/>
        <w:textAlignment w:val="baseline"/>
        <w:rPr>
          <w:rFonts w:hint="eastAsia" w:ascii="宋体" w:hAnsi="宋体" w:eastAsia="宋体" w:cs="宋体"/>
        </w:rPr>
      </w:pPr>
    </w:p>
    <w:p w14:paraId="72409574">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840" w:leftChars="400" w:right="0" w:firstLine="420" w:firstLineChars="200"/>
        <w:textAlignment w:val="baseline"/>
        <w:rPr>
          <w:rFonts w:hint="eastAsia" w:ascii="宋体" w:hAnsi="宋体" w:eastAsia="宋体" w:cs="宋体"/>
        </w:rPr>
      </w:pPr>
    </w:p>
    <w:p w14:paraId="3B03CA7F">
      <w:pPr>
        <w:keepNext w:val="0"/>
        <w:keepLines w:val="0"/>
        <w:pageBreakBefore w:val="0"/>
        <w:widowControl/>
        <w:kinsoku w:val="0"/>
        <w:wordWrap/>
        <w:overflowPunct/>
        <w:topLinePunct w:val="0"/>
        <w:autoSpaceDE w:val="0"/>
        <w:autoSpaceDN w:val="0"/>
        <w:bidi w:val="0"/>
        <w:adjustRightInd w:val="0"/>
        <w:snapToGrid w:val="0"/>
        <w:spacing w:before="78" w:line="240" w:lineRule="auto"/>
        <w:ind w:right="0"/>
        <w:jc w:val="center"/>
        <w:textAlignment w:val="baseline"/>
        <w:rPr>
          <w:rFonts w:hint="eastAsia" w:ascii="宋体" w:hAnsi="宋体" w:eastAsia="宋体" w:cs="宋体"/>
          <w:sz w:val="24"/>
          <w:szCs w:val="24"/>
        </w:rPr>
      </w:pPr>
      <w:r>
        <w:rPr>
          <w:rFonts w:hint="eastAsia" w:ascii="宋体" w:hAnsi="宋体" w:eastAsia="宋体" w:cs="宋体"/>
          <w:b/>
          <w:bCs/>
          <w:spacing w:val="1"/>
          <w:sz w:val="24"/>
          <w:szCs w:val="24"/>
        </w:rPr>
        <w:t>投标人名称</w:t>
      </w:r>
      <w:r>
        <w:rPr>
          <w:rFonts w:hint="eastAsia" w:ascii="宋体" w:hAnsi="宋体" w:eastAsia="宋体" w:cs="宋体"/>
          <w:b/>
          <w:bCs/>
          <w:spacing w:val="-20"/>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z w:val="24"/>
          <w:szCs w:val="24"/>
          <w:u w:val="single" w:color="auto"/>
          <w:lang w:val="en-US" w:eastAsia="zh-CN"/>
        </w:rPr>
        <w:t xml:space="preserve">   </w:t>
      </w:r>
      <w:r>
        <w:rPr>
          <w:rFonts w:hint="eastAsia" w:ascii="宋体" w:hAnsi="宋体" w:eastAsia="宋体" w:cs="宋体"/>
          <w:sz w:val="24"/>
          <w:szCs w:val="24"/>
          <w:u w:val="single" w:color="auto"/>
        </w:rPr>
        <w:t xml:space="preserve">         </w:t>
      </w:r>
      <w:r>
        <w:rPr>
          <w:rFonts w:hint="eastAsia" w:ascii="宋体" w:hAnsi="宋体" w:eastAsia="宋体" w:cs="宋体"/>
          <w:b/>
          <w:bCs/>
          <w:spacing w:val="-20"/>
          <w:sz w:val="24"/>
          <w:szCs w:val="24"/>
          <w:u w:val="single" w:color="auto"/>
        </w:rPr>
        <w:t>（</w:t>
      </w:r>
      <w:r>
        <w:rPr>
          <w:rFonts w:hint="eastAsia" w:ascii="宋体" w:hAnsi="宋体" w:eastAsia="宋体" w:cs="宋体"/>
          <w:b/>
          <w:bCs/>
          <w:spacing w:val="1"/>
          <w:sz w:val="24"/>
          <w:szCs w:val="24"/>
          <w:u w:val="single" w:color="auto"/>
        </w:rPr>
        <w:t>公章）</w:t>
      </w:r>
    </w:p>
    <w:p w14:paraId="644A0463">
      <w:pPr>
        <w:pStyle w:val="5"/>
        <w:keepNext w:val="0"/>
        <w:keepLines w:val="0"/>
        <w:pageBreakBefore w:val="0"/>
        <w:widowControl/>
        <w:kinsoku w:val="0"/>
        <w:wordWrap/>
        <w:overflowPunct/>
        <w:topLinePunct w:val="0"/>
        <w:autoSpaceDE w:val="0"/>
        <w:autoSpaceDN w:val="0"/>
        <w:bidi w:val="0"/>
        <w:adjustRightInd w:val="0"/>
        <w:snapToGrid w:val="0"/>
        <w:spacing w:line="240" w:lineRule="auto"/>
        <w:ind w:left="1680" w:leftChars="800" w:right="0" w:firstLine="420" w:firstLineChars="200"/>
        <w:jc w:val="center"/>
        <w:textAlignment w:val="baseline"/>
        <w:rPr>
          <w:rFonts w:hint="eastAsia" w:ascii="宋体" w:hAnsi="宋体" w:eastAsia="宋体" w:cs="宋体"/>
        </w:rPr>
      </w:pPr>
    </w:p>
    <w:p w14:paraId="7B25696D">
      <w:pPr>
        <w:keepNext w:val="0"/>
        <w:keepLines w:val="0"/>
        <w:pageBreakBefore w:val="0"/>
        <w:widowControl/>
        <w:kinsoku w:val="0"/>
        <w:wordWrap/>
        <w:overflowPunct/>
        <w:topLinePunct w:val="0"/>
        <w:autoSpaceDE w:val="0"/>
        <w:autoSpaceDN w:val="0"/>
        <w:bidi w:val="0"/>
        <w:adjustRightInd w:val="0"/>
        <w:snapToGrid w:val="0"/>
        <w:spacing w:before="79" w:line="240" w:lineRule="auto"/>
        <w:ind w:right="0"/>
        <w:jc w:val="center"/>
        <w:textAlignment w:val="baseline"/>
        <w:rPr>
          <w:rFonts w:hint="eastAsia" w:ascii="宋体" w:hAnsi="宋体" w:eastAsia="宋体" w:cs="宋体"/>
          <w:sz w:val="24"/>
          <w:szCs w:val="24"/>
        </w:rPr>
      </w:pPr>
      <w:r>
        <w:rPr>
          <w:rFonts w:hint="eastAsia" w:ascii="宋体" w:hAnsi="宋体" w:eastAsia="宋体" w:cs="宋体"/>
          <w:b/>
          <w:bCs/>
          <w:spacing w:val="-1"/>
          <w:sz w:val="24"/>
          <w:szCs w:val="24"/>
        </w:rPr>
        <w:t>法定代表人/授权代表</w:t>
      </w:r>
      <w:r>
        <w:rPr>
          <w:rFonts w:hint="eastAsia" w:ascii="宋体" w:hAnsi="宋体" w:eastAsia="宋体" w:cs="宋体"/>
          <w:b/>
          <w:bCs/>
          <w:spacing w:val="-14"/>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z w:val="24"/>
          <w:szCs w:val="24"/>
          <w:u w:val="single" w:color="auto"/>
          <w:lang w:val="en-US" w:eastAsia="zh-CN"/>
        </w:rPr>
        <w:t xml:space="preserve">  </w:t>
      </w:r>
      <w:r>
        <w:rPr>
          <w:rFonts w:hint="eastAsia" w:ascii="宋体" w:hAnsi="宋体" w:eastAsia="宋体" w:cs="宋体"/>
          <w:sz w:val="24"/>
          <w:szCs w:val="24"/>
          <w:u w:val="single" w:color="auto"/>
        </w:rPr>
        <w:t xml:space="preserve">    </w:t>
      </w:r>
      <w:r>
        <w:rPr>
          <w:rFonts w:hint="eastAsia" w:ascii="宋体" w:hAnsi="宋体" w:eastAsia="宋体" w:cs="宋体"/>
          <w:b/>
          <w:bCs/>
          <w:spacing w:val="-14"/>
          <w:sz w:val="24"/>
          <w:szCs w:val="24"/>
          <w:u w:val="single" w:color="auto"/>
        </w:rPr>
        <w:t>（</w:t>
      </w:r>
      <w:r>
        <w:rPr>
          <w:rFonts w:hint="eastAsia" w:ascii="宋体" w:hAnsi="宋体" w:eastAsia="宋体" w:cs="宋体"/>
          <w:b/>
          <w:bCs/>
          <w:spacing w:val="-1"/>
          <w:sz w:val="24"/>
          <w:szCs w:val="24"/>
          <w:u w:val="single" w:color="auto"/>
        </w:rPr>
        <w:t>签字或盖章）</w:t>
      </w:r>
    </w:p>
    <w:p w14:paraId="4E870384">
      <w:pPr>
        <w:pStyle w:val="5"/>
        <w:keepNext w:val="0"/>
        <w:keepLines w:val="0"/>
        <w:pageBreakBefore w:val="0"/>
        <w:widowControl/>
        <w:kinsoku w:val="0"/>
        <w:wordWrap/>
        <w:overflowPunct/>
        <w:topLinePunct w:val="0"/>
        <w:autoSpaceDE w:val="0"/>
        <w:autoSpaceDN w:val="0"/>
        <w:bidi w:val="0"/>
        <w:adjustRightInd w:val="0"/>
        <w:snapToGrid w:val="0"/>
        <w:spacing w:line="240" w:lineRule="auto"/>
        <w:ind w:left="1680" w:leftChars="800" w:right="0" w:firstLine="420" w:firstLineChars="200"/>
        <w:jc w:val="center"/>
        <w:textAlignment w:val="baseline"/>
        <w:rPr>
          <w:rFonts w:hint="eastAsia" w:ascii="宋体" w:hAnsi="宋体" w:eastAsia="宋体" w:cs="宋体"/>
        </w:rPr>
      </w:pPr>
    </w:p>
    <w:p w14:paraId="4A31B362">
      <w:pPr>
        <w:keepNext w:val="0"/>
        <w:keepLines w:val="0"/>
        <w:pageBreakBefore w:val="0"/>
        <w:widowControl/>
        <w:kinsoku w:val="0"/>
        <w:wordWrap/>
        <w:overflowPunct/>
        <w:topLinePunct w:val="0"/>
        <w:autoSpaceDE w:val="0"/>
        <w:autoSpaceDN w:val="0"/>
        <w:bidi w:val="0"/>
        <w:adjustRightInd w:val="0"/>
        <w:snapToGrid w:val="0"/>
        <w:spacing w:before="113" w:line="240" w:lineRule="auto"/>
        <w:ind w:right="0"/>
        <w:jc w:val="center"/>
        <w:textAlignment w:val="baseline"/>
        <w:rPr>
          <w:rFonts w:hint="eastAsia" w:ascii="宋体" w:hAnsi="宋体" w:eastAsia="宋体" w:cs="宋体"/>
          <w:sz w:val="24"/>
          <w:szCs w:val="24"/>
          <w:u w:val="none" w:color="auto"/>
        </w:rPr>
      </w:pPr>
      <w:r>
        <w:rPr>
          <w:rFonts w:hint="eastAsia" w:ascii="宋体" w:hAnsi="宋体" w:eastAsia="宋体" w:cs="宋体"/>
          <w:b/>
          <w:bCs/>
          <w:spacing w:val="-33"/>
          <w:sz w:val="24"/>
          <w:szCs w:val="24"/>
        </w:rPr>
        <w:t>日</w:t>
      </w:r>
      <w:r>
        <w:rPr>
          <w:rFonts w:hint="eastAsia" w:ascii="宋体" w:hAnsi="宋体" w:eastAsia="宋体" w:cs="宋体"/>
          <w:spacing w:val="2"/>
          <w:sz w:val="24"/>
          <w:szCs w:val="24"/>
        </w:rPr>
        <w:t xml:space="preserve">       </w:t>
      </w:r>
      <w:r>
        <w:rPr>
          <w:rFonts w:hint="eastAsia" w:ascii="宋体" w:hAnsi="宋体" w:eastAsia="宋体" w:cs="宋体"/>
          <w:b/>
          <w:bCs/>
          <w:spacing w:val="-33"/>
          <w:sz w:val="24"/>
          <w:szCs w:val="24"/>
        </w:rPr>
        <w:t>期</w:t>
      </w:r>
      <w:r>
        <w:rPr>
          <w:rFonts w:hint="eastAsia" w:ascii="宋体" w:hAnsi="宋体" w:eastAsia="宋体" w:cs="宋体"/>
          <w:spacing w:val="-90"/>
          <w:sz w:val="24"/>
          <w:szCs w:val="24"/>
        </w:rPr>
        <w:t xml:space="preserve"> </w:t>
      </w:r>
      <w:r>
        <w:rPr>
          <w:rFonts w:hint="eastAsia" w:ascii="宋体" w:hAnsi="宋体" w:eastAsia="宋体" w:cs="宋体"/>
          <w:b/>
          <w:bCs/>
          <w:spacing w:val="-33"/>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b/>
          <w:bCs/>
          <w:spacing w:val="-33"/>
          <w:sz w:val="24"/>
          <w:szCs w:val="24"/>
          <w:lang w:val="en-US" w:eastAsia="zh-CN"/>
        </w:rPr>
        <w:t>年</w:t>
      </w:r>
      <w:r>
        <w:rPr>
          <w:rFonts w:hint="eastAsia" w:ascii="宋体" w:hAnsi="宋体" w:eastAsia="宋体" w:cs="宋体"/>
          <w:sz w:val="24"/>
          <w:szCs w:val="24"/>
          <w:u w:val="single" w:color="auto"/>
        </w:rPr>
        <w:t xml:space="preserve">        </w:t>
      </w:r>
      <w:r>
        <w:rPr>
          <w:rFonts w:hint="eastAsia" w:ascii="宋体" w:hAnsi="宋体" w:eastAsia="宋体" w:cs="宋体"/>
          <w:b/>
          <w:bCs/>
          <w:sz w:val="24"/>
          <w:szCs w:val="24"/>
          <w:u w:val="none" w:color="auto"/>
          <w:lang w:val="en-US" w:eastAsia="zh-CN"/>
        </w:rPr>
        <w:t>月</w:t>
      </w:r>
      <w:r>
        <w:rPr>
          <w:rFonts w:hint="eastAsia" w:ascii="宋体" w:hAnsi="宋体" w:eastAsia="宋体" w:cs="宋体"/>
          <w:sz w:val="24"/>
          <w:szCs w:val="24"/>
          <w:u w:val="single" w:color="auto"/>
        </w:rPr>
        <w:t xml:space="preserve">            </w:t>
      </w:r>
      <w:r>
        <w:rPr>
          <w:rFonts w:hint="eastAsia" w:ascii="宋体" w:hAnsi="宋体" w:eastAsia="宋体" w:cs="宋体"/>
          <w:b/>
          <w:bCs/>
          <w:sz w:val="24"/>
          <w:szCs w:val="24"/>
          <w:u w:val="none" w:color="auto"/>
          <w:lang w:val="en-US" w:eastAsia="zh-CN"/>
        </w:rPr>
        <w:t>日</w:t>
      </w:r>
    </w:p>
    <w:p w14:paraId="76DDAFD9">
      <w:pPr>
        <w:rPr>
          <w:rFonts w:hint="eastAsia" w:ascii="宋体" w:hAnsi="宋体" w:eastAsia="宋体" w:cs="宋体"/>
          <w:b/>
          <w:bCs/>
          <w:spacing w:val="-41"/>
          <w:sz w:val="35"/>
          <w:szCs w:val="35"/>
        </w:rPr>
      </w:pPr>
      <w:r>
        <w:rPr>
          <w:rFonts w:hint="eastAsia" w:ascii="宋体" w:hAnsi="宋体" w:eastAsia="宋体" w:cs="宋体"/>
          <w:b/>
          <w:bCs/>
          <w:spacing w:val="-41"/>
          <w:sz w:val="35"/>
          <w:szCs w:val="35"/>
        </w:rPr>
        <w:br w:type="page"/>
      </w:r>
    </w:p>
    <w:p w14:paraId="1D98C3C6">
      <w:pPr>
        <w:keepNext w:val="0"/>
        <w:keepLines w:val="0"/>
        <w:pageBreakBefore w:val="0"/>
        <w:widowControl/>
        <w:kinsoku w:val="0"/>
        <w:wordWrap/>
        <w:overflowPunct/>
        <w:topLinePunct w:val="0"/>
        <w:autoSpaceDE w:val="0"/>
        <w:autoSpaceDN w:val="0"/>
        <w:bidi w:val="0"/>
        <w:adjustRightInd w:val="0"/>
        <w:snapToGrid w:val="0"/>
        <w:spacing w:before="113" w:line="360" w:lineRule="auto"/>
        <w:ind w:left="0" w:leftChars="0" w:right="0" w:firstLine="539" w:firstLineChars="200"/>
        <w:jc w:val="center"/>
        <w:textAlignment w:val="baseline"/>
        <w:rPr>
          <w:rFonts w:hint="eastAsia" w:ascii="宋体" w:hAnsi="宋体" w:eastAsia="宋体" w:cs="宋体"/>
          <w:sz w:val="35"/>
          <w:szCs w:val="35"/>
        </w:rPr>
      </w:pPr>
      <w:r>
        <w:rPr>
          <w:rFonts w:hint="eastAsia" w:ascii="宋体" w:hAnsi="宋体" w:eastAsia="宋体" w:cs="宋体"/>
          <w:b/>
          <w:bCs/>
          <w:spacing w:val="-41"/>
          <w:sz w:val="35"/>
          <w:szCs w:val="35"/>
        </w:rPr>
        <w:t>目</w:t>
      </w:r>
      <w:r>
        <w:rPr>
          <w:rFonts w:hint="eastAsia" w:ascii="宋体" w:hAnsi="宋体" w:eastAsia="宋体" w:cs="宋体"/>
          <w:spacing w:val="13"/>
          <w:sz w:val="35"/>
          <w:szCs w:val="35"/>
        </w:rPr>
        <w:t xml:space="preserve">  </w:t>
      </w:r>
      <w:r>
        <w:rPr>
          <w:rFonts w:hint="eastAsia" w:ascii="宋体" w:hAnsi="宋体" w:eastAsia="宋体" w:cs="宋体"/>
          <w:b/>
          <w:bCs/>
          <w:spacing w:val="-41"/>
          <w:sz w:val="35"/>
          <w:szCs w:val="35"/>
        </w:rPr>
        <w:t>录</w:t>
      </w:r>
    </w:p>
    <w:p w14:paraId="393C1665">
      <w:pPr>
        <w:keepNext w:val="0"/>
        <w:keepLines w:val="0"/>
        <w:widowControl/>
        <w:suppressLineNumbers w:val="0"/>
        <w:spacing w:line="480" w:lineRule="auto"/>
        <w:jc w:val="left"/>
        <w:rPr>
          <w:rFonts w:hint="default"/>
          <w:lang w:val="en-US"/>
        </w:rPr>
      </w:pPr>
      <w:r>
        <w:rPr>
          <w:rFonts w:hint="eastAsia" w:ascii="宋体" w:hAnsi="宋体" w:eastAsia="宋体" w:cs="宋体"/>
          <w:snapToGrid w:val="0"/>
          <w:color w:val="000000"/>
          <w:kern w:val="0"/>
          <w:sz w:val="24"/>
          <w:szCs w:val="24"/>
          <w:lang w:val="en-US" w:eastAsia="zh-CN" w:bidi="ar"/>
        </w:rPr>
        <w:t xml:space="preserve">一、投标函 </w:t>
      </w:r>
    </w:p>
    <w:p w14:paraId="3D29362C">
      <w:pPr>
        <w:keepNext w:val="0"/>
        <w:keepLines w:val="0"/>
        <w:widowControl/>
        <w:suppressLineNumbers w:val="0"/>
        <w:spacing w:line="480" w:lineRule="auto"/>
        <w:jc w:val="left"/>
        <w:rPr>
          <w:rFonts w:hint="default"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二、开标一览表 </w:t>
      </w:r>
    </w:p>
    <w:p w14:paraId="6A719B62">
      <w:pPr>
        <w:keepNext w:val="0"/>
        <w:keepLines w:val="0"/>
        <w:widowControl/>
        <w:suppressLineNumbers w:val="0"/>
        <w:spacing w:line="480" w:lineRule="auto"/>
        <w:jc w:val="left"/>
        <w:rPr>
          <w:rFonts w:hint="default"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三、保证金缴纳凭证</w:t>
      </w:r>
    </w:p>
    <w:p w14:paraId="3F517F5D">
      <w:pPr>
        <w:keepNext w:val="0"/>
        <w:keepLines w:val="0"/>
        <w:widowControl/>
        <w:suppressLineNumbers w:val="0"/>
        <w:spacing w:line="480" w:lineRule="auto"/>
        <w:jc w:val="left"/>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四、采购需求偏离表 </w:t>
      </w:r>
      <w:bookmarkStart w:id="58" w:name="_GoBack"/>
      <w:bookmarkEnd w:id="58"/>
    </w:p>
    <w:p w14:paraId="147CFB6D">
      <w:pPr>
        <w:keepNext w:val="0"/>
        <w:keepLines w:val="0"/>
        <w:widowControl/>
        <w:suppressLineNumbers w:val="0"/>
        <w:spacing w:line="480" w:lineRule="auto"/>
        <w:jc w:val="left"/>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五、企业实力</w:t>
      </w:r>
    </w:p>
    <w:p w14:paraId="7CAA39B8">
      <w:pPr>
        <w:keepNext w:val="0"/>
        <w:keepLines w:val="0"/>
        <w:widowControl/>
        <w:suppressLineNumbers w:val="0"/>
        <w:spacing w:line="480" w:lineRule="auto"/>
        <w:jc w:val="left"/>
      </w:pPr>
      <w:r>
        <w:rPr>
          <w:rFonts w:hint="eastAsia" w:ascii="宋体" w:hAnsi="宋体" w:eastAsia="宋体" w:cs="宋体"/>
          <w:snapToGrid w:val="0"/>
          <w:color w:val="000000"/>
          <w:kern w:val="0"/>
          <w:sz w:val="24"/>
          <w:szCs w:val="24"/>
          <w:lang w:val="en-US" w:eastAsia="zh-CN" w:bidi="ar"/>
        </w:rPr>
        <w:t xml:space="preserve">六、技术部分方案 </w:t>
      </w:r>
    </w:p>
    <w:p w14:paraId="6F3BB51D">
      <w:pPr>
        <w:keepNext w:val="0"/>
        <w:keepLines w:val="0"/>
        <w:widowControl/>
        <w:suppressLineNumbers w:val="0"/>
        <w:spacing w:line="480" w:lineRule="auto"/>
        <w:jc w:val="left"/>
      </w:pPr>
      <w:r>
        <w:rPr>
          <w:rFonts w:hint="eastAsia" w:ascii="宋体" w:hAnsi="宋体" w:eastAsia="宋体" w:cs="宋体"/>
          <w:snapToGrid w:val="0"/>
          <w:color w:val="000000"/>
          <w:kern w:val="0"/>
          <w:sz w:val="24"/>
          <w:szCs w:val="24"/>
          <w:lang w:val="en-US" w:eastAsia="zh-CN" w:bidi="ar"/>
        </w:rPr>
        <w:t xml:space="preserve">七、企业类似业绩 </w:t>
      </w:r>
    </w:p>
    <w:p w14:paraId="6C32B677">
      <w:pPr>
        <w:keepNext w:val="0"/>
        <w:keepLines w:val="0"/>
        <w:widowControl/>
        <w:suppressLineNumbers w:val="0"/>
        <w:spacing w:line="480" w:lineRule="auto"/>
        <w:jc w:val="left"/>
      </w:pPr>
      <w:r>
        <w:rPr>
          <w:rFonts w:hint="eastAsia" w:ascii="宋体" w:hAnsi="宋体" w:eastAsia="宋体" w:cs="宋体"/>
          <w:snapToGrid w:val="0"/>
          <w:color w:val="000000"/>
          <w:kern w:val="0"/>
          <w:sz w:val="24"/>
          <w:szCs w:val="24"/>
          <w:lang w:val="en-US" w:eastAsia="zh-CN" w:bidi="ar"/>
        </w:rPr>
        <w:t xml:space="preserve">八、资格证明文件 </w:t>
      </w:r>
    </w:p>
    <w:p w14:paraId="589AA3D4">
      <w:pPr>
        <w:keepNext w:val="0"/>
        <w:keepLines w:val="0"/>
        <w:widowControl/>
        <w:suppressLineNumbers w:val="0"/>
        <w:spacing w:line="480" w:lineRule="auto"/>
        <w:jc w:val="left"/>
      </w:pPr>
      <w:r>
        <w:rPr>
          <w:rFonts w:hint="eastAsia" w:ascii="宋体" w:hAnsi="宋体" w:eastAsia="宋体" w:cs="宋体"/>
          <w:snapToGrid w:val="0"/>
          <w:color w:val="000000"/>
          <w:kern w:val="0"/>
          <w:sz w:val="24"/>
          <w:szCs w:val="24"/>
          <w:lang w:val="en-US" w:eastAsia="zh-CN" w:bidi="ar"/>
        </w:rPr>
        <w:t>九、其他</w:t>
      </w:r>
    </w:p>
    <w:p w14:paraId="504C104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rFonts w:hint="eastAsia" w:ascii="宋体" w:hAnsi="宋体" w:eastAsia="宋体" w:cs="宋体"/>
          <w:sz w:val="24"/>
          <w:szCs w:val="24"/>
        </w:rPr>
        <w:sectPr>
          <w:headerReference r:id="rId10" w:type="default"/>
          <w:footerReference r:id="rId11" w:type="default"/>
          <w:pgSz w:w="11906" w:h="16839"/>
          <w:pgMar w:top="1417" w:right="1417" w:bottom="1417" w:left="1417" w:header="964" w:footer="986" w:gutter="0"/>
          <w:pgNumType w:fmt="decimal"/>
          <w:cols w:space="720" w:num="1"/>
        </w:sectPr>
      </w:pPr>
    </w:p>
    <w:p w14:paraId="023EA2AC">
      <w:pPr>
        <w:keepNext w:val="0"/>
        <w:keepLines w:val="0"/>
        <w:pageBreakBefore w:val="0"/>
        <w:widowControl/>
        <w:kinsoku w:val="0"/>
        <w:wordWrap/>
        <w:overflowPunct/>
        <w:topLinePunct w:val="0"/>
        <w:autoSpaceDE w:val="0"/>
        <w:autoSpaceDN w:val="0"/>
        <w:bidi w:val="0"/>
        <w:adjustRightInd w:val="0"/>
        <w:snapToGrid w:val="0"/>
        <w:spacing w:before="72" w:line="360" w:lineRule="auto"/>
        <w:ind w:left="0" w:leftChars="0" w:right="0" w:rightChars="0" w:firstLine="579" w:firstLineChars="200"/>
        <w:jc w:val="center"/>
        <w:textAlignment w:val="baseline"/>
        <w:outlineLvl w:val="0"/>
        <w:rPr>
          <w:rFonts w:hint="eastAsia" w:ascii="宋体" w:hAnsi="宋体" w:eastAsia="宋体" w:cs="宋体"/>
          <w:sz w:val="32"/>
          <w:szCs w:val="32"/>
        </w:rPr>
      </w:pPr>
      <w:bookmarkStart w:id="34" w:name="_Toc26780"/>
      <w:r>
        <w:rPr>
          <w:rFonts w:hint="eastAsia" w:ascii="宋体" w:hAnsi="宋体" w:eastAsia="宋体" w:cs="宋体"/>
          <w:b/>
          <w:bCs/>
          <w:spacing w:val="-16"/>
          <w:sz w:val="32"/>
          <w:szCs w:val="32"/>
        </w:rPr>
        <w:t>一</w:t>
      </w:r>
      <w:r>
        <w:rPr>
          <w:rFonts w:hint="eastAsia" w:ascii="宋体" w:hAnsi="宋体" w:eastAsia="宋体" w:cs="宋体"/>
          <w:spacing w:val="-133"/>
          <w:sz w:val="32"/>
          <w:szCs w:val="32"/>
        </w:rPr>
        <w:t xml:space="preserve"> </w:t>
      </w:r>
      <w:r>
        <w:rPr>
          <w:rFonts w:hint="eastAsia" w:ascii="宋体" w:hAnsi="宋体" w:eastAsia="宋体" w:cs="宋体"/>
          <w:b/>
          <w:bCs/>
          <w:spacing w:val="-16"/>
          <w:sz w:val="32"/>
          <w:szCs w:val="32"/>
        </w:rPr>
        <w:t>、</w:t>
      </w:r>
      <w:r>
        <w:rPr>
          <w:rFonts w:hint="eastAsia" w:ascii="宋体" w:hAnsi="宋体" w:eastAsia="宋体" w:cs="宋体"/>
          <w:spacing w:val="-150"/>
          <w:sz w:val="32"/>
          <w:szCs w:val="32"/>
        </w:rPr>
        <w:t xml:space="preserve"> </w:t>
      </w:r>
      <w:r>
        <w:rPr>
          <w:rFonts w:hint="eastAsia" w:ascii="宋体" w:hAnsi="宋体" w:eastAsia="宋体" w:cs="宋体"/>
          <w:b/>
          <w:bCs/>
          <w:spacing w:val="-16"/>
          <w:sz w:val="32"/>
          <w:szCs w:val="32"/>
        </w:rPr>
        <w:t>投</w:t>
      </w:r>
      <w:r>
        <w:rPr>
          <w:rFonts w:hint="eastAsia" w:ascii="宋体" w:hAnsi="宋体" w:eastAsia="宋体" w:cs="宋体"/>
          <w:spacing w:val="21"/>
          <w:sz w:val="32"/>
          <w:szCs w:val="32"/>
        </w:rPr>
        <w:t xml:space="preserve"> </w:t>
      </w:r>
      <w:r>
        <w:rPr>
          <w:rFonts w:hint="eastAsia" w:ascii="宋体" w:hAnsi="宋体" w:eastAsia="宋体" w:cs="宋体"/>
          <w:b/>
          <w:bCs/>
          <w:spacing w:val="-16"/>
          <w:sz w:val="32"/>
          <w:szCs w:val="32"/>
        </w:rPr>
        <w:t>标</w:t>
      </w:r>
      <w:r>
        <w:rPr>
          <w:rFonts w:hint="eastAsia" w:ascii="宋体" w:hAnsi="宋体" w:eastAsia="宋体" w:cs="宋体"/>
          <w:spacing w:val="47"/>
          <w:sz w:val="32"/>
          <w:szCs w:val="32"/>
        </w:rPr>
        <w:t xml:space="preserve"> </w:t>
      </w:r>
      <w:r>
        <w:rPr>
          <w:rFonts w:hint="eastAsia" w:ascii="宋体" w:hAnsi="宋体" w:eastAsia="宋体" w:cs="宋体"/>
          <w:b/>
          <w:bCs/>
          <w:spacing w:val="-16"/>
          <w:sz w:val="32"/>
          <w:szCs w:val="32"/>
        </w:rPr>
        <w:t>函</w:t>
      </w:r>
      <w:bookmarkEnd w:id="34"/>
    </w:p>
    <w:p w14:paraId="4A269323">
      <w:pPr>
        <w:keepNext w:val="0"/>
        <w:keepLines w:val="0"/>
        <w:pageBreakBefore w:val="0"/>
        <w:widowControl/>
        <w:kinsoku w:val="0"/>
        <w:wordWrap/>
        <w:overflowPunct/>
        <w:topLinePunct w:val="0"/>
        <w:autoSpaceDE w:val="0"/>
        <w:autoSpaceDN w:val="0"/>
        <w:bidi w:val="0"/>
        <w:adjustRightInd w:val="0"/>
        <w:snapToGrid w:val="0"/>
        <w:spacing w:before="315" w:line="360" w:lineRule="auto"/>
        <w:ind w:left="0" w:leftChars="0" w:right="0" w:firstLine="466" w:firstLineChars="200"/>
        <w:textAlignment w:val="baseline"/>
        <w:rPr>
          <w:rFonts w:hint="eastAsia" w:ascii="宋体" w:hAnsi="宋体" w:eastAsia="宋体" w:cs="宋体"/>
          <w:sz w:val="24"/>
          <w:szCs w:val="24"/>
          <w:lang w:eastAsia="zh-CN"/>
        </w:rPr>
      </w:pPr>
      <w:r>
        <w:rPr>
          <w:rFonts w:hint="eastAsia" w:ascii="宋体" w:hAnsi="宋体" w:eastAsia="宋体" w:cs="宋体"/>
          <w:b/>
          <w:bCs/>
          <w:spacing w:val="-4"/>
          <w:sz w:val="24"/>
          <w:szCs w:val="24"/>
        </w:rPr>
        <w:t>致：</w:t>
      </w:r>
      <w:r>
        <w:rPr>
          <w:rFonts w:hint="eastAsia" w:ascii="宋体" w:hAnsi="宋体" w:eastAsia="宋体" w:cs="宋体"/>
          <w:spacing w:val="-4"/>
          <w:sz w:val="24"/>
          <w:szCs w:val="24"/>
        </w:rPr>
        <w:t xml:space="preserve"> </w:t>
      </w:r>
      <w:r>
        <w:rPr>
          <w:rFonts w:hint="eastAsia" w:ascii="宋体" w:hAnsi="宋体" w:eastAsia="宋体" w:cs="宋体"/>
          <w:spacing w:val="-94"/>
          <w:sz w:val="24"/>
          <w:szCs w:val="24"/>
          <w:u w:val="single" w:color="auto"/>
        </w:rPr>
        <w:t xml:space="preserve"> </w:t>
      </w:r>
      <w:r>
        <w:rPr>
          <w:rFonts w:hint="eastAsia" w:ascii="宋体" w:hAnsi="宋体" w:eastAsia="宋体" w:cs="宋体"/>
          <w:b/>
          <w:bCs/>
          <w:spacing w:val="-4"/>
          <w:sz w:val="24"/>
          <w:szCs w:val="24"/>
          <w:u w:val="single" w:color="auto"/>
        </w:rPr>
        <w:t>商洛市商州区夜村国有林场</w:t>
      </w:r>
      <w:r>
        <w:rPr>
          <w:rFonts w:hint="eastAsia" w:ascii="宋体" w:hAnsi="宋体" w:eastAsia="宋体" w:cs="宋体"/>
          <w:b/>
          <w:bCs/>
          <w:spacing w:val="-4"/>
          <w:sz w:val="24"/>
          <w:szCs w:val="24"/>
          <w:u w:val="single" w:color="auto"/>
          <w:lang w:eastAsia="zh-CN"/>
        </w:rPr>
        <w:t>（</w:t>
      </w:r>
      <w:r>
        <w:rPr>
          <w:rFonts w:hint="eastAsia" w:ascii="宋体" w:hAnsi="宋体" w:eastAsia="宋体" w:cs="宋体"/>
          <w:b/>
          <w:bCs/>
          <w:spacing w:val="-4"/>
          <w:sz w:val="24"/>
          <w:szCs w:val="24"/>
          <w:u w:val="single" w:color="auto"/>
          <w:lang w:val="en-US" w:eastAsia="zh-CN"/>
        </w:rPr>
        <w:t>采购人</w:t>
      </w:r>
      <w:r>
        <w:rPr>
          <w:rFonts w:hint="eastAsia" w:ascii="宋体" w:hAnsi="宋体" w:eastAsia="宋体" w:cs="宋体"/>
          <w:b/>
          <w:bCs/>
          <w:spacing w:val="-4"/>
          <w:sz w:val="24"/>
          <w:szCs w:val="24"/>
          <w:u w:val="single" w:color="auto"/>
          <w:lang w:eastAsia="zh-CN"/>
        </w:rPr>
        <w:t>）</w:t>
      </w:r>
    </w:p>
    <w:p w14:paraId="4F573855">
      <w:pPr>
        <w:keepNext w:val="0"/>
        <w:keepLines w:val="0"/>
        <w:pageBreakBefore w:val="0"/>
        <w:widowControl/>
        <w:tabs>
          <w:tab w:val="left" w:pos="8322"/>
        </w:tabs>
        <w:kinsoku w:val="0"/>
        <w:wordWrap/>
        <w:overflowPunct/>
        <w:topLinePunct w:val="0"/>
        <w:autoSpaceDE w:val="0"/>
        <w:autoSpaceDN w:val="0"/>
        <w:bidi w:val="0"/>
        <w:adjustRightInd w:val="0"/>
        <w:snapToGrid w:val="0"/>
        <w:spacing w:before="78" w:line="360" w:lineRule="auto"/>
        <w:ind w:left="0" w:leftChars="0" w:right="0" w:firstLine="460" w:firstLineChars="200"/>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根据贵方</w:t>
      </w:r>
      <w:r>
        <w:rPr>
          <w:rFonts w:hint="eastAsia" w:ascii="宋体" w:hAnsi="宋体" w:eastAsia="宋体" w:cs="宋体"/>
          <w:spacing w:val="-5"/>
          <w:sz w:val="24"/>
          <w:szCs w:val="24"/>
          <w:u w:val="single" w:color="auto"/>
        </w:rPr>
        <w:t xml:space="preserve">  （项目名称）   合同    包</w:t>
      </w:r>
      <w:r>
        <w:rPr>
          <w:rFonts w:hint="eastAsia" w:ascii="宋体" w:hAnsi="宋体" w:eastAsia="宋体" w:cs="宋体"/>
          <w:spacing w:val="29"/>
          <w:sz w:val="24"/>
          <w:szCs w:val="24"/>
          <w:u w:val="single" w:color="auto"/>
        </w:rPr>
        <w:t xml:space="preserve"> </w:t>
      </w:r>
      <w:r>
        <w:rPr>
          <w:rFonts w:hint="eastAsia" w:ascii="宋体" w:hAnsi="宋体" w:eastAsia="宋体" w:cs="宋体"/>
          <w:spacing w:val="-5"/>
          <w:sz w:val="24"/>
          <w:szCs w:val="24"/>
        </w:rPr>
        <w:t>的招标公告，签字代表</w:t>
      </w:r>
      <w:r>
        <w:rPr>
          <w:rFonts w:hint="eastAsia" w:ascii="宋体" w:hAnsi="宋体" w:eastAsia="宋体" w:cs="宋体"/>
          <w:spacing w:val="-5"/>
          <w:sz w:val="24"/>
          <w:szCs w:val="24"/>
          <w:u w:val="single" w:color="auto"/>
        </w:rPr>
        <w:t xml:space="preserve"> </w:t>
      </w:r>
      <w:r>
        <w:rPr>
          <w:rFonts w:hint="eastAsia" w:ascii="宋体" w:hAnsi="宋体" w:eastAsia="宋体" w:cs="宋体"/>
          <w:spacing w:val="-6"/>
          <w:sz w:val="24"/>
          <w:szCs w:val="24"/>
          <w:u w:val="single" w:color="auto"/>
        </w:rPr>
        <w:t xml:space="preserve"> （姓名、</w:t>
      </w:r>
      <w:r>
        <w:rPr>
          <w:rFonts w:hint="eastAsia" w:ascii="宋体" w:hAnsi="宋体" w:eastAsia="宋体" w:cs="宋体"/>
          <w:spacing w:val="-1"/>
          <w:sz w:val="24"/>
          <w:szCs w:val="24"/>
          <w:u w:val="single" w:color="auto"/>
        </w:rPr>
        <w:t xml:space="preserve">职务） </w:t>
      </w:r>
      <w:r>
        <w:rPr>
          <w:rFonts w:hint="eastAsia" w:ascii="宋体" w:hAnsi="宋体" w:eastAsia="宋体" w:cs="宋体"/>
          <w:spacing w:val="-1"/>
          <w:sz w:val="24"/>
          <w:szCs w:val="24"/>
        </w:rPr>
        <w:t xml:space="preserve"> 经正式授权并代表投标人</w:t>
      </w:r>
      <w:r>
        <w:rPr>
          <w:rFonts w:hint="eastAsia" w:ascii="宋体" w:hAnsi="宋体" w:eastAsia="宋体" w:cs="宋体"/>
          <w:spacing w:val="-1"/>
          <w:sz w:val="24"/>
          <w:szCs w:val="24"/>
          <w:u w:val="single" w:color="auto"/>
        </w:rPr>
        <w:t xml:space="preserve"> （投标人名称</w:t>
      </w:r>
      <w:r>
        <w:rPr>
          <w:rFonts w:hint="eastAsia" w:ascii="宋体" w:hAnsi="宋体" w:eastAsia="宋体" w:cs="宋体"/>
          <w:spacing w:val="-2"/>
          <w:sz w:val="24"/>
          <w:szCs w:val="24"/>
          <w:u w:val="single" w:color="auto"/>
        </w:rPr>
        <w:t>）</w:t>
      </w:r>
      <w:r>
        <w:rPr>
          <w:rFonts w:hint="eastAsia" w:ascii="宋体" w:hAnsi="宋体" w:eastAsia="宋体" w:cs="宋体"/>
          <w:spacing w:val="120"/>
          <w:sz w:val="24"/>
          <w:szCs w:val="24"/>
          <w:u w:val="single" w:color="auto"/>
        </w:rPr>
        <w:t xml:space="preserve"> </w:t>
      </w:r>
      <w:r>
        <w:rPr>
          <w:rFonts w:hint="eastAsia" w:ascii="宋体" w:hAnsi="宋体" w:eastAsia="宋体" w:cs="宋体"/>
          <w:spacing w:val="-93"/>
          <w:sz w:val="24"/>
          <w:szCs w:val="24"/>
        </w:rPr>
        <w:t xml:space="preserve"> </w:t>
      </w:r>
      <w:r>
        <w:rPr>
          <w:rFonts w:hint="eastAsia" w:ascii="宋体" w:hAnsi="宋体" w:eastAsia="宋体" w:cs="宋体"/>
          <w:spacing w:val="-2"/>
          <w:sz w:val="24"/>
          <w:szCs w:val="24"/>
        </w:rPr>
        <w:t>，</w:t>
      </w:r>
      <w:r>
        <w:rPr>
          <w:rFonts w:hint="eastAsia" w:ascii="宋体" w:hAnsi="宋体" w:eastAsia="宋体" w:cs="宋体"/>
          <w:spacing w:val="-1"/>
          <w:sz w:val="24"/>
          <w:szCs w:val="24"/>
        </w:rPr>
        <w:t>提交下述本项目投标文</w:t>
      </w:r>
      <w:r>
        <w:rPr>
          <w:rFonts w:hint="eastAsia" w:ascii="宋体" w:hAnsi="宋体" w:eastAsia="宋体" w:cs="宋体"/>
          <w:spacing w:val="-2"/>
          <w:sz w:val="24"/>
          <w:szCs w:val="24"/>
        </w:rPr>
        <w:t>件正本</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u w:val="single" w:color="auto"/>
          <w:lang w:val="en-US" w:eastAsia="zh-CN"/>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104"/>
          <w:sz w:val="24"/>
          <w:szCs w:val="24"/>
        </w:rPr>
        <w:t xml:space="preserve"> </w:t>
      </w:r>
      <w:r>
        <w:rPr>
          <w:rFonts w:hint="eastAsia" w:ascii="宋体" w:hAnsi="宋体" w:eastAsia="宋体" w:cs="宋体"/>
          <w:spacing w:val="-2"/>
          <w:sz w:val="24"/>
          <w:szCs w:val="24"/>
        </w:rPr>
        <w:t>份、副本</w:t>
      </w:r>
      <w:r>
        <w:rPr>
          <w:rFonts w:hint="eastAsia" w:ascii="宋体" w:hAnsi="宋体" w:eastAsia="宋体" w:cs="宋体"/>
          <w:spacing w:val="-2"/>
          <w:sz w:val="24"/>
          <w:szCs w:val="24"/>
          <w:u w:val="single" w:color="auto"/>
        </w:rPr>
        <w:t xml:space="preserve">   </w:t>
      </w:r>
      <w:r>
        <w:rPr>
          <w:rFonts w:hint="eastAsia" w:ascii="宋体" w:hAnsi="宋体" w:eastAsia="宋体" w:cs="宋体"/>
          <w:spacing w:val="-110"/>
          <w:sz w:val="24"/>
          <w:szCs w:val="24"/>
        </w:rPr>
        <w:t xml:space="preserve"> </w:t>
      </w:r>
      <w:r>
        <w:rPr>
          <w:rFonts w:hint="eastAsia" w:ascii="宋体" w:hAnsi="宋体" w:eastAsia="宋体" w:cs="宋体"/>
          <w:spacing w:val="-2"/>
          <w:sz w:val="24"/>
          <w:szCs w:val="24"/>
        </w:rPr>
        <w:t>份及电子</w:t>
      </w:r>
      <w:r>
        <w:rPr>
          <w:rFonts w:hint="eastAsia" w:ascii="宋体" w:hAnsi="宋体" w:eastAsia="宋体" w:cs="宋体"/>
          <w:spacing w:val="-2"/>
          <w:sz w:val="24"/>
          <w:szCs w:val="24"/>
          <w:lang w:val="en-US" w:eastAsia="zh-CN"/>
        </w:rPr>
        <w:t>版</w:t>
      </w:r>
      <w:r>
        <w:rPr>
          <w:rFonts w:hint="eastAsia" w:ascii="宋体" w:hAnsi="宋体" w:eastAsia="宋体" w:cs="宋体"/>
          <w:spacing w:val="-2"/>
          <w:sz w:val="24"/>
          <w:szCs w:val="24"/>
          <w:u w:val="single" w:color="auto"/>
        </w:rPr>
        <w:t xml:space="preserve">   </w:t>
      </w:r>
      <w:r>
        <w:rPr>
          <w:rFonts w:hint="eastAsia" w:ascii="宋体" w:hAnsi="宋体" w:eastAsia="宋体" w:cs="宋体"/>
          <w:spacing w:val="-110"/>
          <w:sz w:val="24"/>
          <w:szCs w:val="24"/>
        </w:rPr>
        <w:t xml:space="preserve"> </w:t>
      </w:r>
      <w:r>
        <w:rPr>
          <w:rFonts w:hint="eastAsia" w:ascii="宋体" w:hAnsi="宋体" w:eastAsia="宋体" w:cs="宋体"/>
          <w:spacing w:val="-2"/>
          <w:sz w:val="24"/>
          <w:szCs w:val="24"/>
        </w:rPr>
        <w:t>份。</w:t>
      </w:r>
    </w:p>
    <w:p w14:paraId="3990C00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在此，签字代表宣布同意如下：</w:t>
      </w:r>
    </w:p>
    <w:p w14:paraId="7DEE0098">
      <w:pPr>
        <w:keepNext w:val="0"/>
        <w:keepLines w:val="0"/>
        <w:pageBreakBefore w:val="0"/>
        <w:widowControl/>
        <w:kinsoku w:val="0"/>
        <w:wordWrap/>
        <w:overflowPunct/>
        <w:topLinePunct w:val="0"/>
        <w:autoSpaceDE w:val="0"/>
        <w:autoSpaceDN w:val="0"/>
        <w:bidi w:val="0"/>
        <w:adjustRightInd w:val="0"/>
        <w:snapToGrid w:val="0"/>
        <w:spacing w:before="180" w:line="360" w:lineRule="auto"/>
        <w:ind w:left="0" w:leftChars="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1.我方将按招标文件的规定履行合同责任和义务；</w:t>
      </w:r>
    </w:p>
    <w:p w14:paraId="55B976D4">
      <w:pPr>
        <w:keepNext w:val="0"/>
        <w:keepLines w:val="0"/>
        <w:pageBreakBefore w:val="0"/>
        <w:widowControl/>
        <w:kinsoku w:val="0"/>
        <w:wordWrap/>
        <w:overflowPunct/>
        <w:topLinePunct w:val="0"/>
        <w:autoSpaceDE w:val="0"/>
        <w:autoSpaceDN w:val="0"/>
        <w:bidi w:val="0"/>
        <w:adjustRightInd w:val="0"/>
        <w:snapToGrid w:val="0"/>
        <w:spacing w:before="182" w:line="360" w:lineRule="auto"/>
        <w:ind w:left="0" w:leftChars="0" w:right="0"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2.我方已详细审查全部招标文件，我们完全理解并同意放弃对这方面有不明</w:t>
      </w:r>
      <w:r>
        <w:rPr>
          <w:rFonts w:hint="eastAsia" w:ascii="宋体" w:hAnsi="宋体" w:eastAsia="宋体" w:cs="宋体"/>
          <w:spacing w:val="-2"/>
          <w:sz w:val="24"/>
          <w:szCs w:val="24"/>
        </w:rPr>
        <w:t>及误解的权力；</w:t>
      </w:r>
    </w:p>
    <w:p w14:paraId="7B1A921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3.投标有效期为自投标文件递交截止时间起</w:t>
      </w:r>
      <w:r>
        <w:rPr>
          <w:rFonts w:hint="eastAsia" w:ascii="宋体" w:hAnsi="宋体" w:eastAsia="宋体" w:cs="宋体"/>
          <w:spacing w:val="-2"/>
          <w:sz w:val="24"/>
          <w:szCs w:val="24"/>
          <w:u w:val="single" w:color="auto"/>
        </w:rPr>
        <w:t xml:space="preserve">     </w:t>
      </w:r>
      <w:r>
        <w:rPr>
          <w:rFonts w:hint="eastAsia" w:ascii="宋体" w:hAnsi="宋体" w:eastAsia="宋体" w:cs="宋体"/>
          <w:spacing w:val="-64"/>
          <w:sz w:val="24"/>
          <w:szCs w:val="24"/>
        </w:rPr>
        <w:t xml:space="preserve"> </w:t>
      </w:r>
      <w:r>
        <w:rPr>
          <w:rFonts w:hint="eastAsia" w:ascii="宋体" w:hAnsi="宋体" w:eastAsia="宋体" w:cs="宋体"/>
          <w:spacing w:val="-2"/>
          <w:sz w:val="24"/>
          <w:szCs w:val="24"/>
        </w:rPr>
        <w:t>日历天（若中标，投标文</w:t>
      </w:r>
      <w:r>
        <w:rPr>
          <w:rFonts w:hint="eastAsia" w:ascii="宋体" w:hAnsi="宋体" w:eastAsia="宋体" w:cs="宋体"/>
          <w:spacing w:val="-1"/>
          <w:sz w:val="24"/>
          <w:szCs w:val="24"/>
        </w:rPr>
        <w:t>件有效期延长至合同期结束</w:t>
      </w:r>
      <w:r>
        <w:rPr>
          <w:rFonts w:hint="eastAsia" w:ascii="宋体" w:hAnsi="宋体" w:eastAsia="宋体" w:cs="宋体"/>
          <w:spacing w:val="1"/>
          <w:sz w:val="24"/>
          <w:szCs w:val="24"/>
        </w:rPr>
        <w:t>）；</w:t>
      </w:r>
    </w:p>
    <w:p w14:paraId="07ADB95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4.若我方获中标，我方保证按招标文件规定向贵方</w:t>
      </w:r>
      <w:r>
        <w:rPr>
          <w:rFonts w:hint="eastAsia" w:ascii="宋体" w:hAnsi="宋体" w:eastAsia="宋体" w:cs="宋体"/>
          <w:spacing w:val="-1"/>
          <w:sz w:val="24"/>
          <w:szCs w:val="24"/>
        </w:rPr>
        <w:t>支付招标代理服务费；</w:t>
      </w:r>
    </w:p>
    <w:p w14:paraId="2E588FBC">
      <w:pPr>
        <w:keepNext w:val="0"/>
        <w:keepLines w:val="0"/>
        <w:pageBreakBefore w:val="0"/>
        <w:widowControl/>
        <w:kinsoku w:val="0"/>
        <w:wordWrap/>
        <w:overflowPunct/>
        <w:topLinePunct w:val="0"/>
        <w:autoSpaceDE w:val="0"/>
        <w:autoSpaceDN w:val="0"/>
        <w:bidi w:val="0"/>
        <w:adjustRightInd w:val="0"/>
        <w:snapToGrid w:val="0"/>
        <w:spacing w:before="182" w:line="360" w:lineRule="auto"/>
        <w:ind w:left="0" w:leftChars="0" w:right="0" w:firstLine="496" w:firstLineChars="200"/>
        <w:textAlignment w:val="baseline"/>
        <w:rPr>
          <w:rFonts w:hint="eastAsia" w:ascii="宋体" w:hAnsi="宋体" w:eastAsia="宋体" w:cs="宋体"/>
          <w:sz w:val="24"/>
          <w:szCs w:val="24"/>
        </w:rPr>
      </w:pPr>
      <w:r>
        <w:rPr>
          <w:rFonts w:hint="eastAsia" w:ascii="宋体" w:hAnsi="宋体" w:eastAsia="宋体" w:cs="宋体"/>
          <w:spacing w:val="4"/>
          <w:sz w:val="24"/>
          <w:szCs w:val="24"/>
        </w:rPr>
        <w:t>5.我方完全理解并同意贵方在招标文件中规定的有关不退还投标保证金和</w:t>
      </w:r>
      <w:r>
        <w:rPr>
          <w:rFonts w:hint="eastAsia" w:ascii="宋体" w:hAnsi="宋体" w:eastAsia="宋体" w:cs="宋体"/>
          <w:spacing w:val="-2"/>
          <w:sz w:val="24"/>
          <w:szCs w:val="24"/>
        </w:rPr>
        <w:t>拒绝投标的条款；</w:t>
      </w:r>
    </w:p>
    <w:p w14:paraId="081F3792">
      <w:pPr>
        <w:keepNext w:val="0"/>
        <w:keepLines w:val="0"/>
        <w:pageBreakBefore w:val="0"/>
        <w:widowControl/>
        <w:kinsoku w:val="0"/>
        <w:wordWrap/>
        <w:overflowPunct/>
        <w:topLinePunct w:val="0"/>
        <w:autoSpaceDE w:val="0"/>
        <w:autoSpaceDN w:val="0"/>
        <w:bidi w:val="0"/>
        <w:adjustRightInd w:val="0"/>
        <w:snapToGrid w:val="0"/>
        <w:spacing w:before="1" w:line="360" w:lineRule="auto"/>
        <w:ind w:left="0" w:leftChars="0" w:right="0"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6.我方同意提供按照贵方可能要求的与其投标有关的一切数据或资料</w:t>
      </w:r>
      <w:r>
        <w:rPr>
          <w:rFonts w:hint="eastAsia" w:ascii="宋体" w:hAnsi="宋体" w:eastAsia="宋体" w:cs="宋体"/>
          <w:spacing w:val="-1"/>
          <w:sz w:val="24"/>
          <w:szCs w:val="24"/>
        </w:rPr>
        <w:t>；</w:t>
      </w:r>
    </w:p>
    <w:p w14:paraId="697C4CB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7.我方参与本次投标活动所提供的所有声明、承诺、材料及与本次投</w:t>
      </w:r>
      <w:r>
        <w:rPr>
          <w:rFonts w:hint="eastAsia" w:ascii="宋体" w:hAnsi="宋体" w:eastAsia="宋体" w:cs="宋体"/>
          <w:spacing w:val="-4"/>
          <w:sz w:val="24"/>
          <w:szCs w:val="24"/>
        </w:rPr>
        <w:t>标有关</w:t>
      </w:r>
      <w:r>
        <w:rPr>
          <w:rFonts w:hint="eastAsia" w:ascii="宋体" w:hAnsi="宋体" w:eastAsia="宋体" w:cs="宋体"/>
          <w:spacing w:val="-1"/>
          <w:sz w:val="24"/>
          <w:szCs w:val="24"/>
        </w:rPr>
        <w:t>的资料等均真实有效，若为虚假应标资料，愿承担所有法律责</w:t>
      </w:r>
      <w:r>
        <w:rPr>
          <w:rFonts w:hint="eastAsia" w:ascii="宋体" w:hAnsi="宋体" w:eastAsia="宋体" w:cs="宋体"/>
          <w:spacing w:val="-2"/>
          <w:sz w:val="24"/>
          <w:szCs w:val="24"/>
        </w:rPr>
        <w:t>任；</w:t>
      </w:r>
    </w:p>
    <w:p w14:paraId="0F9CC089">
      <w:pPr>
        <w:keepNext w:val="0"/>
        <w:keepLines w:val="0"/>
        <w:pageBreakBefore w:val="0"/>
        <w:widowControl/>
        <w:kinsoku w:val="0"/>
        <w:wordWrap/>
        <w:overflowPunct/>
        <w:topLinePunct w:val="0"/>
        <w:autoSpaceDE w:val="0"/>
        <w:autoSpaceDN w:val="0"/>
        <w:bidi w:val="0"/>
        <w:adjustRightInd w:val="0"/>
        <w:snapToGrid w:val="0"/>
        <w:spacing w:before="1" w:line="360" w:lineRule="auto"/>
        <w:ind w:left="0" w:leftChars="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8.我单位联系方式及地址如下：</w:t>
      </w:r>
    </w:p>
    <w:p w14:paraId="62C0B068">
      <w:pPr>
        <w:keepNext w:val="0"/>
        <w:keepLines w:val="0"/>
        <w:pageBreakBefore w:val="0"/>
        <w:widowControl/>
        <w:kinsoku w:val="0"/>
        <w:wordWrap/>
        <w:overflowPunct/>
        <w:topLinePunct w:val="0"/>
        <w:autoSpaceDE w:val="0"/>
        <w:autoSpaceDN w:val="0"/>
        <w:bidi w:val="0"/>
        <w:adjustRightInd w:val="0"/>
        <w:snapToGrid w:val="0"/>
        <w:spacing w:before="292" w:line="360" w:lineRule="auto"/>
        <w:ind w:leftChars="300" w:right="0"/>
        <w:textAlignment w:val="baseline"/>
        <w:rPr>
          <w:rFonts w:hint="eastAsia" w:ascii="宋体" w:hAnsi="宋体" w:eastAsia="宋体" w:cs="宋体"/>
          <w:sz w:val="24"/>
          <w:szCs w:val="24"/>
        </w:rPr>
      </w:pPr>
      <w:r>
        <w:rPr>
          <w:rFonts w:hint="eastAsia" w:ascii="宋体" w:hAnsi="宋体" w:eastAsia="宋体" w:cs="宋体"/>
          <w:spacing w:val="1"/>
          <w:sz w:val="24"/>
          <w:szCs w:val="24"/>
        </w:rPr>
        <w:t>投 标人名称</w:t>
      </w:r>
      <w:r>
        <w:rPr>
          <w:rFonts w:hint="eastAsia" w:ascii="宋体" w:hAnsi="宋体" w:eastAsia="宋体" w:cs="宋体"/>
          <w:spacing w:val="-14"/>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14"/>
          <w:sz w:val="24"/>
          <w:szCs w:val="24"/>
          <w:u w:val="single" w:color="auto"/>
        </w:rPr>
        <w:t>（</w:t>
      </w:r>
      <w:r>
        <w:rPr>
          <w:rFonts w:hint="eastAsia" w:ascii="宋体" w:hAnsi="宋体" w:eastAsia="宋体" w:cs="宋体"/>
          <w:spacing w:val="1"/>
          <w:sz w:val="24"/>
          <w:szCs w:val="24"/>
          <w:u w:val="single" w:color="auto"/>
        </w:rPr>
        <w:t xml:space="preserve">公章）            </w:t>
      </w:r>
    </w:p>
    <w:p w14:paraId="407413F5">
      <w:pPr>
        <w:keepNext w:val="0"/>
        <w:keepLines w:val="0"/>
        <w:pageBreakBefore w:val="0"/>
        <w:widowControl/>
        <w:kinsoku w:val="0"/>
        <w:wordWrap/>
        <w:overflowPunct/>
        <w:topLinePunct w:val="0"/>
        <w:autoSpaceDE w:val="0"/>
        <w:autoSpaceDN w:val="0"/>
        <w:bidi w:val="0"/>
        <w:adjustRightInd w:val="0"/>
        <w:snapToGrid w:val="0"/>
        <w:spacing w:before="153" w:line="360" w:lineRule="auto"/>
        <w:ind w:leftChars="300" w:right="0"/>
        <w:textAlignment w:val="baseline"/>
        <w:rPr>
          <w:rFonts w:hint="eastAsia" w:ascii="宋体" w:hAnsi="宋体" w:eastAsia="宋体" w:cs="宋体"/>
          <w:sz w:val="24"/>
          <w:szCs w:val="24"/>
        </w:rPr>
      </w:pPr>
      <w:r>
        <w:rPr>
          <w:rFonts w:hint="eastAsia" w:ascii="宋体" w:hAnsi="宋体" w:eastAsia="宋体" w:cs="宋体"/>
          <w:spacing w:val="-15"/>
          <w:sz w:val="24"/>
          <w:szCs w:val="24"/>
        </w:rPr>
        <w:t>详</w:t>
      </w:r>
      <w:r>
        <w:rPr>
          <w:rFonts w:hint="eastAsia" w:ascii="宋体" w:hAnsi="宋体" w:eastAsia="宋体" w:cs="宋体"/>
          <w:spacing w:val="11"/>
          <w:sz w:val="24"/>
          <w:szCs w:val="24"/>
        </w:rPr>
        <w:t xml:space="preserve"> </w:t>
      </w:r>
      <w:r>
        <w:rPr>
          <w:rFonts w:hint="eastAsia" w:ascii="宋体" w:hAnsi="宋体" w:eastAsia="宋体" w:cs="宋体"/>
          <w:spacing w:val="-15"/>
          <w:sz w:val="24"/>
          <w:szCs w:val="24"/>
        </w:rPr>
        <w:t>细</w:t>
      </w:r>
      <w:r>
        <w:rPr>
          <w:rFonts w:hint="eastAsia" w:ascii="宋体" w:hAnsi="宋体" w:eastAsia="宋体" w:cs="宋体"/>
          <w:spacing w:val="9"/>
          <w:sz w:val="24"/>
          <w:szCs w:val="24"/>
        </w:rPr>
        <w:t xml:space="preserve"> </w:t>
      </w:r>
      <w:r>
        <w:rPr>
          <w:rFonts w:hint="eastAsia" w:ascii="宋体" w:hAnsi="宋体" w:eastAsia="宋体" w:cs="宋体"/>
          <w:spacing w:val="-15"/>
          <w:sz w:val="24"/>
          <w:szCs w:val="24"/>
        </w:rPr>
        <w:t>地</w:t>
      </w:r>
      <w:r>
        <w:rPr>
          <w:rFonts w:hint="eastAsia" w:ascii="宋体" w:hAnsi="宋体" w:eastAsia="宋体" w:cs="宋体"/>
          <w:spacing w:val="11"/>
          <w:sz w:val="24"/>
          <w:szCs w:val="24"/>
        </w:rPr>
        <w:t xml:space="preserve"> </w:t>
      </w:r>
      <w:r>
        <w:rPr>
          <w:rFonts w:hint="eastAsia" w:ascii="宋体" w:hAnsi="宋体" w:eastAsia="宋体" w:cs="宋体"/>
          <w:spacing w:val="-15"/>
          <w:sz w:val="24"/>
          <w:szCs w:val="24"/>
        </w:rPr>
        <w:t>址</w:t>
      </w:r>
      <w:r>
        <w:rPr>
          <w:rFonts w:hint="eastAsia" w:ascii="宋体" w:hAnsi="宋体" w:eastAsia="宋体" w:cs="宋体"/>
          <w:spacing w:val="-90"/>
          <w:sz w:val="24"/>
          <w:szCs w:val="24"/>
        </w:rPr>
        <w:t xml:space="preserve"> </w:t>
      </w:r>
      <w:r>
        <w:rPr>
          <w:rFonts w:hint="eastAsia" w:ascii="宋体" w:hAnsi="宋体" w:eastAsia="宋体" w:cs="宋体"/>
          <w:spacing w:val="-15"/>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z w:val="24"/>
          <w:szCs w:val="24"/>
          <w:u w:val="single" w:color="auto"/>
          <w:lang w:val="en-US" w:eastAsia="zh-CN"/>
        </w:rPr>
        <w:t xml:space="preserve">    </w:t>
      </w:r>
      <w:r>
        <w:rPr>
          <w:rFonts w:hint="eastAsia" w:ascii="宋体" w:hAnsi="宋体" w:eastAsia="宋体" w:cs="宋体"/>
          <w:sz w:val="24"/>
          <w:szCs w:val="24"/>
          <w:u w:val="single" w:color="auto"/>
        </w:rPr>
        <w:t xml:space="preserve">          </w:t>
      </w:r>
    </w:p>
    <w:p w14:paraId="1EE3D361">
      <w:pPr>
        <w:keepNext w:val="0"/>
        <w:keepLines w:val="0"/>
        <w:pageBreakBefore w:val="0"/>
        <w:widowControl/>
        <w:kinsoku w:val="0"/>
        <w:wordWrap/>
        <w:overflowPunct/>
        <w:topLinePunct w:val="0"/>
        <w:autoSpaceDE w:val="0"/>
        <w:autoSpaceDN w:val="0"/>
        <w:bidi w:val="0"/>
        <w:adjustRightInd w:val="0"/>
        <w:snapToGrid w:val="0"/>
        <w:spacing w:before="151" w:line="360" w:lineRule="auto"/>
        <w:ind w:leftChars="300" w:right="0"/>
        <w:textAlignment w:val="baseline"/>
        <w:rPr>
          <w:rFonts w:hint="eastAsia" w:ascii="宋体" w:hAnsi="宋体" w:eastAsia="宋体" w:cs="宋体"/>
          <w:sz w:val="24"/>
          <w:szCs w:val="24"/>
        </w:rPr>
      </w:pPr>
      <w:r>
        <w:rPr>
          <w:rFonts w:hint="eastAsia" w:ascii="宋体" w:hAnsi="宋体" w:eastAsia="宋体" w:cs="宋体"/>
          <w:spacing w:val="-15"/>
          <w:sz w:val="24"/>
          <w:szCs w:val="24"/>
        </w:rPr>
        <w:t>邮</w:t>
      </w:r>
      <w:r>
        <w:rPr>
          <w:rFonts w:hint="eastAsia" w:ascii="宋体" w:hAnsi="宋体" w:eastAsia="宋体" w:cs="宋体"/>
          <w:spacing w:val="11"/>
          <w:sz w:val="24"/>
          <w:szCs w:val="24"/>
        </w:rPr>
        <w:t xml:space="preserve"> </w:t>
      </w:r>
      <w:r>
        <w:rPr>
          <w:rFonts w:hint="eastAsia" w:ascii="宋体" w:hAnsi="宋体" w:eastAsia="宋体" w:cs="宋体"/>
          <w:spacing w:val="-15"/>
          <w:sz w:val="24"/>
          <w:szCs w:val="24"/>
        </w:rPr>
        <w:t>政</w:t>
      </w:r>
      <w:r>
        <w:rPr>
          <w:rFonts w:hint="eastAsia" w:ascii="宋体" w:hAnsi="宋体" w:eastAsia="宋体" w:cs="宋体"/>
          <w:spacing w:val="11"/>
          <w:sz w:val="24"/>
          <w:szCs w:val="24"/>
        </w:rPr>
        <w:t xml:space="preserve"> </w:t>
      </w:r>
      <w:r>
        <w:rPr>
          <w:rFonts w:hint="eastAsia" w:ascii="宋体" w:hAnsi="宋体" w:eastAsia="宋体" w:cs="宋体"/>
          <w:spacing w:val="-15"/>
          <w:sz w:val="24"/>
          <w:szCs w:val="24"/>
        </w:rPr>
        <w:t>编</w:t>
      </w:r>
      <w:r>
        <w:rPr>
          <w:rFonts w:hint="eastAsia" w:ascii="宋体" w:hAnsi="宋体" w:eastAsia="宋体" w:cs="宋体"/>
          <w:spacing w:val="9"/>
          <w:sz w:val="24"/>
          <w:szCs w:val="24"/>
        </w:rPr>
        <w:t xml:space="preserve"> </w:t>
      </w:r>
      <w:r>
        <w:rPr>
          <w:rFonts w:hint="eastAsia" w:ascii="宋体" w:hAnsi="宋体" w:eastAsia="宋体" w:cs="宋体"/>
          <w:spacing w:val="-15"/>
          <w:sz w:val="24"/>
          <w:szCs w:val="24"/>
        </w:rPr>
        <w:t>码</w:t>
      </w:r>
      <w:r>
        <w:rPr>
          <w:rFonts w:hint="eastAsia" w:ascii="宋体" w:hAnsi="宋体" w:eastAsia="宋体" w:cs="宋体"/>
          <w:spacing w:val="-90"/>
          <w:sz w:val="24"/>
          <w:szCs w:val="24"/>
        </w:rPr>
        <w:t xml:space="preserve"> </w:t>
      </w:r>
      <w:r>
        <w:rPr>
          <w:rFonts w:hint="eastAsia" w:ascii="宋体" w:hAnsi="宋体" w:eastAsia="宋体" w:cs="宋体"/>
          <w:spacing w:val="-15"/>
          <w:sz w:val="24"/>
          <w:szCs w:val="24"/>
        </w:rPr>
        <w:t xml:space="preserve">： </w:t>
      </w:r>
      <w:r>
        <w:rPr>
          <w:rFonts w:hint="eastAsia" w:ascii="宋体" w:hAnsi="宋体" w:eastAsia="宋体" w:cs="宋体"/>
          <w:sz w:val="24"/>
          <w:szCs w:val="24"/>
          <w:u w:val="single" w:color="auto"/>
        </w:rPr>
        <w:t xml:space="preserve">              </w:t>
      </w:r>
      <w:r>
        <w:rPr>
          <w:rFonts w:hint="eastAsia" w:ascii="宋体" w:hAnsi="宋体" w:eastAsia="宋体" w:cs="宋体"/>
          <w:sz w:val="24"/>
          <w:szCs w:val="24"/>
          <w:u w:val="single" w:color="auto"/>
          <w:lang w:val="en-US" w:eastAsia="zh-CN"/>
        </w:rPr>
        <w:t xml:space="preserve">     </w:t>
      </w:r>
      <w:r>
        <w:rPr>
          <w:rFonts w:hint="eastAsia" w:ascii="宋体" w:hAnsi="宋体" w:eastAsia="宋体" w:cs="宋体"/>
          <w:sz w:val="24"/>
          <w:szCs w:val="24"/>
          <w:u w:val="single" w:color="auto"/>
        </w:rPr>
        <w:t xml:space="preserve">        </w:t>
      </w:r>
    </w:p>
    <w:p w14:paraId="5C056A2A">
      <w:pPr>
        <w:keepNext w:val="0"/>
        <w:keepLines w:val="0"/>
        <w:pageBreakBefore w:val="0"/>
        <w:widowControl/>
        <w:kinsoku w:val="0"/>
        <w:wordWrap/>
        <w:overflowPunct/>
        <w:topLinePunct w:val="0"/>
        <w:autoSpaceDE w:val="0"/>
        <w:autoSpaceDN w:val="0"/>
        <w:bidi w:val="0"/>
        <w:adjustRightInd w:val="0"/>
        <w:snapToGrid w:val="0"/>
        <w:spacing w:before="156" w:line="360" w:lineRule="auto"/>
        <w:ind w:leftChars="300" w:right="0"/>
        <w:textAlignment w:val="baseline"/>
        <w:rPr>
          <w:rFonts w:hint="eastAsia" w:ascii="宋体" w:hAnsi="宋体" w:eastAsia="宋体" w:cs="宋体"/>
          <w:sz w:val="24"/>
          <w:szCs w:val="24"/>
        </w:rPr>
      </w:pPr>
      <w:r>
        <w:rPr>
          <w:rFonts w:hint="eastAsia" w:ascii="宋体" w:hAnsi="宋体" w:eastAsia="宋体" w:cs="宋体"/>
          <w:spacing w:val="-2"/>
          <w:sz w:val="24"/>
          <w:szCs w:val="24"/>
        </w:rPr>
        <w:t>法定代表人/授权代表</w:t>
      </w:r>
      <w:r>
        <w:rPr>
          <w:rFonts w:hint="eastAsia" w:ascii="宋体" w:hAnsi="宋体" w:eastAsia="宋体" w:cs="宋体"/>
          <w:spacing w:val="10"/>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10"/>
          <w:sz w:val="24"/>
          <w:szCs w:val="24"/>
          <w:u w:val="single" w:color="auto"/>
        </w:rPr>
        <w:t>（</w:t>
      </w:r>
      <w:r>
        <w:rPr>
          <w:rFonts w:hint="eastAsia" w:ascii="宋体" w:hAnsi="宋体" w:eastAsia="宋体" w:cs="宋体"/>
          <w:spacing w:val="-2"/>
          <w:sz w:val="24"/>
          <w:szCs w:val="24"/>
        </w:rPr>
        <w:t>签字或盖章）</w:t>
      </w:r>
    </w:p>
    <w:p w14:paraId="021A5CE3">
      <w:pPr>
        <w:keepNext w:val="0"/>
        <w:keepLines w:val="0"/>
        <w:pageBreakBefore w:val="0"/>
        <w:widowControl/>
        <w:kinsoku w:val="0"/>
        <w:wordWrap/>
        <w:overflowPunct/>
        <w:topLinePunct w:val="0"/>
        <w:autoSpaceDE w:val="0"/>
        <w:autoSpaceDN w:val="0"/>
        <w:bidi w:val="0"/>
        <w:adjustRightInd w:val="0"/>
        <w:snapToGrid w:val="0"/>
        <w:spacing w:before="155" w:line="360" w:lineRule="auto"/>
        <w:ind w:leftChars="300" w:right="0"/>
        <w:textAlignment w:val="baseline"/>
        <w:rPr>
          <w:rFonts w:hint="eastAsia" w:ascii="宋体" w:hAnsi="宋体" w:eastAsia="宋体" w:cs="宋体"/>
          <w:sz w:val="24"/>
          <w:szCs w:val="24"/>
        </w:rPr>
      </w:pPr>
      <w:r>
        <w:rPr>
          <w:rFonts w:hint="eastAsia" w:ascii="宋体" w:hAnsi="宋体" w:eastAsia="宋体" w:cs="宋体"/>
          <w:spacing w:val="-26"/>
          <w:sz w:val="24"/>
          <w:szCs w:val="24"/>
        </w:rPr>
        <w:t>电</w:t>
      </w:r>
      <w:r>
        <w:rPr>
          <w:rFonts w:hint="eastAsia" w:ascii="宋体" w:hAnsi="宋体" w:eastAsia="宋体" w:cs="宋体"/>
          <w:spacing w:val="1"/>
          <w:sz w:val="24"/>
          <w:szCs w:val="24"/>
        </w:rPr>
        <w:t xml:space="preserve">       </w:t>
      </w:r>
      <w:r>
        <w:rPr>
          <w:rFonts w:hint="eastAsia" w:ascii="宋体" w:hAnsi="宋体" w:eastAsia="宋体" w:cs="宋体"/>
          <w:spacing w:val="-26"/>
          <w:sz w:val="24"/>
          <w:szCs w:val="24"/>
        </w:rPr>
        <w:t>话</w:t>
      </w:r>
      <w:r>
        <w:rPr>
          <w:rFonts w:hint="eastAsia" w:ascii="宋体" w:hAnsi="宋体" w:eastAsia="宋体" w:cs="宋体"/>
          <w:spacing w:val="-88"/>
          <w:sz w:val="24"/>
          <w:szCs w:val="24"/>
        </w:rPr>
        <w:t xml:space="preserve"> </w:t>
      </w:r>
      <w:r>
        <w:rPr>
          <w:rFonts w:hint="eastAsia" w:ascii="宋体" w:hAnsi="宋体" w:eastAsia="宋体" w:cs="宋体"/>
          <w:spacing w:val="-26"/>
          <w:sz w:val="24"/>
          <w:szCs w:val="24"/>
        </w:rPr>
        <w:t>：</w:t>
      </w:r>
      <w:r>
        <w:rPr>
          <w:rFonts w:hint="eastAsia" w:ascii="宋体" w:hAnsi="宋体" w:eastAsia="宋体" w:cs="宋体"/>
          <w:sz w:val="24"/>
          <w:szCs w:val="24"/>
        </w:rPr>
        <w:t xml:space="preserve"> </w:t>
      </w:r>
      <w:r>
        <w:rPr>
          <w:rFonts w:hint="eastAsia" w:ascii="宋体" w:hAnsi="宋体" w:eastAsia="宋体" w:cs="宋体"/>
          <w:sz w:val="24"/>
          <w:szCs w:val="24"/>
          <w:u w:val="single" w:color="auto"/>
        </w:rPr>
        <w:t xml:space="preserve">                          </w:t>
      </w:r>
    </w:p>
    <w:p w14:paraId="6062DF01">
      <w:pPr>
        <w:keepNext w:val="0"/>
        <w:keepLines w:val="0"/>
        <w:pageBreakBefore w:val="0"/>
        <w:widowControl/>
        <w:kinsoku w:val="0"/>
        <w:wordWrap/>
        <w:overflowPunct/>
        <w:topLinePunct w:val="0"/>
        <w:autoSpaceDE w:val="0"/>
        <w:autoSpaceDN w:val="0"/>
        <w:bidi w:val="0"/>
        <w:adjustRightInd w:val="0"/>
        <w:snapToGrid w:val="0"/>
        <w:spacing w:before="151" w:line="360" w:lineRule="auto"/>
        <w:ind w:leftChars="300" w:right="0"/>
        <w:textAlignment w:val="baseline"/>
        <w:rPr>
          <w:rFonts w:hint="eastAsia" w:ascii="宋体" w:hAnsi="宋体" w:eastAsia="宋体" w:cs="宋体"/>
          <w:sz w:val="24"/>
          <w:szCs w:val="24"/>
        </w:rPr>
      </w:pPr>
      <w:r>
        <w:rPr>
          <w:rFonts w:hint="eastAsia" w:ascii="宋体" w:hAnsi="宋体" w:eastAsia="宋体" w:cs="宋体"/>
          <w:spacing w:val="-17"/>
          <w:sz w:val="24"/>
          <w:szCs w:val="24"/>
        </w:rPr>
        <w:t>传</w:t>
      </w:r>
      <w:r>
        <w:rPr>
          <w:rFonts w:hint="eastAsia" w:ascii="宋体" w:hAnsi="宋体" w:eastAsia="宋体" w:cs="宋体"/>
          <w:spacing w:val="1"/>
          <w:sz w:val="24"/>
          <w:szCs w:val="24"/>
        </w:rPr>
        <w:t xml:space="preserve">       </w:t>
      </w:r>
      <w:r>
        <w:rPr>
          <w:rFonts w:hint="eastAsia" w:ascii="宋体" w:hAnsi="宋体" w:eastAsia="宋体" w:cs="宋体"/>
          <w:spacing w:val="-17"/>
          <w:sz w:val="24"/>
          <w:szCs w:val="24"/>
        </w:rPr>
        <w:t>真</w:t>
      </w:r>
      <w:r>
        <w:rPr>
          <w:rFonts w:hint="eastAsia" w:ascii="宋体" w:hAnsi="宋体" w:eastAsia="宋体" w:cs="宋体"/>
          <w:spacing w:val="-85"/>
          <w:sz w:val="24"/>
          <w:szCs w:val="24"/>
        </w:rPr>
        <w:t xml:space="preserve"> </w:t>
      </w:r>
      <w:r>
        <w:rPr>
          <w:rFonts w:hint="eastAsia" w:ascii="宋体" w:hAnsi="宋体" w:eastAsia="宋体" w:cs="宋体"/>
          <w:spacing w:val="-17"/>
          <w:sz w:val="24"/>
          <w:szCs w:val="24"/>
        </w:rPr>
        <w:t>：</w:t>
      </w:r>
      <w:r>
        <w:rPr>
          <w:rFonts w:hint="eastAsia" w:ascii="宋体" w:hAnsi="宋体" w:eastAsia="宋体" w:cs="宋体"/>
          <w:sz w:val="24"/>
          <w:szCs w:val="24"/>
        </w:rPr>
        <w:t xml:space="preserve"> </w:t>
      </w:r>
      <w:r>
        <w:rPr>
          <w:rFonts w:hint="eastAsia" w:ascii="宋体" w:hAnsi="宋体" w:eastAsia="宋体" w:cs="宋体"/>
          <w:sz w:val="24"/>
          <w:szCs w:val="24"/>
          <w:u w:val="single" w:color="auto"/>
        </w:rPr>
        <w:t xml:space="preserve">                          </w:t>
      </w:r>
    </w:p>
    <w:p w14:paraId="47D67070">
      <w:pPr>
        <w:keepNext w:val="0"/>
        <w:keepLines w:val="0"/>
        <w:pageBreakBefore w:val="0"/>
        <w:widowControl/>
        <w:kinsoku w:val="0"/>
        <w:wordWrap/>
        <w:overflowPunct/>
        <w:topLinePunct w:val="0"/>
        <w:autoSpaceDE w:val="0"/>
        <w:autoSpaceDN w:val="0"/>
        <w:bidi w:val="0"/>
        <w:adjustRightInd w:val="0"/>
        <w:snapToGrid w:val="0"/>
        <w:spacing w:before="78" w:line="360" w:lineRule="auto"/>
        <w:ind w:leftChars="300" w:right="0"/>
        <w:textAlignment w:val="baseline"/>
        <w:rPr>
          <w:rFonts w:hint="eastAsia" w:ascii="宋体" w:hAnsi="宋体" w:eastAsia="宋体" w:cs="宋体"/>
          <w:sz w:val="24"/>
          <w:szCs w:val="24"/>
        </w:rPr>
      </w:pPr>
      <w:r>
        <w:rPr>
          <w:rFonts w:hint="eastAsia" w:ascii="宋体" w:hAnsi="宋体" w:eastAsia="宋体" w:cs="宋体"/>
          <w:spacing w:val="-9"/>
          <w:sz w:val="24"/>
          <w:szCs w:val="24"/>
          <w:lang w:val="en-US" w:eastAsia="zh-CN"/>
        </w:rPr>
        <w:t xml:space="preserve">日      期：         </w:t>
      </w:r>
      <w:r>
        <w:rPr>
          <w:rFonts w:hint="eastAsia" w:ascii="宋体" w:hAnsi="宋体" w:eastAsia="宋体" w:cs="宋体"/>
          <w:spacing w:val="-9"/>
          <w:sz w:val="24"/>
          <w:szCs w:val="24"/>
        </w:rPr>
        <w:t>年</w:t>
      </w:r>
      <w:r>
        <w:rPr>
          <w:rFonts w:hint="eastAsia" w:ascii="宋体" w:hAnsi="宋体" w:eastAsia="宋体" w:cs="宋体"/>
          <w:spacing w:val="3"/>
          <w:sz w:val="24"/>
          <w:szCs w:val="24"/>
        </w:rPr>
        <w:t xml:space="preserve">    </w:t>
      </w:r>
      <w:r>
        <w:rPr>
          <w:rFonts w:hint="eastAsia" w:ascii="宋体" w:hAnsi="宋体" w:eastAsia="宋体" w:cs="宋体"/>
          <w:spacing w:val="-9"/>
          <w:sz w:val="24"/>
          <w:szCs w:val="24"/>
        </w:rPr>
        <w:t>月</w:t>
      </w:r>
      <w:r>
        <w:rPr>
          <w:rFonts w:hint="eastAsia" w:ascii="宋体" w:hAnsi="宋体" w:eastAsia="宋体" w:cs="宋体"/>
          <w:spacing w:val="13"/>
          <w:sz w:val="24"/>
          <w:szCs w:val="24"/>
        </w:rPr>
        <w:t xml:space="preserve">    </w:t>
      </w:r>
      <w:r>
        <w:rPr>
          <w:rFonts w:hint="eastAsia" w:ascii="宋体" w:hAnsi="宋体" w:eastAsia="宋体" w:cs="宋体"/>
          <w:spacing w:val="-9"/>
          <w:sz w:val="24"/>
          <w:szCs w:val="24"/>
        </w:rPr>
        <w:t>日</w:t>
      </w:r>
    </w:p>
    <w:p w14:paraId="6E7221E4">
      <w:pPr>
        <w:keepNext w:val="0"/>
        <w:keepLines w:val="0"/>
        <w:pageBreakBefore w:val="0"/>
        <w:widowControl/>
        <w:kinsoku w:val="0"/>
        <w:wordWrap/>
        <w:overflowPunct/>
        <w:topLinePunct w:val="0"/>
        <w:autoSpaceDE w:val="0"/>
        <w:autoSpaceDN w:val="0"/>
        <w:bidi w:val="0"/>
        <w:adjustRightInd w:val="0"/>
        <w:snapToGrid w:val="0"/>
        <w:spacing w:line="360" w:lineRule="auto"/>
        <w:ind w:left="630" w:leftChars="300" w:right="0" w:firstLine="480" w:firstLineChars="200"/>
        <w:textAlignment w:val="baseline"/>
        <w:rPr>
          <w:rFonts w:hint="eastAsia" w:ascii="宋体" w:hAnsi="宋体" w:eastAsia="宋体" w:cs="宋体"/>
          <w:sz w:val="24"/>
          <w:szCs w:val="24"/>
        </w:rPr>
        <w:sectPr>
          <w:footerReference r:id="rId12" w:type="default"/>
          <w:pgSz w:w="11906" w:h="16839"/>
          <w:pgMar w:top="1417" w:right="1417" w:bottom="1417" w:left="1417" w:header="964" w:footer="986" w:gutter="0"/>
          <w:pgNumType w:fmt="decimal"/>
          <w:cols w:space="720" w:num="1"/>
        </w:sectPr>
      </w:pPr>
    </w:p>
    <w:p w14:paraId="550F829B">
      <w:pPr>
        <w:keepNext w:val="0"/>
        <w:keepLines w:val="0"/>
        <w:widowControl/>
        <w:suppressLineNumbers w:val="0"/>
        <w:jc w:val="center"/>
        <w:outlineLvl w:val="0"/>
        <w:rPr>
          <w:sz w:val="32"/>
          <w:szCs w:val="32"/>
        </w:rPr>
      </w:pPr>
      <w:bookmarkStart w:id="35" w:name="_Toc4309"/>
      <w:r>
        <w:rPr>
          <w:rFonts w:hint="eastAsia" w:ascii="宋体" w:hAnsi="宋体" w:eastAsia="宋体" w:cs="宋体"/>
          <w:b/>
          <w:bCs/>
          <w:snapToGrid w:val="0"/>
          <w:color w:val="000000"/>
          <w:kern w:val="0"/>
          <w:sz w:val="32"/>
          <w:szCs w:val="32"/>
          <w:lang w:val="en-US" w:eastAsia="zh-CN" w:bidi="ar"/>
        </w:rPr>
        <w:t>二、开标一览表</w:t>
      </w:r>
      <w:bookmarkEnd w:id="35"/>
    </w:p>
    <w:p w14:paraId="1D0CF24B">
      <w:pPr>
        <w:keepNext w:val="0"/>
        <w:keepLines w:val="0"/>
        <w:widowControl/>
        <w:suppressLineNumbers w:val="0"/>
        <w:jc w:val="center"/>
        <w:outlineLvl w:val="1"/>
        <w:rPr>
          <w:sz w:val="30"/>
          <w:szCs w:val="30"/>
        </w:rPr>
      </w:pPr>
      <w:bookmarkStart w:id="36" w:name="_Toc7980"/>
      <w:r>
        <w:rPr>
          <w:rFonts w:hint="eastAsia" w:ascii="宋体" w:hAnsi="宋体" w:eastAsia="宋体" w:cs="宋体"/>
          <w:b/>
          <w:bCs/>
          <w:snapToGrid w:val="0"/>
          <w:color w:val="000000"/>
          <w:kern w:val="0"/>
          <w:sz w:val="30"/>
          <w:szCs w:val="30"/>
          <w:lang w:val="en-US" w:eastAsia="zh-CN" w:bidi="ar"/>
        </w:rPr>
        <w:t>2.1 报价一览表</w:t>
      </w:r>
      <w:bookmarkEnd w:id="36"/>
    </w:p>
    <w:p w14:paraId="0A0ED674">
      <w:pPr>
        <w:keepNext w:val="0"/>
        <w:keepLines w:val="0"/>
        <w:widowControl/>
        <w:suppressLineNumbers w:val="0"/>
        <w:spacing w:line="480" w:lineRule="auto"/>
        <w:jc w:val="left"/>
        <w:rPr>
          <w:rFonts w:hint="eastAsia" w:ascii="宋体" w:hAnsi="宋体" w:eastAsia="宋体" w:cs="宋体"/>
          <w:snapToGrid w:val="0"/>
          <w:color w:val="000000"/>
          <w:kern w:val="0"/>
          <w:sz w:val="24"/>
          <w:szCs w:val="24"/>
          <w:u w:val="single"/>
          <w:lang w:val="en-US" w:eastAsia="zh-CN" w:bidi="ar"/>
        </w:rPr>
      </w:pPr>
      <w:r>
        <w:rPr>
          <w:rFonts w:hint="eastAsia" w:ascii="宋体" w:hAnsi="宋体" w:eastAsia="宋体" w:cs="宋体"/>
          <w:snapToGrid w:val="0"/>
          <w:color w:val="000000"/>
          <w:kern w:val="0"/>
          <w:sz w:val="24"/>
          <w:szCs w:val="24"/>
          <w:lang w:val="en-US" w:eastAsia="zh-CN" w:bidi="ar"/>
        </w:rPr>
        <w:t>项目名称：</w:t>
      </w:r>
    </w:p>
    <w:p w14:paraId="73CD630D">
      <w:pPr>
        <w:keepNext w:val="0"/>
        <w:keepLines w:val="0"/>
        <w:widowControl/>
        <w:suppressLineNumbers w:val="0"/>
        <w:spacing w:line="480" w:lineRule="auto"/>
        <w:jc w:val="left"/>
        <w:rPr>
          <w:rFonts w:hint="default"/>
          <w:sz w:val="24"/>
          <w:szCs w:val="24"/>
          <w:lang w:val="en-US" w:eastAsia="zh-CN"/>
        </w:rPr>
      </w:pPr>
      <w:r>
        <w:rPr>
          <w:rFonts w:hint="eastAsia" w:ascii="宋体" w:hAnsi="宋体" w:eastAsia="宋体" w:cs="宋体"/>
          <w:snapToGrid w:val="0"/>
          <w:color w:val="000000"/>
          <w:kern w:val="0"/>
          <w:sz w:val="24"/>
          <w:szCs w:val="24"/>
          <w:lang w:val="en-US" w:eastAsia="zh-CN" w:bidi="ar"/>
        </w:rPr>
        <w:t>项目编号：</w:t>
      </w:r>
    </w:p>
    <w:p w14:paraId="4C42BB00">
      <w:pPr>
        <w:keepNext w:val="0"/>
        <w:keepLines w:val="0"/>
        <w:widowControl/>
        <w:suppressLineNumbers w:val="0"/>
        <w:spacing w:line="480" w:lineRule="auto"/>
        <w:jc w:val="left"/>
        <w:rPr>
          <w:rFonts w:hint="eastAsia" w:ascii="宋体" w:hAnsi="宋体" w:eastAsia="宋体" w:cs="宋体"/>
          <w:snapToGrid w:val="0"/>
          <w:color w:val="000000"/>
          <w:kern w:val="0"/>
          <w:sz w:val="24"/>
          <w:szCs w:val="24"/>
          <w:u w:val="single"/>
          <w:lang w:val="en-US" w:eastAsia="zh-CN" w:bidi="ar"/>
        </w:rPr>
      </w:pPr>
      <w:r>
        <w:rPr>
          <w:rFonts w:hint="eastAsia" w:ascii="宋体" w:hAnsi="宋体" w:eastAsia="宋体" w:cs="宋体"/>
          <w:snapToGrid w:val="0"/>
          <w:color w:val="000000"/>
          <w:kern w:val="0"/>
          <w:sz w:val="24"/>
          <w:szCs w:val="24"/>
          <w:lang w:val="en-US" w:eastAsia="zh-CN" w:bidi="ar"/>
        </w:rPr>
        <w:t>合同包：</w:t>
      </w:r>
    </w:p>
    <w:tbl>
      <w:tblPr>
        <w:tblStyle w:val="12"/>
        <w:tblW w:w="9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0"/>
        <w:gridCol w:w="7420"/>
      </w:tblGrid>
      <w:tr w14:paraId="38A9C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2160" w:type="dxa"/>
            <w:vMerge w:val="restart"/>
            <w:vAlign w:val="center"/>
          </w:tcPr>
          <w:p w14:paraId="1585A20C">
            <w:pPr>
              <w:pStyle w:val="4"/>
              <w:widowControl w:val="0"/>
              <w:ind w:left="0" w:leftChars="0" w:firstLine="0" w:firstLineChars="0"/>
              <w:jc w:val="both"/>
              <w:rPr>
                <w:rFonts w:hint="default"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投标总报价（元）</w:t>
            </w:r>
          </w:p>
        </w:tc>
        <w:tc>
          <w:tcPr>
            <w:tcW w:w="7420" w:type="dxa"/>
            <w:vAlign w:val="center"/>
          </w:tcPr>
          <w:p w14:paraId="713D777D">
            <w:pPr>
              <w:pStyle w:val="4"/>
              <w:widowControl w:val="0"/>
              <w:jc w:val="left"/>
              <w:rPr>
                <w:rFonts w:hint="default"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小写：</w:t>
            </w:r>
          </w:p>
        </w:tc>
      </w:tr>
      <w:tr w14:paraId="66301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2160" w:type="dxa"/>
            <w:vMerge w:val="continue"/>
            <w:vAlign w:val="center"/>
          </w:tcPr>
          <w:p w14:paraId="2C25629D">
            <w:pPr>
              <w:pStyle w:val="4"/>
              <w:widowControl w:val="0"/>
              <w:jc w:val="center"/>
              <w:rPr>
                <w:rFonts w:hint="eastAsia" w:ascii="宋体" w:hAnsi="宋体" w:eastAsia="宋体" w:cs="宋体"/>
                <w:snapToGrid w:val="0"/>
                <w:color w:val="000000"/>
                <w:kern w:val="0"/>
                <w:sz w:val="24"/>
                <w:szCs w:val="24"/>
                <w:lang w:val="en-US" w:eastAsia="zh-CN" w:bidi="ar"/>
              </w:rPr>
            </w:pPr>
          </w:p>
        </w:tc>
        <w:tc>
          <w:tcPr>
            <w:tcW w:w="7420" w:type="dxa"/>
            <w:vAlign w:val="center"/>
          </w:tcPr>
          <w:p w14:paraId="5A9AB103">
            <w:pPr>
              <w:pStyle w:val="4"/>
              <w:widowControl w:val="0"/>
              <w:jc w:val="left"/>
              <w:rPr>
                <w:rFonts w:hint="default"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大写：</w:t>
            </w:r>
          </w:p>
        </w:tc>
      </w:tr>
      <w:tr w14:paraId="73BA4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2160" w:type="dxa"/>
            <w:vAlign w:val="center"/>
          </w:tcPr>
          <w:p w14:paraId="35F894D0">
            <w:pPr>
              <w:pStyle w:val="4"/>
              <w:widowControl w:val="0"/>
              <w:jc w:val="both"/>
              <w:rPr>
                <w:rFonts w:hint="default"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质量标准</w:t>
            </w:r>
          </w:p>
        </w:tc>
        <w:tc>
          <w:tcPr>
            <w:tcW w:w="7420" w:type="dxa"/>
            <w:vAlign w:val="center"/>
          </w:tcPr>
          <w:p w14:paraId="40D24486">
            <w:pPr>
              <w:pStyle w:val="4"/>
              <w:widowControl w:val="0"/>
              <w:jc w:val="center"/>
              <w:rPr>
                <w:rFonts w:hint="eastAsia" w:ascii="宋体" w:hAnsi="宋体" w:eastAsia="宋体" w:cs="宋体"/>
                <w:snapToGrid w:val="0"/>
                <w:color w:val="000000"/>
                <w:kern w:val="0"/>
                <w:sz w:val="24"/>
                <w:szCs w:val="24"/>
                <w:lang w:val="en-US" w:eastAsia="zh-CN" w:bidi="ar"/>
              </w:rPr>
            </w:pPr>
          </w:p>
        </w:tc>
      </w:tr>
      <w:tr w14:paraId="35F26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2160" w:type="dxa"/>
            <w:vAlign w:val="center"/>
          </w:tcPr>
          <w:p w14:paraId="3332808C">
            <w:pPr>
              <w:pStyle w:val="4"/>
              <w:widowControl w:val="0"/>
              <w:jc w:val="both"/>
              <w:rPr>
                <w:rFonts w:hint="default"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工期</w:t>
            </w:r>
          </w:p>
        </w:tc>
        <w:tc>
          <w:tcPr>
            <w:tcW w:w="7420" w:type="dxa"/>
            <w:vAlign w:val="center"/>
          </w:tcPr>
          <w:p w14:paraId="15F72E4E">
            <w:pPr>
              <w:pStyle w:val="4"/>
              <w:widowControl w:val="0"/>
              <w:jc w:val="center"/>
              <w:rPr>
                <w:rFonts w:hint="eastAsia" w:ascii="宋体" w:hAnsi="宋体" w:eastAsia="宋体" w:cs="宋体"/>
                <w:snapToGrid w:val="0"/>
                <w:color w:val="000000"/>
                <w:kern w:val="0"/>
                <w:sz w:val="24"/>
                <w:szCs w:val="24"/>
                <w:lang w:val="en-US" w:eastAsia="zh-CN" w:bidi="ar"/>
              </w:rPr>
            </w:pPr>
          </w:p>
        </w:tc>
      </w:tr>
      <w:tr w14:paraId="0A900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2160" w:type="dxa"/>
            <w:shd w:val="clear" w:color="auto" w:fill="auto"/>
            <w:vAlign w:val="center"/>
          </w:tcPr>
          <w:p w14:paraId="5B2814BA">
            <w:pPr>
              <w:pStyle w:val="4"/>
              <w:widowControl w:val="0"/>
              <w:jc w:val="both"/>
              <w:rPr>
                <w:rFonts w:hint="default"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服务期限</w:t>
            </w:r>
          </w:p>
        </w:tc>
        <w:tc>
          <w:tcPr>
            <w:tcW w:w="7420" w:type="dxa"/>
            <w:shd w:val="clear" w:color="auto" w:fill="auto"/>
            <w:vAlign w:val="center"/>
          </w:tcPr>
          <w:p w14:paraId="600E515B">
            <w:pPr>
              <w:pStyle w:val="4"/>
              <w:widowControl w:val="0"/>
              <w:jc w:val="center"/>
              <w:rPr>
                <w:rFonts w:hint="eastAsia" w:ascii="宋体" w:hAnsi="宋体" w:eastAsia="宋体" w:cs="宋体"/>
                <w:snapToGrid w:val="0"/>
                <w:color w:val="000000"/>
                <w:kern w:val="0"/>
                <w:sz w:val="24"/>
                <w:szCs w:val="24"/>
                <w:lang w:val="en-US" w:eastAsia="zh-CN" w:bidi="ar"/>
              </w:rPr>
            </w:pPr>
          </w:p>
        </w:tc>
      </w:tr>
      <w:tr w14:paraId="646E3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2160" w:type="dxa"/>
            <w:vAlign w:val="center"/>
          </w:tcPr>
          <w:p w14:paraId="29A5F120">
            <w:pPr>
              <w:pStyle w:val="4"/>
              <w:widowControl w:val="0"/>
              <w:jc w:val="both"/>
              <w:rPr>
                <w:rFonts w:hint="default"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备注</w:t>
            </w:r>
          </w:p>
        </w:tc>
        <w:tc>
          <w:tcPr>
            <w:tcW w:w="7420" w:type="dxa"/>
            <w:vAlign w:val="center"/>
          </w:tcPr>
          <w:p w14:paraId="743F8D79">
            <w:pPr>
              <w:pStyle w:val="4"/>
              <w:widowControl w:val="0"/>
              <w:jc w:val="center"/>
              <w:rPr>
                <w:rFonts w:hint="eastAsia" w:ascii="宋体" w:hAnsi="宋体" w:eastAsia="宋体" w:cs="宋体"/>
                <w:snapToGrid w:val="0"/>
                <w:color w:val="000000"/>
                <w:kern w:val="0"/>
                <w:sz w:val="24"/>
                <w:szCs w:val="24"/>
                <w:lang w:val="en-US" w:eastAsia="zh-CN" w:bidi="ar"/>
              </w:rPr>
            </w:pPr>
          </w:p>
        </w:tc>
      </w:tr>
    </w:tbl>
    <w:p w14:paraId="2F0F7B4E">
      <w:pPr>
        <w:pStyle w:val="4"/>
        <w:rPr>
          <w:rFonts w:hint="eastAsia"/>
          <w:lang w:val="en-US" w:eastAsia="zh-CN"/>
        </w:rPr>
      </w:pPr>
    </w:p>
    <w:p w14:paraId="66A2F262">
      <w:pPr>
        <w:keepNext w:val="0"/>
        <w:keepLines w:val="0"/>
        <w:widowControl/>
        <w:suppressLineNumbers w:val="0"/>
        <w:spacing w:line="480" w:lineRule="auto"/>
        <w:jc w:val="left"/>
        <w:rPr>
          <w:rFonts w:hint="eastAsia" w:ascii="宋体" w:hAnsi="宋体" w:eastAsia="宋体" w:cs="宋体"/>
          <w:snapToGrid w:val="0"/>
          <w:color w:val="000000"/>
          <w:kern w:val="0"/>
          <w:sz w:val="24"/>
          <w:szCs w:val="24"/>
          <w:lang w:val="en-US" w:eastAsia="zh-CN" w:bidi="ar"/>
        </w:rPr>
      </w:pPr>
    </w:p>
    <w:p w14:paraId="3D20DC86">
      <w:pPr>
        <w:keepNext w:val="0"/>
        <w:keepLines w:val="0"/>
        <w:widowControl/>
        <w:suppressLineNumbers w:val="0"/>
        <w:spacing w:line="480" w:lineRule="auto"/>
        <w:jc w:val="left"/>
        <w:rPr>
          <w:rFonts w:hint="eastAsia" w:ascii="宋体" w:hAnsi="宋体" w:eastAsia="宋体" w:cs="宋体"/>
          <w:snapToGrid w:val="0"/>
          <w:color w:val="000000"/>
          <w:kern w:val="0"/>
          <w:sz w:val="24"/>
          <w:szCs w:val="24"/>
          <w:lang w:val="en-US" w:eastAsia="zh-CN" w:bidi="ar"/>
        </w:rPr>
      </w:pPr>
    </w:p>
    <w:p w14:paraId="7AB2BB08">
      <w:pPr>
        <w:keepNext w:val="0"/>
        <w:keepLines w:val="0"/>
        <w:widowControl/>
        <w:suppressLineNumbers w:val="0"/>
        <w:spacing w:line="480" w:lineRule="auto"/>
        <w:ind w:leftChars="1600"/>
        <w:jc w:val="left"/>
      </w:pPr>
      <w:r>
        <w:rPr>
          <w:rFonts w:hint="eastAsia" w:ascii="宋体" w:hAnsi="宋体" w:eastAsia="宋体" w:cs="宋体"/>
          <w:snapToGrid w:val="0"/>
          <w:color w:val="000000"/>
          <w:kern w:val="0"/>
          <w:sz w:val="24"/>
          <w:szCs w:val="24"/>
          <w:lang w:val="en-US" w:eastAsia="zh-CN" w:bidi="ar"/>
        </w:rPr>
        <w:t>投标供应商：</w:t>
      </w: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 xml:space="preserve">（单位公章） </w:t>
      </w:r>
    </w:p>
    <w:p w14:paraId="49FB64B2">
      <w:pPr>
        <w:keepNext w:val="0"/>
        <w:keepLines w:val="0"/>
        <w:widowControl/>
        <w:suppressLineNumbers w:val="0"/>
        <w:spacing w:line="480" w:lineRule="auto"/>
        <w:ind w:leftChars="1600"/>
        <w:jc w:val="left"/>
      </w:pPr>
      <w:r>
        <w:rPr>
          <w:rFonts w:hint="eastAsia" w:ascii="宋体" w:hAnsi="宋体" w:eastAsia="宋体" w:cs="宋体"/>
          <w:snapToGrid w:val="0"/>
          <w:color w:val="000000"/>
          <w:kern w:val="0"/>
          <w:sz w:val="24"/>
          <w:szCs w:val="24"/>
          <w:lang w:val="en-US" w:eastAsia="zh-CN" w:bidi="ar"/>
        </w:rPr>
        <w:t xml:space="preserve">法人代表或委托代理人（签字或盖章）： </w:t>
      </w:r>
      <w:r>
        <w:rPr>
          <w:rFonts w:hint="eastAsia" w:ascii="宋体" w:hAnsi="宋体" w:eastAsia="宋体" w:cs="宋体"/>
          <w:snapToGrid w:val="0"/>
          <w:color w:val="000000"/>
          <w:kern w:val="0"/>
          <w:sz w:val="24"/>
          <w:szCs w:val="24"/>
          <w:u w:val="single"/>
          <w:lang w:val="en-US" w:eastAsia="zh-CN" w:bidi="ar"/>
        </w:rPr>
        <w:t xml:space="preserve">          </w:t>
      </w:r>
    </w:p>
    <w:p w14:paraId="1633C48F">
      <w:pPr>
        <w:keepNext w:val="0"/>
        <w:keepLines w:val="0"/>
        <w:widowControl/>
        <w:suppressLineNumbers w:val="0"/>
        <w:spacing w:line="480" w:lineRule="auto"/>
        <w:ind w:leftChars="1600"/>
        <w:jc w:val="left"/>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日期：</w:t>
      </w: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 xml:space="preserve"> 年 </w:t>
      </w: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 xml:space="preserve">月 </w:t>
      </w: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日</w:t>
      </w:r>
    </w:p>
    <w:p w14:paraId="4022D5A0">
      <w:r>
        <w:br w:type="page"/>
      </w:r>
    </w:p>
    <w:p w14:paraId="7043F89D">
      <w:pPr>
        <w:pageBreakBefore w:val="0"/>
        <w:bidi w:val="0"/>
        <w:spacing w:line="600" w:lineRule="exact"/>
        <w:ind w:left="0" w:leftChars="0" w:right="0" w:rightChars="0" w:firstLine="634" w:firstLineChars="200"/>
        <w:jc w:val="center"/>
        <w:outlineLvl w:val="1"/>
        <w:rPr>
          <w:rFonts w:hint="eastAsia" w:ascii="宋体" w:hAnsi="宋体" w:eastAsia="宋体" w:cs="宋体"/>
          <w:b/>
          <w:bCs/>
          <w:spacing w:val="8"/>
          <w:sz w:val="30"/>
          <w:szCs w:val="30"/>
          <w:highlight w:val="none"/>
          <w:shd w:val="clear" w:color="auto" w:fill="auto"/>
        </w:rPr>
      </w:pPr>
      <w:bookmarkStart w:id="37" w:name="_Toc32459"/>
      <w:r>
        <w:rPr>
          <w:rFonts w:hint="eastAsia" w:ascii="宋体" w:hAnsi="宋体" w:eastAsia="宋体" w:cs="宋体"/>
          <w:b/>
          <w:bCs/>
          <w:spacing w:val="8"/>
          <w:sz w:val="30"/>
          <w:szCs w:val="30"/>
          <w:highlight w:val="none"/>
          <w:shd w:val="clear" w:color="auto" w:fill="auto"/>
          <w:lang w:val="en-US" w:eastAsia="zh-CN"/>
        </w:rPr>
        <w:t>2.2</w:t>
      </w:r>
      <w:r>
        <w:rPr>
          <w:rFonts w:hint="eastAsia" w:ascii="宋体" w:hAnsi="宋体" w:eastAsia="宋体" w:cs="宋体"/>
          <w:b/>
          <w:bCs/>
          <w:spacing w:val="8"/>
          <w:sz w:val="30"/>
          <w:szCs w:val="30"/>
          <w:highlight w:val="none"/>
          <w:shd w:val="clear" w:color="auto" w:fill="auto"/>
        </w:rPr>
        <w:t>分项报价表</w:t>
      </w:r>
      <w:bookmarkEnd w:id="37"/>
    </w:p>
    <w:p w14:paraId="7AEC34D8">
      <w:pPr>
        <w:pageBreakBefore w:val="0"/>
        <w:bidi w:val="0"/>
        <w:spacing w:line="600" w:lineRule="exact"/>
        <w:ind w:left="0" w:leftChars="0" w:right="0" w:firstLine="594" w:firstLineChars="200"/>
        <w:jc w:val="center"/>
        <w:rPr>
          <w:rFonts w:hint="eastAsia" w:ascii="宋体" w:hAnsi="宋体" w:eastAsia="宋体" w:cs="宋体"/>
          <w:b/>
          <w:bCs/>
          <w:spacing w:val="8"/>
          <w:sz w:val="28"/>
          <w:szCs w:val="28"/>
          <w:highlight w:val="none"/>
          <w:shd w:val="clear" w:color="auto" w:fill="auto"/>
          <w:lang w:eastAsia="zh-CN"/>
        </w:rPr>
      </w:pPr>
      <w:r>
        <w:rPr>
          <w:rFonts w:hint="eastAsia" w:ascii="宋体" w:hAnsi="宋体" w:eastAsia="宋体" w:cs="宋体"/>
          <w:b/>
          <w:bCs/>
          <w:spacing w:val="8"/>
          <w:sz w:val="28"/>
          <w:szCs w:val="28"/>
          <w:highlight w:val="none"/>
          <w:shd w:val="clear" w:color="auto" w:fill="auto"/>
          <w:lang w:eastAsia="zh-CN"/>
        </w:rPr>
        <w:t>（</w:t>
      </w:r>
      <w:r>
        <w:rPr>
          <w:rFonts w:hint="eastAsia" w:ascii="宋体" w:hAnsi="宋体" w:eastAsia="宋体" w:cs="宋体"/>
          <w:b/>
          <w:bCs/>
          <w:spacing w:val="8"/>
          <w:sz w:val="28"/>
          <w:szCs w:val="28"/>
          <w:highlight w:val="none"/>
          <w:shd w:val="clear" w:color="auto" w:fill="auto"/>
          <w:lang w:val="en-US" w:eastAsia="zh-CN"/>
        </w:rPr>
        <w:t>已标价的工程量清单</w:t>
      </w:r>
      <w:r>
        <w:rPr>
          <w:rFonts w:hint="eastAsia" w:ascii="宋体" w:hAnsi="宋体" w:eastAsia="宋体" w:cs="宋体"/>
          <w:b/>
          <w:bCs/>
          <w:spacing w:val="8"/>
          <w:sz w:val="28"/>
          <w:szCs w:val="28"/>
          <w:highlight w:val="none"/>
          <w:shd w:val="clear" w:color="auto" w:fill="auto"/>
          <w:lang w:eastAsia="zh-CN"/>
        </w:rPr>
        <w:t>）</w:t>
      </w:r>
    </w:p>
    <w:p w14:paraId="3790A632"/>
    <w:p w14:paraId="17495AF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rFonts w:hint="eastAsia" w:ascii="宋体" w:hAnsi="宋体" w:eastAsia="宋体" w:cs="宋体"/>
          <w:sz w:val="24"/>
          <w:szCs w:val="24"/>
        </w:rPr>
      </w:pPr>
    </w:p>
    <w:p w14:paraId="47997C9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rFonts w:hint="eastAsia" w:ascii="宋体" w:hAnsi="宋体" w:eastAsia="宋体" w:cs="宋体"/>
          <w:sz w:val="24"/>
          <w:szCs w:val="24"/>
        </w:rPr>
        <w:sectPr>
          <w:footerReference r:id="rId13" w:type="default"/>
          <w:pgSz w:w="11906" w:h="16839"/>
          <w:pgMar w:top="1417" w:right="1417" w:bottom="1417" w:left="1417" w:header="964" w:footer="986" w:gutter="0"/>
          <w:pgNumType w:fmt="decimal"/>
          <w:cols w:space="720" w:num="1"/>
        </w:sectPr>
      </w:pPr>
    </w:p>
    <w:p w14:paraId="313C93C5">
      <w:pPr>
        <w:keepNext w:val="0"/>
        <w:keepLines w:val="0"/>
        <w:pageBreakBefore w:val="0"/>
        <w:widowControl/>
        <w:kinsoku w:val="0"/>
        <w:wordWrap/>
        <w:overflowPunct/>
        <w:topLinePunct w:val="0"/>
        <w:autoSpaceDE w:val="0"/>
        <w:autoSpaceDN w:val="0"/>
        <w:bidi w:val="0"/>
        <w:adjustRightInd w:val="0"/>
        <w:snapToGrid w:val="0"/>
        <w:spacing w:before="317" w:line="360" w:lineRule="auto"/>
        <w:ind w:left="0" w:leftChars="0" w:right="0" w:rightChars="0" w:firstLine="667" w:firstLineChars="200"/>
        <w:jc w:val="center"/>
        <w:textAlignment w:val="baseline"/>
        <w:outlineLvl w:val="0"/>
        <w:rPr>
          <w:rFonts w:hint="default" w:ascii="宋体" w:hAnsi="宋体" w:eastAsia="宋体" w:cs="宋体"/>
          <w:sz w:val="32"/>
          <w:szCs w:val="32"/>
          <w:lang w:val="en-US" w:eastAsia="zh-CN"/>
        </w:rPr>
      </w:pPr>
      <w:bookmarkStart w:id="38" w:name="_Toc8437"/>
      <w:r>
        <w:rPr>
          <w:rFonts w:hint="eastAsia" w:ascii="宋体" w:hAnsi="宋体" w:eastAsia="宋体" w:cs="宋体"/>
          <w:b/>
          <w:bCs/>
          <w:spacing w:val="6"/>
          <w:sz w:val="32"/>
          <w:szCs w:val="32"/>
        </w:rPr>
        <w:t>三、</w:t>
      </w:r>
      <w:r>
        <w:rPr>
          <w:rFonts w:hint="eastAsia" w:ascii="宋体" w:hAnsi="宋体" w:eastAsia="宋体" w:cs="宋体"/>
          <w:b/>
          <w:bCs/>
          <w:spacing w:val="6"/>
          <w:sz w:val="32"/>
          <w:szCs w:val="32"/>
          <w:lang w:val="en-US" w:eastAsia="zh-CN"/>
        </w:rPr>
        <w:t>保证金缴纳凭证</w:t>
      </w:r>
      <w:bookmarkEnd w:id="38"/>
    </w:p>
    <w:tbl>
      <w:tblPr>
        <w:tblStyle w:val="11"/>
        <w:tblW w:w="8700" w:type="dxa"/>
        <w:tblInd w:w="96" w:type="dxa"/>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shd w:val="clear" w:color="auto" w:fill="auto"/>
        <w:tblLayout w:type="fixed"/>
        <w:tblCellMar>
          <w:top w:w="0" w:type="dxa"/>
          <w:left w:w="108" w:type="dxa"/>
          <w:bottom w:w="0" w:type="dxa"/>
          <w:right w:w="108" w:type="dxa"/>
        </w:tblCellMar>
      </w:tblPr>
      <w:tblGrid>
        <w:gridCol w:w="2055"/>
        <w:gridCol w:w="6645"/>
      </w:tblGrid>
      <w:tr w14:paraId="330AE738">
        <w:tblPrEx>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shd w:val="clear" w:color="auto" w:fill="auto"/>
          <w:tblCellMar>
            <w:top w:w="0" w:type="dxa"/>
            <w:left w:w="108" w:type="dxa"/>
            <w:bottom w:w="0" w:type="dxa"/>
            <w:right w:w="108" w:type="dxa"/>
          </w:tblCellMar>
        </w:tblPrEx>
        <w:trPr>
          <w:trHeight w:val="720" w:hRule="atLeast"/>
        </w:trPr>
        <w:tc>
          <w:tcPr>
            <w:tcW w:w="8700" w:type="dxa"/>
            <w:gridSpan w:val="2"/>
            <w:tcBorders>
              <w:tl2br w:val="nil"/>
              <w:tr2bl w:val="nil"/>
            </w:tcBorders>
            <w:shd w:val="clear" w:color="auto" w:fill="auto"/>
            <w:vAlign w:val="center"/>
          </w:tcPr>
          <w:p w14:paraId="060A3677">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投标保证金</w:t>
            </w:r>
          </w:p>
        </w:tc>
      </w:tr>
      <w:tr w14:paraId="1665E223">
        <w:tblPrEx>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shd w:val="clear" w:color="auto" w:fill="auto"/>
          <w:tblCellMar>
            <w:top w:w="0" w:type="dxa"/>
            <w:left w:w="108" w:type="dxa"/>
            <w:bottom w:w="0" w:type="dxa"/>
            <w:right w:w="108" w:type="dxa"/>
          </w:tblCellMar>
        </w:tblPrEx>
        <w:trPr>
          <w:trHeight w:val="424" w:hRule="atLeast"/>
        </w:trPr>
        <w:tc>
          <w:tcPr>
            <w:tcW w:w="8700" w:type="dxa"/>
            <w:gridSpan w:val="2"/>
            <w:tcBorders>
              <w:tl2br w:val="nil"/>
              <w:tr2bl w:val="nil"/>
            </w:tcBorders>
            <w:shd w:val="clear" w:color="auto" w:fill="auto"/>
            <w:vAlign w:val="center"/>
          </w:tcPr>
          <w:p w14:paraId="0FDC21BD">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项目名称：</w:t>
            </w:r>
          </w:p>
        </w:tc>
      </w:tr>
      <w:tr w14:paraId="13061717">
        <w:tblPrEx>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shd w:val="clear" w:color="auto" w:fill="auto"/>
          <w:tblCellMar>
            <w:top w:w="0" w:type="dxa"/>
            <w:left w:w="108" w:type="dxa"/>
            <w:bottom w:w="0" w:type="dxa"/>
            <w:right w:w="108" w:type="dxa"/>
          </w:tblCellMar>
        </w:tblPrEx>
        <w:trPr>
          <w:trHeight w:val="472" w:hRule="atLeast"/>
        </w:trPr>
        <w:tc>
          <w:tcPr>
            <w:tcW w:w="8700" w:type="dxa"/>
            <w:gridSpan w:val="2"/>
            <w:tcBorders>
              <w:tl2br w:val="nil"/>
              <w:tr2bl w:val="nil"/>
            </w:tcBorders>
            <w:shd w:val="clear" w:color="auto" w:fill="auto"/>
            <w:vAlign w:val="center"/>
          </w:tcPr>
          <w:p w14:paraId="25F57C9F">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项目编号：</w:t>
            </w:r>
          </w:p>
        </w:tc>
      </w:tr>
      <w:tr w14:paraId="7ACFD28C">
        <w:tblPrEx>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shd w:val="clear" w:color="auto" w:fill="auto"/>
          <w:tblCellMar>
            <w:top w:w="0" w:type="dxa"/>
            <w:left w:w="108" w:type="dxa"/>
            <w:bottom w:w="0" w:type="dxa"/>
            <w:right w:w="108" w:type="dxa"/>
          </w:tblCellMar>
        </w:tblPrEx>
        <w:trPr>
          <w:trHeight w:val="472" w:hRule="atLeast"/>
        </w:trPr>
        <w:tc>
          <w:tcPr>
            <w:tcW w:w="8700" w:type="dxa"/>
            <w:gridSpan w:val="2"/>
            <w:tcBorders>
              <w:tl2br w:val="nil"/>
              <w:tr2bl w:val="nil"/>
            </w:tcBorders>
            <w:shd w:val="clear" w:color="auto" w:fill="auto"/>
            <w:vAlign w:val="center"/>
          </w:tcPr>
          <w:p w14:paraId="54FCED35">
            <w:pPr>
              <w:keepNext w:val="0"/>
              <w:keepLines w:val="0"/>
              <w:widowControl/>
              <w:suppressLineNumbers w:val="0"/>
              <w:spacing w:line="360" w:lineRule="auto"/>
              <w:jc w:val="left"/>
              <w:textAlignment w:val="center"/>
              <w:rPr>
                <w:rFonts w:hint="default"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合同包：</w:t>
            </w:r>
          </w:p>
        </w:tc>
      </w:tr>
      <w:tr w14:paraId="0826FB59">
        <w:tblPrEx>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shd w:val="clear" w:color="auto" w:fill="auto"/>
          <w:tblCellMar>
            <w:top w:w="0" w:type="dxa"/>
            <w:left w:w="108" w:type="dxa"/>
            <w:bottom w:w="0" w:type="dxa"/>
            <w:right w:w="108" w:type="dxa"/>
          </w:tblCellMar>
        </w:tblPrEx>
        <w:trPr>
          <w:trHeight w:val="386" w:hRule="atLeast"/>
        </w:trPr>
        <w:tc>
          <w:tcPr>
            <w:tcW w:w="2055" w:type="dxa"/>
            <w:tcBorders>
              <w:tl2br w:val="nil"/>
              <w:tr2bl w:val="nil"/>
            </w:tcBorders>
            <w:shd w:val="clear" w:color="auto" w:fill="auto"/>
            <w:vAlign w:val="center"/>
          </w:tcPr>
          <w:p w14:paraId="37859C78">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保证金缴纳金额</w:t>
            </w:r>
          </w:p>
        </w:tc>
        <w:tc>
          <w:tcPr>
            <w:tcW w:w="6645" w:type="dxa"/>
            <w:tcBorders>
              <w:tl2br w:val="nil"/>
              <w:tr2bl w:val="nil"/>
            </w:tcBorders>
            <w:shd w:val="clear" w:color="auto" w:fill="auto"/>
            <w:vAlign w:val="center"/>
          </w:tcPr>
          <w:p w14:paraId="61201136">
            <w:pPr>
              <w:spacing w:line="360" w:lineRule="auto"/>
              <w:rPr>
                <w:rFonts w:hint="eastAsia" w:ascii="宋体" w:hAnsi="宋体" w:eastAsia="宋体" w:cs="宋体"/>
                <w:i w:val="0"/>
                <w:iCs w:val="0"/>
                <w:color w:val="000000"/>
                <w:sz w:val="24"/>
                <w:szCs w:val="24"/>
                <w:highlight w:val="none"/>
                <w:u w:val="none"/>
              </w:rPr>
            </w:pPr>
          </w:p>
        </w:tc>
      </w:tr>
      <w:tr w14:paraId="50CFD8F5">
        <w:tblPrEx>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shd w:val="clear" w:color="auto" w:fill="auto"/>
          <w:tblCellMar>
            <w:top w:w="0" w:type="dxa"/>
            <w:left w:w="108" w:type="dxa"/>
            <w:bottom w:w="0" w:type="dxa"/>
            <w:right w:w="108" w:type="dxa"/>
          </w:tblCellMar>
        </w:tblPrEx>
        <w:trPr>
          <w:trHeight w:val="470" w:hRule="atLeast"/>
        </w:trPr>
        <w:tc>
          <w:tcPr>
            <w:tcW w:w="2055" w:type="dxa"/>
            <w:tcBorders>
              <w:tl2br w:val="nil"/>
              <w:tr2bl w:val="nil"/>
            </w:tcBorders>
            <w:shd w:val="clear" w:color="auto" w:fill="auto"/>
            <w:vAlign w:val="center"/>
          </w:tcPr>
          <w:p w14:paraId="4054CAFA">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开户行名称</w:t>
            </w:r>
          </w:p>
        </w:tc>
        <w:tc>
          <w:tcPr>
            <w:tcW w:w="6645" w:type="dxa"/>
            <w:tcBorders>
              <w:tl2br w:val="nil"/>
              <w:tr2bl w:val="nil"/>
            </w:tcBorders>
            <w:shd w:val="clear" w:color="auto" w:fill="auto"/>
            <w:vAlign w:val="center"/>
          </w:tcPr>
          <w:p w14:paraId="28835FCD">
            <w:pPr>
              <w:spacing w:line="360" w:lineRule="auto"/>
              <w:rPr>
                <w:rFonts w:hint="eastAsia" w:ascii="宋体" w:hAnsi="宋体" w:eastAsia="宋体" w:cs="宋体"/>
                <w:i w:val="0"/>
                <w:iCs w:val="0"/>
                <w:color w:val="000000"/>
                <w:sz w:val="24"/>
                <w:szCs w:val="24"/>
                <w:highlight w:val="none"/>
                <w:u w:val="none"/>
              </w:rPr>
            </w:pPr>
          </w:p>
        </w:tc>
      </w:tr>
      <w:tr w14:paraId="5A90A6F7">
        <w:tblPrEx>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shd w:val="clear" w:color="auto" w:fill="auto"/>
          <w:tblCellMar>
            <w:top w:w="0" w:type="dxa"/>
            <w:left w:w="108" w:type="dxa"/>
            <w:bottom w:w="0" w:type="dxa"/>
            <w:right w:w="108" w:type="dxa"/>
          </w:tblCellMar>
        </w:tblPrEx>
        <w:trPr>
          <w:trHeight w:val="530" w:hRule="atLeast"/>
        </w:trPr>
        <w:tc>
          <w:tcPr>
            <w:tcW w:w="2055" w:type="dxa"/>
            <w:tcBorders>
              <w:tl2br w:val="nil"/>
              <w:tr2bl w:val="nil"/>
            </w:tcBorders>
            <w:shd w:val="clear" w:color="auto" w:fill="auto"/>
            <w:vAlign w:val="center"/>
          </w:tcPr>
          <w:p w14:paraId="084785AE">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开户行账号</w:t>
            </w:r>
          </w:p>
        </w:tc>
        <w:tc>
          <w:tcPr>
            <w:tcW w:w="6645" w:type="dxa"/>
            <w:tcBorders>
              <w:tl2br w:val="nil"/>
              <w:tr2bl w:val="nil"/>
            </w:tcBorders>
            <w:shd w:val="clear" w:color="auto" w:fill="auto"/>
            <w:vAlign w:val="center"/>
          </w:tcPr>
          <w:p w14:paraId="5CFAD70D">
            <w:pPr>
              <w:spacing w:line="360" w:lineRule="auto"/>
              <w:rPr>
                <w:rFonts w:hint="eastAsia" w:ascii="宋体" w:hAnsi="宋体" w:eastAsia="宋体" w:cs="宋体"/>
                <w:i w:val="0"/>
                <w:iCs w:val="0"/>
                <w:color w:val="000000"/>
                <w:sz w:val="24"/>
                <w:szCs w:val="24"/>
                <w:highlight w:val="none"/>
                <w:u w:val="none"/>
              </w:rPr>
            </w:pPr>
          </w:p>
        </w:tc>
      </w:tr>
      <w:tr w14:paraId="7368552D">
        <w:tblPrEx>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shd w:val="clear" w:color="auto" w:fill="auto"/>
          <w:tblCellMar>
            <w:top w:w="0" w:type="dxa"/>
            <w:left w:w="108" w:type="dxa"/>
            <w:bottom w:w="0" w:type="dxa"/>
            <w:right w:w="108" w:type="dxa"/>
          </w:tblCellMar>
        </w:tblPrEx>
        <w:trPr>
          <w:trHeight w:val="470" w:hRule="atLeast"/>
        </w:trPr>
        <w:tc>
          <w:tcPr>
            <w:tcW w:w="2055" w:type="dxa"/>
            <w:tcBorders>
              <w:tl2br w:val="nil"/>
              <w:tr2bl w:val="nil"/>
            </w:tcBorders>
            <w:shd w:val="clear" w:color="auto" w:fill="auto"/>
            <w:vAlign w:val="center"/>
          </w:tcPr>
          <w:p w14:paraId="32053763">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缴纳日期</w:t>
            </w:r>
          </w:p>
        </w:tc>
        <w:tc>
          <w:tcPr>
            <w:tcW w:w="6645" w:type="dxa"/>
            <w:tcBorders>
              <w:tl2br w:val="nil"/>
              <w:tr2bl w:val="nil"/>
            </w:tcBorders>
            <w:shd w:val="clear" w:color="auto" w:fill="auto"/>
            <w:vAlign w:val="center"/>
          </w:tcPr>
          <w:p w14:paraId="2A05BA1D">
            <w:pPr>
              <w:spacing w:line="360" w:lineRule="auto"/>
              <w:rPr>
                <w:rFonts w:hint="eastAsia" w:ascii="宋体" w:hAnsi="宋体" w:eastAsia="宋体" w:cs="宋体"/>
                <w:i w:val="0"/>
                <w:iCs w:val="0"/>
                <w:color w:val="000000"/>
                <w:sz w:val="24"/>
                <w:szCs w:val="24"/>
                <w:highlight w:val="none"/>
                <w:u w:val="none"/>
              </w:rPr>
            </w:pPr>
          </w:p>
        </w:tc>
      </w:tr>
      <w:tr w14:paraId="08CC2744">
        <w:tblPrEx>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shd w:val="clear" w:color="auto" w:fill="auto"/>
          <w:tblCellMar>
            <w:top w:w="0" w:type="dxa"/>
            <w:left w:w="108" w:type="dxa"/>
            <w:bottom w:w="0" w:type="dxa"/>
            <w:right w:w="108" w:type="dxa"/>
          </w:tblCellMar>
        </w:tblPrEx>
        <w:trPr>
          <w:trHeight w:val="451" w:hRule="atLeast"/>
        </w:trPr>
        <w:tc>
          <w:tcPr>
            <w:tcW w:w="8700" w:type="dxa"/>
            <w:gridSpan w:val="2"/>
            <w:tcBorders>
              <w:tl2br w:val="nil"/>
              <w:tr2bl w:val="nil"/>
            </w:tcBorders>
            <w:shd w:val="clear" w:color="auto" w:fill="auto"/>
            <w:vAlign w:val="center"/>
          </w:tcPr>
          <w:p w14:paraId="4A00C88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附件：保证金缴纳凭证</w:t>
            </w:r>
          </w:p>
        </w:tc>
      </w:tr>
      <w:tr w14:paraId="5E0A352D">
        <w:tblPrEx>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shd w:val="clear" w:color="auto" w:fill="auto"/>
          <w:tblCellMar>
            <w:top w:w="0" w:type="dxa"/>
            <w:left w:w="108" w:type="dxa"/>
            <w:bottom w:w="0" w:type="dxa"/>
            <w:right w:w="108" w:type="dxa"/>
          </w:tblCellMar>
        </w:tblPrEx>
        <w:trPr>
          <w:trHeight w:val="8060" w:hRule="atLeast"/>
        </w:trPr>
        <w:tc>
          <w:tcPr>
            <w:tcW w:w="8700" w:type="dxa"/>
            <w:gridSpan w:val="2"/>
            <w:tcBorders>
              <w:tl2br w:val="nil"/>
              <w:tr2bl w:val="nil"/>
            </w:tcBorders>
            <w:shd w:val="clear" w:color="auto" w:fill="auto"/>
            <w:vAlign w:val="center"/>
          </w:tcPr>
          <w:p w14:paraId="035BD688">
            <w:pPr>
              <w:jc w:val="center"/>
              <w:rPr>
                <w:rFonts w:hint="eastAsia" w:ascii="宋体" w:hAnsi="宋体" w:eastAsia="宋体" w:cs="宋体"/>
                <w:i w:val="0"/>
                <w:iCs w:val="0"/>
                <w:color w:val="000000"/>
                <w:sz w:val="22"/>
                <w:szCs w:val="22"/>
                <w:highlight w:val="none"/>
                <w:u w:val="none"/>
              </w:rPr>
            </w:pPr>
          </w:p>
        </w:tc>
      </w:tr>
    </w:tbl>
    <w:p w14:paraId="4377CAA1">
      <w:pPr>
        <w:rPr>
          <w:rFonts w:hint="eastAsia" w:ascii="宋体" w:hAnsi="宋体" w:eastAsia="宋体" w:cs="宋体"/>
        </w:rPr>
      </w:pPr>
      <w:r>
        <w:rPr>
          <w:rFonts w:hint="eastAsia" w:ascii="宋体" w:hAnsi="宋体" w:eastAsia="宋体" w:cs="宋体"/>
        </w:rPr>
        <w:br w:type="page"/>
      </w:r>
    </w:p>
    <w:p w14:paraId="378EBB2E">
      <w:pPr>
        <w:keepNext w:val="0"/>
        <w:keepLines w:val="0"/>
        <w:pageBreakBefore w:val="0"/>
        <w:widowControl/>
        <w:numPr>
          <w:ilvl w:val="0"/>
          <w:numId w:val="10"/>
        </w:numPr>
        <w:kinsoku w:val="0"/>
        <w:wordWrap/>
        <w:overflowPunct/>
        <w:topLinePunct w:val="0"/>
        <w:autoSpaceDE w:val="0"/>
        <w:autoSpaceDN w:val="0"/>
        <w:bidi w:val="0"/>
        <w:adjustRightInd w:val="0"/>
        <w:snapToGrid w:val="0"/>
        <w:spacing w:before="317" w:line="360" w:lineRule="auto"/>
        <w:ind w:left="0" w:leftChars="0" w:right="0" w:rightChars="0" w:firstLine="667" w:firstLineChars="200"/>
        <w:jc w:val="center"/>
        <w:textAlignment w:val="baseline"/>
        <w:outlineLvl w:val="0"/>
        <w:rPr>
          <w:rFonts w:hint="eastAsia" w:ascii="宋体" w:hAnsi="宋体" w:eastAsia="宋体" w:cs="宋体"/>
          <w:b/>
          <w:bCs/>
          <w:spacing w:val="6"/>
          <w:sz w:val="32"/>
          <w:szCs w:val="32"/>
          <w:lang w:val="en-US" w:eastAsia="zh-CN"/>
        </w:rPr>
      </w:pPr>
      <w:bookmarkStart w:id="39" w:name="_Toc5271"/>
      <w:r>
        <w:rPr>
          <w:rFonts w:hint="eastAsia" w:ascii="宋体" w:hAnsi="宋体" w:eastAsia="宋体" w:cs="宋体"/>
          <w:b/>
          <w:bCs/>
          <w:spacing w:val="6"/>
          <w:sz w:val="32"/>
          <w:szCs w:val="32"/>
          <w:lang w:val="en-US" w:eastAsia="zh-CN"/>
        </w:rPr>
        <w:t>采购需求偏离表</w:t>
      </w:r>
      <w:bookmarkEnd w:id="39"/>
    </w:p>
    <w:p w14:paraId="5191C96C">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98" w:line="360" w:lineRule="auto"/>
        <w:ind w:left="420" w:leftChars="200" w:right="0" w:rightChars="0" w:firstLine="0" w:firstLineChars="0"/>
        <w:jc w:val="center"/>
        <w:textAlignment w:val="baseline"/>
        <w:outlineLvl w:val="1"/>
        <w:rPr>
          <w:rFonts w:hint="eastAsia" w:ascii="宋体" w:hAnsi="宋体" w:eastAsia="宋体" w:cs="宋体"/>
          <w:b/>
          <w:bCs/>
          <w:spacing w:val="-5"/>
          <w:sz w:val="30"/>
          <w:szCs w:val="30"/>
        </w:rPr>
      </w:pPr>
      <w:bookmarkStart w:id="40" w:name="_Toc5060"/>
      <w:r>
        <w:rPr>
          <w:rFonts w:hint="eastAsia" w:ascii="宋体" w:hAnsi="宋体" w:eastAsia="宋体" w:cs="宋体"/>
          <w:b/>
          <w:bCs/>
          <w:spacing w:val="-5"/>
          <w:sz w:val="30"/>
          <w:szCs w:val="30"/>
          <w:lang w:eastAsia="zh-CN"/>
        </w:rPr>
        <w:t>（</w:t>
      </w:r>
      <w:r>
        <w:rPr>
          <w:rFonts w:hint="eastAsia" w:ascii="宋体" w:hAnsi="宋体" w:eastAsia="宋体" w:cs="宋体"/>
          <w:b/>
          <w:bCs/>
          <w:spacing w:val="-5"/>
          <w:sz w:val="30"/>
          <w:szCs w:val="30"/>
          <w:lang w:val="en-US" w:eastAsia="zh-CN"/>
        </w:rPr>
        <w:t>一</w:t>
      </w:r>
      <w:r>
        <w:rPr>
          <w:rFonts w:hint="eastAsia" w:ascii="宋体" w:hAnsi="宋体" w:eastAsia="宋体" w:cs="宋体"/>
          <w:b/>
          <w:bCs/>
          <w:spacing w:val="-5"/>
          <w:sz w:val="30"/>
          <w:szCs w:val="30"/>
          <w:lang w:eastAsia="zh-CN"/>
        </w:rPr>
        <w:t>）</w:t>
      </w:r>
      <w:r>
        <w:rPr>
          <w:rFonts w:hint="eastAsia" w:ascii="宋体" w:hAnsi="宋体" w:eastAsia="宋体" w:cs="宋体"/>
          <w:b/>
          <w:bCs/>
          <w:spacing w:val="-5"/>
          <w:sz w:val="30"/>
          <w:szCs w:val="30"/>
          <w:lang w:val="en-US" w:eastAsia="zh-CN"/>
        </w:rPr>
        <w:t>商务</w:t>
      </w:r>
      <w:r>
        <w:rPr>
          <w:rFonts w:hint="eastAsia" w:ascii="宋体" w:hAnsi="宋体" w:eastAsia="宋体" w:cs="宋体"/>
          <w:b/>
          <w:bCs/>
          <w:spacing w:val="-5"/>
          <w:sz w:val="30"/>
          <w:szCs w:val="30"/>
        </w:rPr>
        <w:t>条款偏离表</w:t>
      </w:r>
      <w:bookmarkEnd w:id="40"/>
    </w:p>
    <w:tbl>
      <w:tblPr>
        <w:tblStyle w:val="14"/>
        <w:tblW w:w="901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96"/>
        <w:gridCol w:w="2316"/>
        <w:gridCol w:w="2451"/>
        <w:gridCol w:w="1043"/>
        <w:gridCol w:w="2512"/>
      </w:tblGrid>
      <w:tr w14:paraId="58340E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4" w:hRule="atLeast"/>
          <w:jc w:val="center"/>
        </w:trPr>
        <w:tc>
          <w:tcPr>
            <w:tcW w:w="696" w:type="dxa"/>
            <w:tcBorders>
              <w:top w:val="single" w:color="000000" w:sz="10" w:space="0"/>
              <w:left w:val="single" w:color="000000" w:sz="10" w:space="0"/>
            </w:tcBorders>
            <w:vAlign w:val="center"/>
          </w:tcPr>
          <w:p w14:paraId="462E6EB6">
            <w:pPr>
              <w:pStyle w:val="15"/>
              <w:keepNext w:val="0"/>
              <w:keepLines w:val="0"/>
              <w:pageBreakBefore w:val="0"/>
              <w:widowControl w:val="0"/>
              <w:kinsoku/>
              <w:wordWrap/>
              <w:topLinePunct w:val="0"/>
              <w:autoSpaceDE w:val="0"/>
              <w:autoSpaceDN w:val="0"/>
              <w:bidi w:val="0"/>
              <w:adjustRightInd w:val="0"/>
              <w:spacing w:line="600" w:lineRule="exact"/>
              <w:ind w:left="0" w:leftChars="0" w:right="0" w:firstLine="0" w:firstLineChars="0"/>
              <w:jc w:val="center"/>
              <w:textAlignment w:val="auto"/>
              <w:rPr>
                <w:rFonts w:hint="default" w:ascii="宋体" w:hAnsi="宋体" w:eastAsia="宋体" w:cs="宋体"/>
                <w:sz w:val="24"/>
                <w:szCs w:val="24"/>
                <w:shd w:val="clear" w:color="auto" w:fill="auto"/>
                <w:lang w:val="en-US" w:eastAsia="zh-CN"/>
              </w:rPr>
            </w:pPr>
            <w:r>
              <w:rPr>
                <w:rFonts w:hint="eastAsia" w:ascii="宋体" w:hAnsi="宋体" w:eastAsia="宋体" w:cs="宋体"/>
                <w:b/>
                <w:bCs/>
                <w:spacing w:val="7"/>
                <w:sz w:val="24"/>
                <w:szCs w:val="24"/>
                <w:shd w:val="clear" w:color="auto" w:fill="auto"/>
                <w:lang w:val="en-US" w:eastAsia="zh-CN"/>
              </w:rPr>
              <w:t>文件条目</w:t>
            </w:r>
          </w:p>
        </w:tc>
        <w:tc>
          <w:tcPr>
            <w:tcW w:w="2316" w:type="dxa"/>
            <w:tcBorders>
              <w:top w:val="single" w:color="000000" w:sz="10" w:space="0"/>
            </w:tcBorders>
            <w:vAlign w:val="center"/>
          </w:tcPr>
          <w:p w14:paraId="2BD63D86">
            <w:pPr>
              <w:pStyle w:val="15"/>
              <w:keepNext w:val="0"/>
              <w:keepLines w:val="0"/>
              <w:pageBreakBefore w:val="0"/>
              <w:widowControl w:val="0"/>
              <w:kinsoku/>
              <w:wordWrap/>
              <w:topLinePunct w:val="0"/>
              <w:autoSpaceDE w:val="0"/>
              <w:autoSpaceDN w:val="0"/>
              <w:bidi w:val="0"/>
              <w:adjustRightInd w:val="0"/>
              <w:spacing w:line="600" w:lineRule="exact"/>
              <w:ind w:left="0" w:leftChars="0" w:right="0" w:firstLine="0" w:firstLineChars="0"/>
              <w:jc w:val="center"/>
              <w:textAlignment w:val="auto"/>
              <w:rPr>
                <w:rFonts w:hint="default" w:ascii="宋体" w:hAnsi="宋体" w:eastAsia="宋体" w:cs="宋体"/>
                <w:sz w:val="24"/>
                <w:szCs w:val="24"/>
                <w:shd w:val="clear" w:color="auto" w:fill="auto"/>
                <w:lang w:val="en-US" w:eastAsia="zh-CN"/>
              </w:rPr>
            </w:pPr>
            <w:r>
              <w:rPr>
                <w:rFonts w:hint="eastAsia" w:ascii="宋体" w:hAnsi="宋体" w:eastAsia="宋体" w:cs="宋体"/>
                <w:b/>
                <w:bCs/>
                <w:spacing w:val="7"/>
                <w:sz w:val="24"/>
                <w:szCs w:val="24"/>
                <w:shd w:val="clear" w:color="auto" w:fill="auto"/>
                <w:lang w:val="en-US" w:eastAsia="zh-CN"/>
              </w:rPr>
              <w:t>招标</w:t>
            </w:r>
            <w:r>
              <w:rPr>
                <w:rFonts w:hint="eastAsia" w:ascii="宋体" w:hAnsi="宋体" w:eastAsia="宋体" w:cs="宋体"/>
                <w:b/>
                <w:bCs/>
                <w:spacing w:val="7"/>
                <w:sz w:val="24"/>
                <w:szCs w:val="24"/>
                <w:shd w:val="clear" w:color="auto" w:fill="auto"/>
              </w:rPr>
              <w:t>文件</w:t>
            </w:r>
            <w:r>
              <w:rPr>
                <w:rFonts w:hint="eastAsia" w:ascii="宋体" w:hAnsi="宋体" w:eastAsia="宋体" w:cs="宋体"/>
                <w:b/>
                <w:bCs/>
                <w:spacing w:val="7"/>
                <w:sz w:val="24"/>
                <w:szCs w:val="24"/>
                <w:shd w:val="clear" w:color="auto" w:fill="auto"/>
                <w:lang w:val="en-US" w:eastAsia="zh-CN"/>
              </w:rPr>
              <w:t>条款要求</w:t>
            </w:r>
          </w:p>
        </w:tc>
        <w:tc>
          <w:tcPr>
            <w:tcW w:w="2451" w:type="dxa"/>
            <w:tcBorders>
              <w:top w:val="single" w:color="000000" w:sz="10" w:space="0"/>
            </w:tcBorders>
            <w:vAlign w:val="center"/>
          </w:tcPr>
          <w:p w14:paraId="4CCF9EF5">
            <w:pPr>
              <w:pStyle w:val="15"/>
              <w:keepNext w:val="0"/>
              <w:keepLines w:val="0"/>
              <w:pageBreakBefore w:val="0"/>
              <w:widowControl w:val="0"/>
              <w:kinsoku/>
              <w:wordWrap/>
              <w:topLinePunct w:val="0"/>
              <w:autoSpaceDE w:val="0"/>
              <w:autoSpaceDN w:val="0"/>
              <w:bidi w:val="0"/>
              <w:adjustRightInd w:val="0"/>
              <w:spacing w:line="600" w:lineRule="exact"/>
              <w:ind w:left="0" w:leftChars="0" w:right="0" w:firstLine="0" w:firstLineChars="0"/>
              <w:jc w:val="center"/>
              <w:textAlignment w:val="auto"/>
              <w:rPr>
                <w:rFonts w:hint="default" w:ascii="宋体" w:hAnsi="宋体" w:eastAsia="宋体" w:cs="宋体"/>
                <w:sz w:val="24"/>
                <w:szCs w:val="24"/>
                <w:shd w:val="clear" w:color="auto" w:fill="auto"/>
                <w:lang w:val="en-US" w:eastAsia="zh-CN"/>
              </w:rPr>
            </w:pPr>
            <w:r>
              <w:rPr>
                <w:rFonts w:hint="eastAsia" w:ascii="宋体" w:hAnsi="宋体" w:eastAsia="宋体" w:cs="宋体"/>
                <w:b/>
                <w:bCs/>
                <w:spacing w:val="6"/>
                <w:sz w:val="24"/>
                <w:szCs w:val="24"/>
                <w:shd w:val="clear" w:color="auto" w:fill="auto"/>
                <w:lang w:val="en-US" w:eastAsia="zh-CN"/>
              </w:rPr>
              <w:t>投标</w:t>
            </w:r>
            <w:r>
              <w:rPr>
                <w:rFonts w:hint="eastAsia" w:ascii="宋体" w:hAnsi="宋体" w:eastAsia="宋体" w:cs="宋体"/>
                <w:b/>
                <w:bCs/>
                <w:spacing w:val="6"/>
                <w:sz w:val="24"/>
                <w:szCs w:val="24"/>
                <w:shd w:val="clear" w:color="auto" w:fill="auto"/>
              </w:rPr>
              <w:t>文件商务响应</w:t>
            </w:r>
          </w:p>
        </w:tc>
        <w:tc>
          <w:tcPr>
            <w:tcW w:w="1043" w:type="dxa"/>
            <w:tcBorders>
              <w:top w:val="single" w:color="000000" w:sz="10" w:space="0"/>
            </w:tcBorders>
            <w:vAlign w:val="center"/>
          </w:tcPr>
          <w:p w14:paraId="1CF2443C">
            <w:pPr>
              <w:pStyle w:val="15"/>
              <w:keepNext w:val="0"/>
              <w:keepLines w:val="0"/>
              <w:pageBreakBefore w:val="0"/>
              <w:widowControl w:val="0"/>
              <w:kinsoku/>
              <w:wordWrap/>
              <w:topLinePunct w:val="0"/>
              <w:autoSpaceDE w:val="0"/>
              <w:autoSpaceDN w:val="0"/>
              <w:bidi w:val="0"/>
              <w:adjustRightInd w:val="0"/>
              <w:spacing w:line="600" w:lineRule="exact"/>
              <w:ind w:left="0" w:leftChars="0" w:right="0" w:firstLine="0" w:firstLineChars="0"/>
              <w:jc w:val="center"/>
              <w:textAlignment w:val="auto"/>
              <w:rPr>
                <w:rFonts w:hint="eastAsia" w:ascii="宋体" w:hAnsi="宋体" w:eastAsia="宋体" w:cs="宋体"/>
                <w:sz w:val="24"/>
                <w:szCs w:val="24"/>
                <w:shd w:val="clear" w:color="auto" w:fill="auto"/>
              </w:rPr>
            </w:pPr>
            <w:r>
              <w:rPr>
                <w:rFonts w:hint="eastAsia" w:ascii="宋体" w:hAnsi="宋体" w:eastAsia="宋体" w:cs="宋体"/>
                <w:b/>
                <w:bCs/>
                <w:spacing w:val="3"/>
                <w:sz w:val="24"/>
                <w:szCs w:val="24"/>
                <w:shd w:val="clear" w:color="auto" w:fill="auto"/>
              </w:rPr>
              <w:t>偏离</w:t>
            </w:r>
          </w:p>
        </w:tc>
        <w:tc>
          <w:tcPr>
            <w:tcW w:w="2512" w:type="dxa"/>
            <w:tcBorders>
              <w:top w:val="single" w:color="000000" w:sz="10" w:space="0"/>
              <w:right w:val="single" w:color="000000" w:sz="10" w:space="0"/>
            </w:tcBorders>
            <w:vAlign w:val="center"/>
          </w:tcPr>
          <w:p w14:paraId="6CB2370F">
            <w:pPr>
              <w:pStyle w:val="15"/>
              <w:keepNext w:val="0"/>
              <w:keepLines w:val="0"/>
              <w:pageBreakBefore w:val="0"/>
              <w:widowControl w:val="0"/>
              <w:kinsoku/>
              <w:wordWrap/>
              <w:topLinePunct w:val="0"/>
              <w:autoSpaceDE w:val="0"/>
              <w:autoSpaceDN w:val="0"/>
              <w:bidi w:val="0"/>
              <w:adjustRightInd w:val="0"/>
              <w:spacing w:line="600" w:lineRule="exact"/>
              <w:ind w:left="0" w:leftChars="0" w:right="0" w:firstLine="0" w:firstLineChars="0"/>
              <w:jc w:val="center"/>
              <w:textAlignment w:val="auto"/>
              <w:rPr>
                <w:rFonts w:hint="eastAsia" w:ascii="宋体" w:hAnsi="宋体" w:eastAsia="宋体" w:cs="宋体"/>
                <w:sz w:val="24"/>
                <w:szCs w:val="24"/>
                <w:shd w:val="clear" w:color="auto" w:fill="auto"/>
                <w:lang w:eastAsia="zh-CN"/>
              </w:rPr>
            </w:pPr>
            <w:r>
              <w:rPr>
                <w:rFonts w:hint="eastAsia" w:ascii="宋体" w:hAnsi="宋体" w:eastAsia="宋体" w:cs="宋体"/>
                <w:b/>
                <w:bCs/>
                <w:spacing w:val="6"/>
                <w:sz w:val="24"/>
                <w:szCs w:val="24"/>
                <w:shd w:val="clear" w:color="auto" w:fill="auto"/>
                <w:lang w:val="en-US" w:eastAsia="zh-CN"/>
              </w:rPr>
              <w:t>说明</w:t>
            </w:r>
          </w:p>
        </w:tc>
      </w:tr>
      <w:tr w14:paraId="6914CA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8" w:hRule="atLeast"/>
          <w:jc w:val="center"/>
        </w:trPr>
        <w:tc>
          <w:tcPr>
            <w:tcW w:w="696" w:type="dxa"/>
            <w:tcBorders>
              <w:left w:val="single" w:color="000000" w:sz="10" w:space="0"/>
            </w:tcBorders>
            <w:vAlign w:val="center"/>
          </w:tcPr>
          <w:p w14:paraId="35615CDF">
            <w:pPr>
              <w:keepNext w:val="0"/>
              <w:keepLines w:val="0"/>
              <w:pageBreakBefore w:val="0"/>
              <w:widowControl w:val="0"/>
              <w:numPr>
                <w:ilvl w:val="0"/>
                <w:numId w:val="0"/>
              </w:numPr>
              <w:kinsoku/>
              <w:wordWrap/>
              <w:topLinePunct w:val="0"/>
              <w:autoSpaceDE w:val="0"/>
              <w:autoSpaceDN w:val="0"/>
              <w:bidi w:val="0"/>
              <w:adjustRightInd w:val="0"/>
              <w:spacing w:line="600" w:lineRule="exact"/>
              <w:ind w:left="0" w:leftChars="0" w:right="0" w:firstLine="0" w:firstLineChars="0"/>
              <w:jc w:val="center"/>
              <w:textAlignment w:val="auto"/>
              <w:rPr>
                <w:rFonts w:hint="eastAsia" w:ascii="宋体" w:hAnsi="宋体" w:eastAsia="宋体" w:cs="宋体"/>
                <w:sz w:val="24"/>
                <w:szCs w:val="24"/>
                <w:shd w:val="clear" w:color="auto" w:fill="auto"/>
                <w:lang w:val="en-US" w:eastAsia="zh-CN"/>
              </w:rPr>
            </w:pPr>
          </w:p>
        </w:tc>
        <w:tc>
          <w:tcPr>
            <w:tcW w:w="2316" w:type="dxa"/>
            <w:shd w:val="clear" w:color="auto" w:fill="auto"/>
            <w:vAlign w:val="center"/>
          </w:tcPr>
          <w:p w14:paraId="73A0F3B6">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0" w:firstLineChars="0"/>
              <w:jc w:val="center"/>
              <w:textAlignment w:val="auto"/>
              <w:rPr>
                <w:rFonts w:hint="eastAsia" w:ascii="宋体" w:hAnsi="宋体" w:eastAsia="宋体" w:cs="宋体"/>
                <w:kern w:val="2"/>
                <w:sz w:val="24"/>
                <w:szCs w:val="24"/>
                <w:highlight w:val="none"/>
                <w:shd w:val="clear" w:color="auto" w:fill="auto"/>
                <w:lang w:val="en-US" w:eastAsia="zh-CN" w:bidi="ar-SA"/>
              </w:rPr>
            </w:pPr>
          </w:p>
        </w:tc>
        <w:tc>
          <w:tcPr>
            <w:tcW w:w="2451" w:type="dxa"/>
            <w:vAlign w:val="center"/>
          </w:tcPr>
          <w:p w14:paraId="307F31F2">
            <w:pPr>
              <w:keepNext w:val="0"/>
              <w:keepLines w:val="0"/>
              <w:pageBreakBefore w:val="0"/>
              <w:widowControl w:val="0"/>
              <w:kinsoku/>
              <w:wordWrap/>
              <w:topLinePunct w:val="0"/>
              <w:autoSpaceDE w:val="0"/>
              <w:autoSpaceDN w:val="0"/>
              <w:bidi w:val="0"/>
              <w:adjustRightInd w:val="0"/>
              <w:spacing w:line="600" w:lineRule="exact"/>
              <w:ind w:left="0" w:leftChars="0" w:right="0" w:firstLine="0" w:firstLineChars="0"/>
              <w:jc w:val="center"/>
              <w:textAlignment w:val="auto"/>
              <w:rPr>
                <w:rFonts w:hint="eastAsia" w:ascii="宋体" w:hAnsi="宋体" w:eastAsia="宋体" w:cs="宋体"/>
                <w:sz w:val="24"/>
                <w:szCs w:val="24"/>
                <w:shd w:val="clear" w:color="auto" w:fill="auto"/>
              </w:rPr>
            </w:pPr>
          </w:p>
        </w:tc>
        <w:tc>
          <w:tcPr>
            <w:tcW w:w="1043" w:type="dxa"/>
            <w:vAlign w:val="center"/>
          </w:tcPr>
          <w:p w14:paraId="428BD0B2">
            <w:pPr>
              <w:keepNext w:val="0"/>
              <w:keepLines w:val="0"/>
              <w:pageBreakBefore w:val="0"/>
              <w:widowControl w:val="0"/>
              <w:kinsoku/>
              <w:wordWrap/>
              <w:topLinePunct w:val="0"/>
              <w:autoSpaceDE w:val="0"/>
              <w:autoSpaceDN w:val="0"/>
              <w:bidi w:val="0"/>
              <w:adjustRightInd w:val="0"/>
              <w:spacing w:line="600" w:lineRule="exact"/>
              <w:ind w:left="0" w:leftChars="0" w:right="0" w:firstLine="0" w:firstLineChars="0"/>
              <w:jc w:val="center"/>
              <w:textAlignment w:val="auto"/>
              <w:rPr>
                <w:rFonts w:hint="eastAsia" w:ascii="宋体" w:hAnsi="宋体" w:eastAsia="宋体" w:cs="宋体"/>
                <w:sz w:val="24"/>
                <w:szCs w:val="24"/>
                <w:shd w:val="clear" w:color="auto" w:fill="auto"/>
                <w:lang w:val="en-US" w:eastAsia="zh-CN"/>
              </w:rPr>
            </w:pPr>
          </w:p>
        </w:tc>
        <w:tc>
          <w:tcPr>
            <w:tcW w:w="2512" w:type="dxa"/>
            <w:tcBorders>
              <w:right w:val="single" w:color="000000" w:sz="10" w:space="0"/>
            </w:tcBorders>
            <w:vAlign w:val="center"/>
          </w:tcPr>
          <w:p w14:paraId="7F2970B2">
            <w:pPr>
              <w:keepNext w:val="0"/>
              <w:keepLines w:val="0"/>
              <w:pageBreakBefore w:val="0"/>
              <w:widowControl w:val="0"/>
              <w:kinsoku/>
              <w:wordWrap/>
              <w:topLinePunct w:val="0"/>
              <w:autoSpaceDE w:val="0"/>
              <w:autoSpaceDN w:val="0"/>
              <w:bidi w:val="0"/>
              <w:adjustRightInd w:val="0"/>
              <w:spacing w:line="600" w:lineRule="exact"/>
              <w:ind w:left="0" w:leftChars="0" w:right="0" w:firstLine="0" w:firstLineChars="0"/>
              <w:jc w:val="center"/>
              <w:textAlignment w:val="auto"/>
              <w:rPr>
                <w:rFonts w:hint="eastAsia" w:ascii="宋体" w:hAnsi="宋体" w:eastAsia="宋体" w:cs="宋体"/>
                <w:sz w:val="24"/>
                <w:szCs w:val="24"/>
                <w:shd w:val="clear" w:color="auto" w:fill="auto"/>
              </w:rPr>
            </w:pPr>
          </w:p>
        </w:tc>
      </w:tr>
      <w:tr w14:paraId="3F58A0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8" w:hRule="atLeast"/>
          <w:jc w:val="center"/>
        </w:trPr>
        <w:tc>
          <w:tcPr>
            <w:tcW w:w="696" w:type="dxa"/>
            <w:tcBorders>
              <w:left w:val="single" w:color="000000" w:sz="10" w:space="0"/>
            </w:tcBorders>
            <w:vAlign w:val="center"/>
          </w:tcPr>
          <w:p w14:paraId="7976155C">
            <w:pPr>
              <w:keepNext w:val="0"/>
              <w:keepLines w:val="0"/>
              <w:pageBreakBefore w:val="0"/>
              <w:widowControl w:val="0"/>
              <w:numPr>
                <w:ilvl w:val="0"/>
                <w:numId w:val="0"/>
              </w:numPr>
              <w:kinsoku/>
              <w:wordWrap/>
              <w:topLinePunct w:val="0"/>
              <w:autoSpaceDE w:val="0"/>
              <w:autoSpaceDN w:val="0"/>
              <w:bidi w:val="0"/>
              <w:adjustRightInd w:val="0"/>
              <w:spacing w:line="600" w:lineRule="exact"/>
              <w:ind w:left="0" w:leftChars="0" w:right="0" w:firstLine="0" w:firstLineChars="0"/>
              <w:jc w:val="center"/>
              <w:textAlignment w:val="auto"/>
              <w:rPr>
                <w:rFonts w:hint="eastAsia" w:ascii="宋体" w:hAnsi="宋体" w:eastAsia="宋体" w:cs="宋体"/>
                <w:sz w:val="24"/>
                <w:szCs w:val="24"/>
                <w:shd w:val="clear" w:color="auto" w:fill="auto"/>
                <w:lang w:val="en-US" w:eastAsia="zh-CN"/>
              </w:rPr>
            </w:pPr>
          </w:p>
        </w:tc>
        <w:tc>
          <w:tcPr>
            <w:tcW w:w="2316" w:type="dxa"/>
            <w:shd w:val="clear" w:color="auto" w:fill="auto"/>
            <w:vAlign w:val="center"/>
          </w:tcPr>
          <w:p w14:paraId="65A88BC4">
            <w:pPr>
              <w:keepNext w:val="0"/>
              <w:keepLines w:val="0"/>
              <w:pageBreakBefore w:val="0"/>
              <w:widowControl w:val="0"/>
              <w:kinsoku/>
              <w:wordWrap/>
              <w:topLinePunct w:val="0"/>
              <w:autoSpaceDE w:val="0"/>
              <w:autoSpaceDN w:val="0"/>
              <w:bidi w:val="0"/>
              <w:adjustRightInd w:val="0"/>
              <w:spacing w:line="600" w:lineRule="exact"/>
              <w:ind w:left="0" w:leftChars="0" w:right="0" w:rightChars="0" w:firstLine="0" w:firstLineChars="0"/>
              <w:jc w:val="center"/>
              <w:textAlignment w:val="auto"/>
              <w:rPr>
                <w:rFonts w:hint="eastAsia" w:ascii="宋体" w:hAnsi="宋体" w:eastAsia="宋体" w:cs="宋体"/>
                <w:sz w:val="24"/>
                <w:szCs w:val="24"/>
                <w:shd w:val="clear" w:color="auto" w:fill="auto"/>
                <w:lang w:val="en-US" w:eastAsia="zh-CN" w:bidi="ar-SA"/>
              </w:rPr>
            </w:pPr>
          </w:p>
        </w:tc>
        <w:tc>
          <w:tcPr>
            <w:tcW w:w="2451" w:type="dxa"/>
            <w:vAlign w:val="center"/>
          </w:tcPr>
          <w:p w14:paraId="15F319A8">
            <w:pPr>
              <w:keepNext w:val="0"/>
              <w:keepLines w:val="0"/>
              <w:pageBreakBefore w:val="0"/>
              <w:widowControl w:val="0"/>
              <w:kinsoku/>
              <w:wordWrap/>
              <w:topLinePunct w:val="0"/>
              <w:autoSpaceDE w:val="0"/>
              <w:autoSpaceDN w:val="0"/>
              <w:bidi w:val="0"/>
              <w:adjustRightInd w:val="0"/>
              <w:spacing w:line="600" w:lineRule="exact"/>
              <w:ind w:left="0" w:leftChars="0" w:right="0" w:firstLine="0" w:firstLineChars="0"/>
              <w:jc w:val="center"/>
              <w:textAlignment w:val="auto"/>
              <w:rPr>
                <w:rFonts w:hint="eastAsia" w:ascii="宋体" w:hAnsi="宋体" w:eastAsia="宋体" w:cs="宋体"/>
                <w:sz w:val="24"/>
                <w:szCs w:val="24"/>
                <w:shd w:val="clear" w:color="auto" w:fill="auto"/>
              </w:rPr>
            </w:pPr>
          </w:p>
        </w:tc>
        <w:tc>
          <w:tcPr>
            <w:tcW w:w="1043" w:type="dxa"/>
            <w:vAlign w:val="center"/>
          </w:tcPr>
          <w:p w14:paraId="796CE18D">
            <w:pPr>
              <w:keepNext w:val="0"/>
              <w:keepLines w:val="0"/>
              <w:pageBreakBefore w:val="0"/>
              <w:widowControl w:val="0"/>
              <w:kinsoku/>
              <w:wordWrap/>
              <w:topLinePunct w:val="0"/>
              <w:autoSpaceDE w:val="0"/>
              <w:autoSpaceDN w:val="0"/>
              <w:bidi w:val="0"/>
              <w:adjustRightInd w:val="0"/>
              <w:spacing w:line="600" w:lineRule="exact"/>
              <w:ind w:left="0" w:leftChars="0" w:right="0" w:firstLine="0" w:firstLineChars="0"/>
              <w:jc w:val="center"/>
              <w:textAlignment w:val="auto"/>
              <w:rPr>
                <w:rFonts w:hint="eastAsia" w:ascii="宋体" w:hAnsi="宋体" w:eastAsia="宋体" w:cs="宋体"/>
                <w:sz w:val="24"/>
                <w:szCs w:val="24"/>
                <w:shd w:val="clear" w:color="auto" w:fill="auto"/>
              </w:rPr>
            </w:pPr>
          </w:p>
        </w:tc>
        <w:tc>
          <w:tcPr>
            <w:tcW w:w="2512" w:type="dxa"/>
            <w:tcBorders>
              <w:right w:val="single" w:color="000000" w:sz="10" w:space="0"/>
            </w:tcBorders>
            <w:vAlign w:val="center"/>
          </w:tcPr>
          <w:p w14:paraId="24DCADA4">
            <w:pPr>
              <w:keepNext w:val="0"/>
              <w:keepLines w:val="0"/>
              <w:pageBreakBefore w:val="0"/>
              <w:widowControl w:val="0"/>
              <w:kinsoku/>
              <w:wordWrap/>
              <w:topLinePunct w:val="0"/>
              <w:autoSpaceDE w:val="0"/>
              <w:autoSpaceDN w:val="0"/>
              <w:bidi w:val="0"/>
              <w:adjustRightInd w:val="0"/>
              <w:spacing w:line="600" w:lineRule="exact"/>
              <w:ind w:left="0" w:leftChars="0" w:right="0" w:firstLine="0" w:firstLineChars="0"/>
              <w:jc w:val="center"/>
              <w:textAlignment w:val="auto"/>
              <w:rPr>
                <w:rFonts w:hint="eastAsia" w:ascii="宋体" w:hAnsi="宋体" w:eastAsia="宋体" w:cs="宋体"/>
                <w:sz w:val="24"/>
                <w:szCs w:val="24"/>
                <w:shd w:val="clear" w:color="auto" w:fill="auto"/>
              </w:rPr>
            </w:pPr>
          </w:p>
        </w:tc>
      </w:tr>
      <w:tr w14:paraId="6AF38C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8" w:hRule="atLeast"/>
          <w:jc w:val="center"/>
        </w:trPr>
        <w:tc>
          <w:tcPr>
            <w:tcW w:w="696" w:type="dxa"/>
            <w:tcBorders>
              <w:left w:val="single" w:color="000000" w:sz="10" w:space="0"/>
            </w:tcBorders>
            <w:vAlign w:val="center"/>
          </w:tcPr>
          <w:p w14:paraId="7036BA5D">
            <w:pPr>
              <w:keepNext w:val="0"/>
              <w:keepLines w:val="0"/>
              <w:pageBreakBefore w:val="0"/>
              <w:widowControl w:val="0"/>
              <w:numPr>
                <w:ilvl w:val="0"/>
                <w:numId w:val="0"/>
              </w:numPr>
              <w:kinsoku/>
              <w:wordWrap/>
              <w:topLinePunct w:val="0"/>
              <w:autoSpaceDE w:val="0"/>
              <w:autoSpaceDN w:val="0"/>
              <w:bidi w:val="0"/>
              <w:adjustRightInd w:val="0"/>
              <w:spacing w:line="600" w:lineRule="exact"/>
              <w:ind w:left="0" w:leftChars="0" w:right="0" w:firstLine="0" w:firstLineChars="0"/>
              <w:jc w:val="center"/>
              <w:textAlignment w:val="auto"/>
              <w:rPr>
                <w:rFonts w:hint="eastAsia" w:ascii="宋体" w:hAnsi="宋体" w:eastAsia="宋体" w:cs="宋体"/>
                <w:sz w:val="24"/>
                <w:szCs w:val="24"/>
                <w:shd w:val="clear" w:color="auto" w:fill="auto"/>
                <w:lang w:val="en-US" w:eastAsia="zh-CN"/>
              </w:rPr>
            </w:pPr>
          </w:p>
        </w:tc>
        <w:tc>
          <w:tcPr>
            <w:tcW w:w="2316" w:type="dxa"/>
            <w:shd w:val="clear" w:color="auto" w:fill="auto"/>
            <w:vAlign w:val="center"/>
          </w:tcPr>
          <w:p w14:paraId="348F378A">
            <w:pPr>
              <w:keepNext w:val="0"/>
              <w:keepLines w:val="0"/>
              <w:pageBreakBefore w:val="0"/>
              <w:widowControl w:val="0"/>
              <w:kinsoku/>
              <w:wordWrap/>
              <w:topLinePunct w:val="0"/>
              <w:autoSpaceDE w:val="0"/>
              <w:autoSpaceDN w:val="0"/>
              <w:bidi w:val="0"/>
              <w:adjustRightInd w:val="0"/>
              <w:spacing w:line="600" w:lineRule="exact"/>
              <w:ind w:left="0" w:leftChars="0" w:right="0" w:rightChars="0" w:firstLine="0" w:firstLineChars="0"/>
              <w:jc w:val="center"/>
              <w:textAlignment w:val="auto"/>
              <w:rPr>
                <w:rFonts w:hint="eastAsia" w:ascii="宋体" w:hAnsi="宋体" w:eastAsia="宋体" w:cs="宋体"/>
                <w:sz w:val="24"/>
                <w:szCs w:val="24"/>
                <w:shd w:val="clear" w:color="auto" w:fill="auto"/>
                <w:lang w:val="en-US" w:eastAsia="zh-CN" w:bidi="ar-SA"/>
              </w:rPr>
            </w:pPr>
          </w:p>
        </w:tc>
        <w:tc>
          <w:tcPr>
            <w:tcW w:w="2451" w:type="dxa"/>
            <w:vAlign w:val="center"/>
          </w:tcPr>
          <w:p w14:paraId="28BF08AB">
            <w:pPr>
              <w:keepNext w:val="0"/>
              <w:keepLines w:val="0"/>
              <w:pageBreakBefore w:val="0"/>
              <w:widowControl w:val="0"/>
              <w:kinsoku/>
              <w:wordWrap/>
              <w:topLinePunct w:val="0"/>
              <w:autoSpaceDE w:val="0"/>
              <w:autoSpaceDN w:val="0"/>
              <w:bidi w:val="0"/>
              <w:adjustRightInd w:val="0"/>
              <w:spacing w:line="600" w:lineRule="exact"/>
              <w:ind w:left="0" w:leftChars="0" w:right="0" w:firstLine="0" w:firstLineChars="0"/>
              <w:jc w:val="center"/>
              <w:textAlignment w:val="auto"/>
              <w:rPr>
                <w:rFonts w:hint="eastAsia" w:ascii="宋体" w:hAnsi="宋体" w:eastAsia="宋体" w:cs="宋体"/>
                <w:sz w:val="24"/>
                <w:szCs w:val="24"/>
                <w:shd w:val="clear" w:color="auto" w:fill="auto"/>
              </w:rPr>
            </w:pPr>
          </w:p>
        </w:tc>
        <w:tc>
          <w:tcPr>
            <w:tcW w:w="1043" w:type="dxa"/>
            <w:vAlign w:val="center"/>
          </w:tcPr>
          <w:p w14:paraId="6ECB06AD">
            <w:pPr>
              <w:keepNext w:val="0"/>
              <w:keepLines w:val="0"/>
              <w:pageBreakBefore w:val="0"/>
              <w:widowControl w:val="0"/>
              <w:kinsoku/>
              <w:wordWrap/>
              <w:topLinePunct w:val="0"/>
              <w:autoSpaceDE w:val="0"/>
              <w:autoSpaceDN w:val="0"/>
              <w:bidi w:val="0"/>
              <w:adjustRightInd w:val="0"/>
              <w:spacing w:line="600" w:lineRule="exact"/>
              <w:ind w:left="0" w:leftChars="0" w:right="0" w:firstLine="0" w:firstLineChars="0"/>
              <w:jc w:val="center"/>
              <w:textAlignment w:val="auto"/>
              <w:rPr>
                <w:rFonts w:hint="eastAsia" w:ascii="宋体" w:hAnsi="宋体" w:eastAsia="宋体" w:cs="宋体"/>
                <w:sz w:val="24"/>
                <w:szCs w:val="24"/>
                <w:shd w:val="clear" w:color="auto" w:fill="auto"/>
              </w:rPr>
            </w:pPr>
          </w:p>
        </w:tc>
        <w:tc>
          <w:tcPr>
            <w:tcW w:w="2512" w:type="dxa"/>
            <w:tcBorders>
              <w:right w:val="single" w:color="000000" w:sz="10" w:space="0"/>
            </w:tcBorders>
            <w:vAlign w:val="center"/>
          </w:tcPr>
          <w:p w14:paraId="10A5A321">
            <w:pPr>
              <w:keepNext w:val="0"/>
              <w:keepLines w:val="0"/>
              <w:pageBreakBefore w:val="0"/>
              <w:widowControl w:val="0"/>
              <w:kinsoku/>
              <w:wordWrap/>
              <w:topLinePunct w:val="0"/>
              <w:autoSpaceDE w:val="0"/>
              <w:autoSpaceDN w:val="0"/>
              <w:bidi w:val="0"/>
              <w:adjustRightInd w:val="0"/>
              <w:spacing w:line="600" w:lineRule="exact"/>
              <w:ind w:left="0" w:leftChars="0" w:right="0" w:firstLine="0" w:firstLineChars="0"/>
              <w:jc w:val="center"/>
              <w:textAlignment w:val="auto"/>
              <w:rPr>
                <w:rFonts w:hint="eastAsia" w:ascii="宋体" w:hAnsi="宋体" w:eastAsia="宋体" w:cs="宋体"/>
                <w:sz w:val="24"/>
                <w:szCs w:val="24"/>
                <w:shd w:val="clear" w:color="auto" w:fill="auto"/>
              </w:rPr>
            </w:pPr>
          </w:p>
        </w:tc>
      </w:tr>
      <w:tr w14:paraId="42F251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8" w:hRule="atLeast"/>
          <w:jc w:val="center"/>
        </w:trPr>
        <w:tc>
          <w:tcPr>
            <w:tcW w:w="696" w:type="dxa"/>
            <w:tcBorders>
              <w:left w:val="single" w:color="000000" w:sz="10" w:space="0"/>
            </w:tcBorders>
            <w:vAlign w:val="center"/>
          </w:tcPr>
          <w:p w14:paraId="4F941BB0">
            <w:pPr>
              <w:keepNext w:val="0"/>
              <w:keepLines w:val="0"/>
              <w:pageBreakBefore w:val="0"/>
              <w:widowControl w:val="0"/>
              <w:numPr>
                <w:ilvl w:val="0"/>
                <w:numId w:val="0"/>
              </w:numPr>
              <w:kinsoku/>
              <w:wordWrap/>
              <w:topLinePunct w:val="0"/>
              <w:autoSpaceDE w:val="0"/>
              <w:autoSpaceDN w:val="0"/>
              <w:bidi w:val="0"/>
              <w:adjustRightInd w:val="0"/>
              <w:spacing w:line="600" w:lineRule="exact"/>
              <w:ind w:left="0" w:leftChars="0" w:right="0" w:firstLine="0" w:firstLineChars="0"/>
              <w:jc w:val="center"/>
              <w:textAlignment w:val="auto"/>
              <w:rPr>
                <w:rFonts w:hint="eastAsia" w:ascii="宋体" w:hAnsi="宋体" w:eastAsia="宋体" w:cs="宋体"/>
                <w:sz w:val="24"/>
                <w:szCs w:val="24"/>
                <w:shd w:val="clear" w:color="auto" w:fill="auto"/>
                <w:lang w:val="en-US" w:eastAsia="zh-CN"/>
              </w:rPr>
            </w:pPr>
          </w:p>
        </w:tc>
        <w:tc>
          <w:tcPr>
            <w:tcW w:w="2316" w:type="dxa"/>
            <w:shd w:val="clear" w:color="auto" w:fill="auto"/>
            <w:vAlign w:val="center"/>
          </w:tcPr>
          <w:p w14:paraId="5D7A2DD9">
            <w:pPr>
              <w:keepNext w:val="0"/>
              <w:keepLines w:val="0"/>
              <w:pageBreakBefore w:val="0"/>
              <w:widowControl w:val="0"/>
              <w:kinsoku/>
              <w:wordWrap/>
              <w:topLinePunct w:val="0"/>
              <w:autoSpaceDE w:val="0"/>
              <w:autoSpaceDN w:val="0"/>
              <w:bidi w:val="0"/>
              <w:adjustRightInd w:val="0"/>
              <w:spacing w:line="600" w:lineRule="exact"/>
              <w:ind w:left="0" w:leftChars="0" w:right="0" w:rightChars="0" w:firstLine="0" w:firstLineChars="0"/>
              <w:jc w:val="center"/>
              <w:textAlignment w:val="auto"/>
              <w:rPr>
                <w:rFonts w:hint="eastAsia" w:ascii="宋体" w:hAnsi="宋体" w:eastAsia="宋体" w:cs="宋体"/>
                <w:sz w:val="24"/>
                <w:szCs w:val="24"/>
                <w:shd w:val="clear" w:color="auto" w:fill="auto"/>
                <w:lang w:val="en-US" w:eastAsia="zh-CN" w:bidi="ar-SA"/>
              </w:rPr>
            </w:pPr>
          </w:p>
        </w:tc>
        <w:tc>
          <w:tcPr>
            <w:tcW w:w="2451" w:type="dxa"/>
            <w:vAlign w:val="center"/>
          </w:tcPr>
          <w:p w14:paraId="432EC651">
            <w:pPr>
              <w:keepNext w:val="0"/>
              <w:keepLines w:val="0"/>
              <w:pageBreakBefore w:val="0"/>
              <w:widowControl w:val="0"/>
              <w:kinsoku/>
              <w:wordWrap/>
              <w:topLinePunct w:val="0"/>
              <w:autoSpaceDE w:val="0"/>
              <w:autoSpaceDN w:val="0"/>
              <w:bidi w:val="0"/>
              <w:adjustRightInd w:val="0"/>
              <w:spacing w:line="600" w:lineRule="exact"/>
              <w:ind w:left="0" w:leftChars="0" w:right="0" w:firstLine="0" w:firstLineChars="0"/>
              <w:jc w:val="center"/>
              <w:textAlignment w:val="auto"/>
              <w:rPr>
                <w:rFonts w:hint="eastAsia" w:ascii="宋体" w:hAnsi="宋体" w:eastAsia="宋体" w:cs="宋体"/>
                <w:sz w:val="24"/>
                <w:szCs w:val="24"/>
                <w:shd w:val="clear" w:color="auto" w:fill="auto"/>
              </w:rPr>
            </w:pPr>
          </w:p>
        </w:tc>
        <w:tc>
          <w:tcPr>
            <w:tcW w:w="1043" w:type="dxa"/>
            <w:vAlign w:val="center"/>
          </w:tcPr>
          <w:p w14:paraId="73B1FADF">
            <w:pPr>
              <w:keepNext w:val="0"/>
              <w:keepLines w:val="0"/>
              <w:pageBreakBefore w:val="0"/>
              <w:widowControl w:val="0"/>
              <w:kinsoku/>
              <w:wordWrap/>
              <w:topLinePunct w:val="0"/>
              <w:autoSpaceDE w:val="0"/>
              <w:autoSpaceDN w:val="0"/>
              <w:bidi w:val="0"/>
              <w:adjustRightInd w:val="0"/>
              <w:spacing w:line="600" w:lineRule="exact"/>
              <w:ind w:left="0" w:leftChars="0" w:right="0" w:firstLine="0" w:firstLineChars="0"/>
              <w:jc w:val="center"/>
              <w:textAlignment w:val="auto"/>
              <w:rPr>
                <w:rFonts w:hint="eastAsia" w:ascii="宋体" w:hAnsi="宋体" w:eastAsia="宋体" w:cs="宋体"/>
                <w:sz w:val="24"/>
                <w:szCs w:val="24"/>
                <w:shd w:val="clear" w:color="auto" w:fill="auto"/>
              </w:rPr>
            </w:pPr>
          </w:p>
        </w:tc>
        <w:tc>
          <w:tcPr>
            <w:tcW w:w="2512" w:type="dxa"/>
            <w:tcBorders>
              <w:right w:val="single" w:color="000000" w:sz="10" w:space="0"/>
            </w:tcBorders>
            <w:vAlign w:val="center"/>
          </w:tcPr>
          <w:p w14:paraId="0376929A">
            <w:pPr>
              <w:keepNext w:val="0"/>
              <w:keepLines w:val="0"/>
              <w:pageBreakBefore w:val="0"/>
              <w:widowControl w:val="0"/>
              <w:kinsoku/>
              <w:wordWrap/>
              <w:topLinePunct w:val="0"/>
              <w:autoSpaceDE w:val="0"/>
              <w:autoSpaceDN w:val="0"/>
              <w:bidi w:val="0"/>
              <w:adjustRightInd w:val="0"/>
              <w:spacing w:line="600" w:lineRule="exact"/>
              <w:ind w:left="0" w:leftChars="0" w:right="0" w:firstLine="0" w:firstLineChars="0"/>
              <w:jc w:val="center"/>
              <w:textAlignment w:val="auto"/>
              <w:rPr>
                <w:rFonts w:hint="eastAsia" w:ascii="宋体" w:hAnsi="宋体" w:eastAsia="宋体" w:cs="宋体"/>
                <w:sz w:val="24"/>
                <w:szCs w:val="24"/>
                <w:shd w:val="clear" w:color="auto" w:fill="auto"/>
              </w:rPr>
            </w:pPr>
          </w:p>
        </w:tc>
      </w:tr>
      <w:tr w14:paraId="5AD508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8" w:hRule="atLeast"/>
          <w:jc w:val="center"/>
        </w:trPr>
        <w:tc>
          <w:tcPr>
            <w:tcW w:w="696" w:type="dxa"/>
            <w:tcBorders>
              <w:left w:val="single" w:color="000000" w:sz="10" w:space="0"/>
            </w:tcBorders>
            <w:vAlign w:val="center"/>
          </w:tcPr>
          <w:p w14:paraId="35EFB1C7">
            <w:pPr>
              <w:keepNext w:val="0"/>
              <w:keepLines w:val="0"/>
              <w:pageBreakBefore w:val="0"/>
              <w:widowControl w:val="0"/>
              <w:numPr>
                <w:ilvl w:val="0"/>
                <w:numId w:val="0"/>
              </w:numPr>
              <w:kinsoku/>
              <w:wordWrap/>
              <w:topLinePunct w:val="0"/>
              <w:autoSpaceDE w:val="0"/>
              <w:autoSpaceDN w:val="0"/>
              <w:bidi w:val="0"/>
              <w:adjustRightInd w:val="0"/>
              <w:spacing w:line="600" w:lineRule="exact"/>
              <w:ind w:left="0" w:leftChars="0" w:right="0" w:firstLine="0" w:firstLineChars="0"/>
              <w:jc w:val="center"/>
              <w:textAlignment w:val="auto"/>
              <w:rPr>
                <w:rFonts w:hint="eastAsia" w:ascii="宋体" w:hAnsi="宋体" w:eastAsia="宋体" w:cs="宋体"/>
                <w:sz w:val="24"/>
                <w:szCs w:val="24"/>
                <w:shd w:val="clear" w:color="auto" w:fill="auto"/>
                <w:lang w:val="en-US" w:eastAsia="zh-CN"/>
              </w:rPr>
            </w:pPr>
          </w:p>
        </w:tc>
        <w:tc>
          <w:tcPr>
            <w:tcW w:w="2316" w:type="dxa"/>
            <w:shd w:val="clear" w:color="auto" w:fill="auto"/>
            <w:vAlign w:val="center"/>
          </w:tcPr>
          <w:p w14:paraId="53DC01DC">
            <w:pPr>
              <w:keepNext w:val="0"/>
              <w:keepLines w:val="0"/>
              <w:pageBreakBefore w:val="0"/>
              <w:widowControl w:val="0"/>
              <w:kinsoku/>
              <w:wordWrap/>
              <w:topLinePunct w:val="0"/>
              <w:autoSpaceDE w:val="0"/>
              <w:autoSpaceDN w:val="0"/>
              <w:bidi w:val="0"/>
              <w:adjustRightInd w:val="0"/>
              <w:spacing w:line="600" w:lineRule="exact"/>
              <w:ind w:left="0" w:leftChars="0" w:right="0" w:rightChars="0" w:firstLine="0" w:firstLineChars="0"/>
              <w:jc w:val="center"/>
              <w:textAlignment w:val="auto"/>
              <w:rPr>
                <w:rFonts w:hint="eastAsia" w:ascii="宋体" w:hAnsi="宋体" w:eastAsia="宋体" w:cs="宋体"/>
                <w:sz w:val="24"/>
                <w:szCs w:val="24"/>
                <w:shd w:val="clear" w:color="auto" w:fill="auto"/>
                <w:lang w:val="en-US" w:eastAsia="zh-CN" w:bidi="ar-SA"/>
              </w:rPr>
            </w:pPr>
          </w:p>
        </w:tc>
        <w:tc>
          <w:tcPr>
            <w:tcW w:w="2451" w:type="dxa"/>
            <w:vAlign w:val="center"/>
          </w:tcPr>
          <w:p w14:paraId="764C6F62">
            <w:pPr>
              <w:keepNext w:val="0"/>
              <w:keepLines w:val="0"/>
              <w:pageBreakBefore w:val="0"/>
              <w:widowControl w:val="0"/>
              <w:kinsoku/>
              <w:wordWrap/>
              <w:topLinePunct w:val="0"/>
              <w:autoSpaceDE w:val="0"/>
              <w:autoSpaceDN w:val="0"/>
              <w:bidi w:val="0"/>
              <w:adjustRightInd w:val="0"/>
              <w:spacing w:line="600" w:lineRule="exact"/>
              <w:ind w:left="0" w:leftChars="0" w:right="0" w:firstLine="0" w:firstLineChars="0"/>
              <w:jc w:val="center"/>
              <w:textAlignment w:val="auto"/>
              <w:rPr>
                <w:rFonts w:hint="eastAsia" w:ascii="宋体" w:hAnsi="宋体" w:eastAsia="宋体" w:cs="宋体"/>
                <w:sz w:val="24"/>
                <w:szCs w:val="24"/>
                <w:shd w:val="clear" w:color="auto" w:fill="auto"/>
              </w:rPr>
            </w:pPr>
          </w:p>
        </w:tc>
        <w:tc>
          <w:tcPr>
            <w:tcW w:w="1043" w:type="dxa"/>
            <w:vAlign w:val="center"/>
          </w:tcPr>
          <w:p w14:paraId="6AE6E19D">
            <w:pPr>
              <w:keepNext w:val="0"/>
              <w:keepLines w:val="0"/>
              <w:pageBreakBefore w:val="0"/>
              <w:widowControl w:val="0"/>
              <w:kinsoku/>
              <w:wordWrap/>
              <w:topLinePunct w:val="0"/>
              <w:autoSpaceDE w:val="0"/>
              <w:autoSpaceDN w:val="0"/>
              <w:bidi w:val="0"/>
              <w:adjustRightInd w:val="0"/>
              <w:spacing w:line="600" w:lineRule="exact"/>
              <w:ind w:left="0" w:leftChars="0" w:right="0" w:firstLine="0" w:firstLineChars="0"/>
              <w:jc w:val="center"/>
              <w:textAlignment w:val="auto"/>
              <w:rPr>
                <w:rFonts w:hint="eastAsia" w:ascii="宋体" w:hAnsi="宋体" w:eastAsia="宋体" w:cs="宋体"/>
                <w:sz w:val="24"/>
                <w:szCs w:val="24"/>
                <w:shd w:val="clear" w:color="auto" w:fill="auto"/>
              </w:rPr>
            </w:pPr>
          </w:p>
        </w:tc>
        <w:tc>
          <w:tcPr>
            <w:tcW w:w="2512" w:type="dxa"/>
            <w:tcBorders>
              <w:right w:val="single" w:color="000000" w:sz="10" w:space="0"/>
            </w:tcBorders>
            <w:vAlign w:val="center"/>
          </w:tcPr>
          <w:p w14:paraId="280ECB6F">
            <w:pPr>
              <w:keepNext w:val="0"/>
              <w:keepLines w:val="0"/>
              <w:pageBreakBefore w:val="0"/>
              <w:widowControl w:val="0"/>
              <w:kinsoku/>
              <w:wordWrap/>
              <w:topLinePunct w:val="0"/>
              <w:autoSpaceDE w:val="0"/>
              <w:autoSpaceDN w:val="0"/>
              <w:bidi w:val="0"/>
              <w:adjustRightInd w:val="0"/>
              <w:spacing w:line="600" w:lineRule="exact"/>
              <w:ind w:left="0" w:leftChars="0" w:right="0" w:firstLine="0" w:firstLineChars="0"/>
              <w:jc w:val="center"/>
              <w:textAlignment w:val="auto"/>
              <w:rPr>
                <w:rFonts w:hint="eastAsia" w:ascii="宋体" w:hAnsi="宋体" w:eastAsia="宋体" w:cs="宋体"/>
                <w:sz w:val="24"/>
                <w:szCs w:val="24"/>
                <w:shd w:val="clear" w:color="auto" w:fill="auto"/>
              </w:rPr>
            </w:pPr>
          </w:p>
        </w:tc>
      </w:tr>
      <w:tr w14:paraId="4BEFB8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8" w:hRule="atLeast"/>
          <w:jc w:val="center"/>
        </w:trPr>
        <w:tc>
          <w:tcPr>
            <w:tcW w:w="696" w:type="dxa"/>
            <w:tcBorders>
              <w:left w:val="single" w:color="000000" w:sz="10" w:space="0"/>
            </w:tcBorders>
            <w:vAlign w:val="center"/>
          </w:tcPr>
          <w:p w14:paraId="73ACE321">
            <w:pPr>
              <w:keepNext w:val="0"/>
              <w:keepLines w:val="0"/>
              <w:pageBreakBefore w:val="0"/>
              <w:widowControl w:val="0"/>
              <w:numPr>
                <w:ilvl w:val="0"/>
                <w:numId w:val="0"/>
              </w:numPr>
              <w:kinsoku/>
              <w:wordWrap/>
              <w:topLinePunct w:val="0"/>
              <w:autoSpaceDE w:val="0"/>
              <w:autoSpaceDN w:val="0"/>
              <w:bidi w:val="0"/>
              <w:adjustRightInd w:val="0"/>
              <w:spacing w:line="600" w:lineRule="exact"/>
              <w:ind w:left="0" w:leftChars="0" w:right="0" w:firstLine="0" w:firstLineChars="0"/>
              <w:jc w:val="center"/>
              <w:textAlignment w:val="auto"/>
              <w:rPr>
                <w:rFonts w:hint="eastAsia" w:ascii="宋体" w:hAnsi="宋体" w:eastAsia="宋体" w:cs="宋体"/>
                <w:sz w:val="24"/>
                <w:szCs w:val="24"/>
                <w:shd w:val="clear" w:color="auto" w:fill="auto"/>
                <w:lang w:val="en-US" w:eastAsia="zh-CN"/>
              </w:rPr>
            </w:pPr>
          </w:p>
        </w:tc>
        <w:tc>
          <w:tcPr>
            <w:tcW w:w="2316" w:type="dxa"/>
            <w:shd w:val="clear" w:color="auto" w:fill="auto"/>
            <w:vAlign w:val="center"/>
          </w:tcPr>
          <w:p w14:paraId="66544B6B">
            <w:pPr>
              <w:keepNext w:val="0"/>
              <w:keepLines w:val="0"/>
              <w:pageBreakBefore w:val="0"/>
              <w:widowControl w:val="0"/>
              <w:kinsoku/>
              <w:wordWrap/>
              <w:topLinePunct w:val="0"/>
              <w:autoSpaceDE w:val="0"/>
              <w:autoSpaceDN w:val="0"/>
              <w:bidi w:val="0"/>
              <w:adjustRightInd w:val="0"/>
              <w:spacing w:line="600" w:lineRule="exact"/>
              <w:ind w:left="0" w:leftChars="0" w:right="0" w:rightChars="0" w:firstLine="0" w:firstLineChars="0"/>
              <w:jc w:val="center"/>
              <w:textAlignment w:val="auto"/>
              <w:rPr>
                <w:rFonts w:hint="eastAsia" w:ascii="宋体" w:hAnsi="宋体" w:eastAsia="宋体" w:cs="宋体"/>
                <w:sz w:val="24"/>
                <w:szCs w:val="24"/>
                <w:shd w:val="clear" w:color="auto" w:fill="auto"/>
                <w:lang w:val="en-US" w:eastAsia="zh-CN" w:bidi="ar-SA"/>
              </w:rPr>
            </w:pPr>
          </w:p>
        </w:tc>
        <w:tc>
          <w:tcPr>
            <w:tcW w:w="2451" w:type="dxa"/>
            <w:vAlign w:val="center"/>
          </w:tcPr>
          <w:p w14:paraId="6C0C8439">
            <w:pPr>
              <w:keepNext w:val="0"/>
              <w:keepLines w:val="0"/>
              <w:pageBreakBefore w:val="0"/>
              <w:widowControl w:val="0"/>
              <w:kinsoku/>
              <w:wordWrap/>
              <w:topLinePunct w:val="0"/>
              <w:autoSpaceDE w:val="0"/>
              <w:autoSpaceDN w:val="0"/>
              <w:bidi w:val="0"/>
              <w:adjustRightInd w:val="0"/>
              <w:spacing w:line="600" w:lineRule="exact"/>
              <w:ind w:left="0" w:leftChars="0" w:right="0" w:firstLine="0" w:firstLineChars="0"/>
              <w:jc w:val="center"/>
              <w:textAlignment w:val="auto"/>
              <w:rPr>
                <w:rFonts w:hint="eastAsia" w:ascii="宋体" w:hAnsi="宋体" w:eastAsia="宋体" w:cs="宋体"/>
                <w:sz w:val="24"/>
                <w:szCs w:val="24"/>
                <w:shd w:val="clear" w:color="auto" w:fill="auto"/>
              </w:rPr>
            </w:pPr>
          </w:p>
        </w:tc>
        <w:tc>
          <w:tcPr>
            <w:tcW w:w="1043" w:type="dxa"/>
            <w:vAlign w:val="center"/>
          </w:tcPr>
          <w:p w14:paraId="418F16FF">
            <w:pPr>
              <w:keepNext w:val="0"/>
              <w:keepLines w:val="0"/>
              <w:pageBreakBefore w:val="0"/>
              <w:widowControl w:val="0"/>
              <w:kinsoku/>
              <w:wordWrap/>
              <w:topLinePunct w:val="0"/>
              <w:autoSpaceDE w:val="0"/>
              <w:autoSpaceDN w:val="0"/>
              <w:bidi w:val="0"/>
              <w:adjustRightInd w:val="0"/>
              <w:spacing w:line="600" w:lineRule="exact"/>
              <w:ind w:left="0" w:leftChars="0" w:right="0" w:firstLine="0" w:firstLineChars="0"/>
              <w:jc w:val="center"/>
              <w:textAlignment w:val="auto"/>
              <w:rPr>
                <w:rFonts w:hint="eastAsia" w:ascii="宋体" w:hAnsi="宋体" w:eastAsia="宋体" w:cs="宋体"/>
                <w:sz w:val="24"/>
                <w:szCs w:val="24"/>
                <w:shd w:val="clear" w:color="auto" w:fill="auto"/>
              </w:rPr>
            </w:pPr>
          </w:p>
        </w:tc>
        <w:tc>
          <w:tcPr>
            <w:tcW w:w="2512" w:type="dxa"/>
            <w:tcBorders>
              <w:right w:val="single" w:color="000000" w:sz="10" w:space="0"/>
            </w:tcBorders>
            <w:vAlign w:val="center"/>
          </w:tcPr>
          <w:p w14:paraId="72B3023E">
            <w:pPr>
              <w:keepNext w:val="0"/>
              <w:keepLines w:val="0"/>
              <w:pageBreakBefore w:val="0"/>
              <w:widowControl w:val="0"/>
              <w:kinsoku/>
              <w:wordWrap/>
              <w:topLinePunct w:val="0"/>
              <w:autoSpaceDE w:val="0"/>
              <w:autoSpaceDN w:val="0"/>
              <w:bidi w:val="0"/>
              <w:adjustRightInd w:val="0"/>
              <w:spacing w:line="600" w:lineRule="exact"/>
              <w:ind w:left="0" w:leftChars="0" w:right="0" w:firstLine="0" w:firstLineChars="0"/>
              <w:jc w:val="center"/>
              <w:textAlignment w:val="auto"/>
              <w:rPr>
                <w:rFonts w:hint="eastAsia" w:ascii="宋体" w:hAnsi="宋体" w:eastAsia="宋体" w:cs="宋体"/>
                <w:sz w:val="24"/>
                <w:szCs w:val="24"/>
                <w:shd w:val="clear" w:color="auto" w:fill="auto"/>
              </w:rPr>
            </w:pPr>
          </w:p>
        </w:tc>
      </w:tr>
      <w:tr w14:paraId="4E1D77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8" w:hRule="atLeast"/>
          <w:jc w:val="center"/>
        </w:trPr>
        <w:tc>
          <w:tcPr>
            <w:tcW w:w="696" w:type="dxa"/>
            <w:tcBorders>
              <w:left w:val="single" w:color="000000" w:sz="10" w:space="0"/>
            </w:tcBorders>
            <w:vAlign w:val="center"/>
          </w:tcPr>
          <w:p w14:paraId="39147F3C">
            <w:pPr>
              <w:keepNext w:val="0"/>
              <w:keepLines w:val="0"/>
              <w:pageBreakBefore w:val="0"/>
              <w:widowControl w:val="0"/>
              <w:numPr>
                <w:ilvl w:val="0"/>
                <w:numId w:val="0"/>
              </w:numPr>
              <w:kinsoku/>
              <w:wordWrap/>
              <w:topLinePunct w:val="0"/>
              <w:autoSpaceDE w:val="0"/>
              <w:autoSpaceDN w:val="0"/>
              <w:bidi w:val="0"/>
              <w:adjustRightInd w:val="0"/>
              <w:spacing w:line="600" w:lineRule="exact"/>
              <w:ind w:left="0" w:leftChars="0" w:right="0" w:firstLine="0" w:firstLineChars="0"/>
              <w:jc w:val="center"/>
              <w:textAlignment w:val="auto"/>
              <w:rPr>
                <w:rFonts w:hint="eastAsia" w:ascii="宋体" w:hAnsi="宋体" w:eastAsia="宋体" w:cs="宋体"/>
                <w:sz w:val="24"/>
                <w:szCs w:val="24"/>
                <w:shd w:val="clear" w:color="auto" w:fill="auto"/>
                <w:lang w:val="en-US" w:eastAsia="zh-CN"/>
              </w:rPr>
            </w:pPr>
          </w:p>
        </w:tc>
        <w:tc>
          <w:tcPr>
            <w:tcW w:w="2316" w:type="dxa"/>
            <w:tcBorders>
              <w:bottom w:val="single" w:color="auto" w:sz="4" w:space="0"/>
            </w:tcBorders>
            <w:shd w:val="clear" w:color="auto" w:fill="auto"/>
            <w:vAlign w:val="center"/>
          </w:tcPr>
          <w:p w14:paraId="5A2AEF27">
            <w:pPr>
              <w:keepNext w:val="0"/>
              <w:keepLines w:val="0"/>
              <w:pageBreakBefore w:val="0"/>
              <w:widowControl w:val="0"/>
              <w:kinsoku/>
              <w:wordWrap/>
              <w:topLinePunct w:val="0"/>
              <w:autoSpaceDE w:val="0"/>
              <w:autoSpaceDN w:val="0"/>
              <w:bidi w:val="0"/>
              <w:adjustRightInd w:val="0"/>
              <w:spacing w:line="600" w:lineRule="exact"/>
              <w:ind w:left="0" w:leftChars="0" w:right="0" w:rightChars="0" w:firstLine="0" w:firstLineChars="0"/>
              <w:jc w:val="center"/>
              <w:textAlignment w:val="auto"/>
              <w:rPr>
                <w:rFonts w:hint="eastAsia" w:ascii="宋体" w:hAnsi="宋体" w:eastAsia="宋体" w:cs="宋体"/>
                <w:sz w:val="24"/>
                <w:szCs w:val="24"/>
                <w:shd w:val="clear" w:color="auto" w:fill="auto"/>
                <w:lang w:val="en-US" w:eastAsia="zh-CN" w:bidi="ar-SA"/>
              </w:rPr>
            </w:pPr>
          </w:p>
        </w:tc>
        <w:tc>
          <w:tcPr>
            <w:tcW w:w="2451" w:type="dxa"/>
            <w:tcBorders>
              <w:bottom w:val="single" w:color="auto" w:sz="4" w:space="0"/>
            </w:tcBorders>
            <w:vAlign w:val="center"/>
          </w:tcPr>
          <w:p w14:paraId="4777CB5D">
            <w:pPr>
              <w:keepNext w:val="0"/>
              <w:keepLines w:val="0"/>
              <w:pageBreakBefore w:val="0"/>
              <w:widowControl w:val="0"/>
              <w:kinsoku/>
              <w:wordWrap/>
              <w:topLinePunct w:val="0"/>
              <w:autoSpaceDE w:val="0"/>
              <w:autoSpaceDN w:val="0"/>
              <w:bidi w:val="0"/>
              <w:adjustRightInd w:val="0"/>
              <w:spacing w:line="600" w:lineRule="exact"/>
              <w:ind w:left="0" w:leftChars="0" w:right="0" w:firstLine="0" w:firstLineChars="0"/>
              <w:jc w:val="center"/>
              <w:textAlignment w:val="auto"/>
              <w:rPr>
                <w:rFonts w:hint="eastAsia" w:ascii="宋体" w:hAnsi="宋体" w:eastAsia="宋体" w:cs="宋体"/>
                <w:sz w:val="24"/>
                <w:szCs w:val="24"/>
                <w:shd w:val="clear" w:color="auto" w:fill="auto"/>
              </w:rPr>
            </w:pPr>
          </w:p>
        </w:tc>
        <w:tc>
          <w:tcPr>
            <w:tcW w:w="1043" w:type="dxa"/>
            <w:vAlign w:val="center"/>
          </w:tcPr>
          <w:p w14:paraId="5DD0CF36">
            <w:pPr>
              <w:keepNext w:val="0"/>
              <w:keepLines w:val="0"/>
              <w:pageBreakBefore w:val="0"/>
              <w:widowControl w:val="0"/>
              <w:kinsoku/>
              <w:wordWrap/>
              <w:topLinePunct w:val="0"/>
              <w:autoSpaceDE w:val="0"/>
              <w:autoSpaceDN w:val="0"/>
              <w:bidi w:val="0"/>
              <w:adjustRightInd w:val="0"/>
              <w:spacing w:line="600" w:lineRule="exact"/>
              <w:ind w:left="0" w:leftChars="0" w:right="0" w:firstLine="0" w:firstLineChars="0"/>
              <w:jc w:val="center"/>
              <w:textAlignment w:val="auto"/>
              <w:rPr>
                <w:rFonts w:hint="eastAsia" w:ascii="宋体" w:hAnsi="宋体" w:eastAsia="宋体" w:cs="宋体"/>
                <w:sz w:val="24"/>
                <w:szCs w:val="24"/>
                <w:shd w:val="clear" w:color="auto" w:fill="auto"/>
              </w:rPr>
            </w:pPr>
          </w:p>
        </w:tc>
        <w:tc>
          <w:tcPr>
            <w:tcW w:w="2512" w:type="dxa"/>
            <w:tcBorders>
              <w:right w:val="single" w:color="000000" w:sz="10" w:space="0"/>
            </w:tcBorders>
            <w:vAlign w:val="center"/>
          </w:tcPr>
          <w:p w14:paraId="6B0A93D0">
            <w:pPr>
              <w:keepNext w:val="0"/>
              <w:keepLines w:val="0"/>
              <w:pageBreakBefore w:val="0"/>
              <w:widowControl w:val="0"/>
              <w:kinsoku/>
              <w:wordWrap/>
              <w:topLinePunct w:val="0"/>
              <w:autoSpaceDE w:val="0"/>
              <w:autoSpaceDN w:val="0"/>
              <w:bidi w:val="0"/>
              <w:adjustRightInd w:val="0"/>
              <w:spacing w:line="600" w:lineRule="exact"/>
              <w:ind w:left="0" w:leftChars="0" w:right="0" w:firstLine="0" w:firstLineChars="0"/>
              <w:jc w:val="center"/>
              <w:textAlignment w:val="auto"/>
              <w:rPr>
                <w:rFonts w:hint="eastAsia" w:ascii="宋体" w:hAnsi="宋体" w:eastAsia="宋体" w:cs="宋体"/>
                <w:sz w:val="24"/>
                <w:szCs w:val="24"/>
                <w:shd w:val="clear" w:color="auto" w:fill="auto"/>
              </w:rPr>
            </w:pPr>
          </w:p>
        </w:tc>
      </w:tr>
      <w:tr w14:paraId="4EB1F5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jc w:val="center"/>
        </w:trPr>
        <w:tc>
          <w:tcPr>
            <w:tcW w:w="696" w:type="dxa"/>
            <w:tcBorders>
              <w:left w:val="single" w:color="000000" w:sz="10" w:space="0"/>
              <w:right w:val="single" w:color="auto" w:sz="4" w:space="0"/>
            </w:tcBorders>
            <w:vAlign w:val="center"/>
          </w:tcPr>
          <w:p w14:paraId="1B8CDEE6">
            <w:pPr>
              <w:keepNext w:val="0"/>
              <w:keepLines w:val="0"/>
              <w:pageBreakBefore w:val="0"/>
              <w:widowControl w:val="0"/>
              <w:numPr>
                <w:ilvl w:val="0"/>
                <w:numId w:val="0"/>
              </w:numPr>
              <w:kinsoku/>
              <w:wordWrap/>
              <w:topLinePunct w:val="0"/>
              <w:autoSpaceDE w:val="0"/>
              <w:autoSpaceDN w:val="0"/>
              <w:bidi w:val="0"/>
              <w:adjustRightInd w:val="0"/>
              <w:spacing w:line="600" w:lineRule="exact"/>
              <w:ind w:left="0" w:leftChars="0" w:right="0" w:firstLine="0" w:firstLineChars="0"/>
              <w:jc w:val="center"/>
              <w:textAlignment w:val="auto"/>
              <w:rPr>
                <w:rFonts w:hint="eastAsia" w:ascii="宋体" w:hAnsi="宋体" w:eastAsia="宋体" w:cs="宋体"/>
                <w:sz w:val="24"/>
                <w:szCs w:val="24"/>
                <w:shd w:val="clear" w:color="auto" w:fill="auto"/>
                <w:lang w:val="en-US" w:eastAsia="zh-CN"/>
              </w:rPr>
            </w:pPr>
          </w:p>
        </w:tc>
        <w:tc>
          <w:tcPr>
            <w:tcW w:w="2316" w:type="dxa"/>
            <w:tcBorders>
              <w:top w:val="single" w:color="auto" w:sz="4" w:space="0"/>
              <w:left w:val="single" w:color="auto" w:sz="4" w:space="0"/>
              <w:bottom w:val="single" w:color="auto" w:sz="4" w:space="0"/>
              <w:right w:val="single" w:color="auto" w:sz="4" w:space="0"/>
            </w:tcBorders>
            <w:shd w:val="clear" w:color="auto" w:fill="auto"/>
            <w:vAlign w:val="center"/>
          </w:tcPr>
          <w:p w14:paraId="70A813DC">
            <w:pPr>
              <w:keepNext w:val="0"/>
              <w:keepLines w:val="0"/>
              <w:pageBreakBefore w:val="0"/>
              <w:widowControl w:val="0"/>
              <w:kinsoku/>
              <w:wordWrap/>
              <w:topLinePunct w:val="0"/>
              <w:autoSpaceDE w:val="0"/>
              <w:autoSpaceDN w:val="0"/>
              <w:bidi w:val="0"/>
              <w:adjustRightInd w:val="0"/>
              <w:spacing w:line="600" w:lineRule="exact"/>
              <w:ind w:left="0" w:leftChars="0" w:right="0" w:rightChars="0" w:firstLine="0" w:firstLineChars="0"/>
              <w:jc w:val="center"/>
              <w:textAlignment w:val="auto"/>
              <w:rPr>
                <w:rFonts w:hint="eastAsia" w:ascii="宋体" w:hAnsi="宋体" w:eastAsia="宋体" w:cs="宋体"/>
                <w:sz w:val="24"/>
                <w:szCs w:val="24"/>
                <w:shd w:val="clear" w:color="auto" w:fill="auto"/>
                <w:lang w:val="en-US" w:eastAsia="zh-CN" w:bidi="ar-SA"/>
              </w:rPr>
            </w:pPr>
          </w:p>
        </w:tc>
        <w:tc>
          <w:tcPr>
            <w:tcW w:w="2451" w:type="dxa"/>
            <w:tcBorders>
              <w:top w:val="single" w:color="auto" w:sz="4" w:space="0"/>
              <w:left w:val="single" w:color="auto" w:sz="4" w:space="0"/>
              <w:bottom w:val="single" w:color="auto" w:sz="4" w:space="0"/>
              <w:right w:val="single" w:color="auto" w:sz="4" w:space="0"/>
            </w:tcBorders>
            <w:vAlign w:val="center"/>
          </w:tcPr>
          <w:p w14:paraId="09325D74">
            <w:pPr>
              <w:keepNext w:val="0"/>
              <w:keepLines w:val="0"/>
              <w:pageBreakBefore w:val="0"/>
              <w:widowControl w:val="0"/>
              <w:kinsoku/>
              <w:wordWrap/>
              <w:topLinePunct w:val="0"/>
              <w:autoSpaceDE w:val="0"/>
              <w:autoSpaceDN w:val="0"/>
              <w:bidi w:val="0"/>
              <w:adjustRightInd w:val="0"/>
              <w:spacing w:line="600" w:lineRule="exact"/>
              <w:ind w:left="0" w:leftChars="0" w:right="0" w:firstLine="0" w:firstLineChars="0"/>
              <w:jc w:val="center"/>
              <w:textAlignment w:val="auto"/>
              <w:rPr>
                <w:rFonts w:hint="eastAsia" w:ascii="宋体" w:hAnsi="宋体" w:eastAsia="宋体" w:cs="宋体"/>
                <w:sz w:val="24"/>
                <w:szCs w:val="24"/>
                <w:shd w:val="clear" w:color="auto" w:fill="auto"/>
              </w:rPr>
            </w:pPr>
          </w:p>
        </w:tc>
        <w:tc>
          <w:tcPr>
            <w:tcW w:w="1043" w:type="dxa"/>
            <w:tcBorders>
              <w:left w:val="single" w:color="auto" w:sz="4" w:space="0"/>
            </w:tcBorders>
            <w:vAlign w:val="center"/>
          </w:tcPr>
          <w:p w14:paraId="23AF904E">
            <w:pPr>
              <w:keepNext w:val="0"/>
              <w:keepLines w:val="0"/>
              <w:pageBreakBefore w:val="0"/>
              <w:widowControl w:val="0"/>
              <w:kinsoku/>
              <w:wordWrap/>
              <w:topLinePunct w:val="0"/>
              <w:autoSpaceDE w:val="0"/>
              <w:autoSpaceDN w:val="0"/>
              <w:bidi w:val="0"/>
              <w:adjustRightInd w:val="0"/>
              <w:spacing w:line="600" w:lineRule="exact"/>
              <w:ind w:left="0" w:leftChars="0" w:right="0" w:firstLine="0" w:firstLineChars="0"/>
              <w:jc w:val="center"/>
              <w:textAlignment w:val="auto"/>
              <w:rPr>
                <w:rFonts w:hint="eastAsia" w:ascii="宋体" w:hAnsi="宋体" w:eastAsia="宋体" w:cs="宋体"/>
                <w:sz w:val="24"/>
                <w:szCs w:val="24"/>
                <w:shd w:val="clear" w:color="auto" w:fill="auto"/>
              </w:rPr>
            </w:pPr>
          </w:p>
        </w:tc>
        <w:tc>
          <w:tcPr>
            <w:tcW w:w="2512" w:type="dxa"/>
            <w:tcBorders>
              <w:right w:val="single" w:color="000000" w:sz="10" w:space="0"/>
            </w:tcBorders>
            <w:vAlign w:val="center"/>
          </w:tcPr>
          <w:p w14:paraId="4781D541">
            <w:pPr>
              <w:keepNext w:val="0"/>
              <w:keepLines w:val="0"/>
              <w:pageBreakBefore w:val="0"/>
              <w:widowControl w:val="0"/>
              <w:kinsoku/>
              <w:wordWrap/>
              <w:topLinePunct w:val="0"/>
              <w:autoSpaceDE w:val="0"/>
              <w:autoSpaceDN w:val="0"/>
              <w:bidi w:val="0"/>
              <w:adjustRightInd w:val="0"/>
              <w:spacing w:line="600" w:lineRule="exact"/>
              <w:ind w:left="0" w:leftChars="0" w:right="0" w:firstLine="0" w:firstLineChars="0"/>
              <w:jc w:val="center"/>
              <w:textAlignment w:val="auto"/>
              <w:rPr>
                <w:rFonts w:hint="eastAsia" w:ascii="宋体" w:hAnsi="宋体" w:eastAsia="宋体" w:cs="宋体"/>
                <w:sz w:val="24"/>
                <w:szCs w:val="24"/>
                <w:shd w:val="clear" w:color="auto" w:fill="auto"/>
              </w:rPr>
            </w:pPr>
          </w:p>
        </w:tc>
      </w:tr>
      <w:tr w14:paraId="5B790D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jc w:val="center"/>
        </w:trPr>
        <w:tc>
          <w:tcPr>
            <w:tcW w:w="696" w:type="dxa"/>
            <w:tcBorders>
              <w:left w:val="single" w:color="000000" w:sz="10" w:space="0"/>
              <w:right w:val="single" w:color="auto" w:sz="4" w:space="0"/>
            </w:tcBorders>
            <w:vAlign w:val="center"/>
          </w:tcPr>
          <w:p w14:paraId="476E3092">
            <w:pPr>
              <w:keepNext w:val="0"/>
              <w:keepLines w:val="0"/>
              <w:pageBreakBefore w:val="0"/>
              <w:widowControl w:val="0"/>
              <w:numPr>
                <w:ilvl w:val="0"/>
                <w:numId w:val="0"/>
              </w:numPr>
              <w:kinsoku/>
              <w:wordWrap/>
              <w:topLinePunct w:val="0"/>
              <w:autoSpaceDE w:val="0"/>
              <w:autoSpaceDN w:val="0"/>
              <w:bidi w:val="0"/>
              <w:adjustRightInd w:val="0"/>
              <w:spacing w:line="600" w:lineRule="exact"/>
              <w:ind w:left="0" w:leftChars="0" w:right="0" w:firstLine="0" w:firstLineChars="0"/>
              <w:jc w:val="center"/>
              <w:textAlignment w:val="auto"/>
              <w:rPr>
                <w:rFonts w:hint="eastAsia" w:ascii="宋体" w:hAnsi="宋体" w:eastAsia="宋体" w:cs="宋体"/>
                <w:sz w:val="24"/>
                <w:szCs w:val="24"/>
                <w:shd w:val="clear" w:color="auto" w:fill="auto"/>
                <w:lang w:val="en-US" w:eastAsia="zh-CN"/>
              </w:rPr>
            </w:pPr>
          </w:p>
        </w:tc>
        <w:tc>
          <w:tcPr>
            <w:tcW w:w="2316" w:type="dxa"/>
            <w:tcBorders>
              <w:top w:val="single" w:color="auto" w:sz="4" w:space="0"/>
              <w:left w:val="single" w:color="auto" w:sz="4" w:space="0"/>
              <w:bottom w:val="single" w:color="auto" w:sz="4" w:space="0"/>
              <w:right w:val="single" w:color="auto" w:sz="4" w:space="0"/>
            </w:tcBorders>
            <w:vAlign w:val="center"/>
          </w:tcPr>
          <w:p w14:paraId="233ED927">
            <w:pPr>
              <w:keepNext w:val="0"/>
              <w:keepLines w:val="0"/>
              <w:pageBreakBefore w:val="0"/>
              <w:widowControl w:val="0"/>
              <w:kinsoku/>
              <w:wordWrap/>
              <w:topLinePunct w:val="0"/>
              <w:autoSpaceDE w:val="0"/>
              <w:autoSpaceDN w:val="0"/>
              <w:bidi w:val="0"/>
              <w:adjustRightInd w:val="0"/>
              <w:spacing w:line="600" w:lineRule="exact"/>
              <w:ind w:left="0" w:leftChars="0" w:right="0" w:firstLine="0" w:firstLineChars="0"/>
              <w:jc w:val="center"/>
              <w:textAlignment w:val="auto"/>
              <w:rPr>
                <w:rFonts w:hint="eastAsia" w:ascii="宋体" w:hAnsi="宋体" w:eastAsia="宋体" w:cs="宋体"/>
                <w:sz w:val="24"/>
                <w:szCs w:val="24"/>
                <w:shd w:val="clear" w:color="auto" w:fill="auto"/>
              </w:rPr>
            </w:pPr>
          </w:p>
        </w:tc>
        <w:tc>
          <w:tcPr>
            <w:tcW w:w="2451" w:type="dxa"/>
            <w:tcBorders>
              <w:top w:val="single" w:color="auto" w:sz="4" w:space="0"/>
              <w:left w:val="single" w:color="auto" w:sz="4" w:space="0"/>
              <w:bottom w:val="single" w:color="auto" w:sz="4" w:space="0"/>
              <w:right w:val="single" w:color="auto" w:sz="4" w:space="0"/>
            </w:tcBorders>
            <w:vAlign w:val="center"/>
          </w:tcPr>
          <w:p w14:paraId="458ADD7F">
            <w:pPr>
              <w:keepNext w:val="0"/>
              <w:keepLines w:val="0"/>
              <w:pageBreakBefore w:val="0"/>
              <w:widowControl w:val="0"/>
              <w:kinsoku/>
              <w:wordWrap/>
              <w:topLinePunct w:val="0"/>
              <w:autoSpaceDE w:val="0"/>
              <w:autoSpaceDN w:val="0"/>
              <w:bidi w:val="0"/>
              <w:adjustRightInd w:val="0"/>
              <w:spacing w:line="600" w:lineRule="exact"/>
              <w:ind w:left="0" w:leftChars="0" w:right="0" w:firstLine="0" w:firstLineChars="0"/>
              <w:jc w:val="center"/>
              <w:textAlignment w:val="auto"/>
              <w:rPr>
                <w:rFonts w:hint="eastAsia" w:ascii="宋体" w:hAnsi="宋体" w:eastAsia="宋体" w:cs="宋体"/>
                <w:sz w:val="24"/>
                <w:szCs w:val="24"/>
                <w:shd w:val="clear" w:color="auto" w:fill="auto"/>
              </w:rPr>
            </w:pPr>
          </w:p>
        </w:tc>
        <w:tc>
          <w:tcPr>
            <w:tcW w:w="1043" w:type="dxa"/>
            <w:tcBorders>
              <w:left w:val="single" w:color="auto" w:sz="4" w:space="0"/>
            </w:tcBorders>
            <w:vAlign w:val="center"/>
          </w:tcPr>
          <w:p w14:paraId="71F76B26">
            <w:pPr>
              <w:keepNext w:val="0"/>
              <w:keepLines w:val="0"/>
              <w:pageBreakBefore w:val="0"/>
              <w:widowControl w:val="0"/>
              <w:kinsoku/>
              <w:wordWrap/>
              <w:topLinePunct w:val="0"/>
              <w:autoSpaceDE w:val="0"/>
              <w:autoSpaceDN w:val="0"/>
              <w:bidi w:val="0"/>
              <w:adjustRightInd w:val="0"/>
              <w:spacing w:line="600" w:lineRule="exact"/>
              <w:ind w:left="0" w:leftChars="0" w:right="0" w:firstLine="0" w:firstLineChars="0"/>
              <w:jc w:val="center"/>
              <w:textAlignment w:val="auto"/>
              <w:rPr>
                <w:rFonts w:hint="eastAsia" w:ascii="宋体" w:hAnsi="宋体" w:eastAsia="宋体" w:cs="宋体"/>
                <w:sz w:val="24"/>
                <w:szCs w:val="24"/>
                <w:shd w:val="clear" w:color="auto" w:fill="auto"/>
              </w:rPr>
            </w:pPr>
          </w:p>
        </w:tc>
        <w:tc>
          <w:tcPr>
            <w:tcW w:w="2512" w:type="dxa"/>
            <w:tcBorders>
              <w:right w:val="single" w:color="000000" w:sz="10" w:space="0"/>
            </w:tcBorders>
            <w:vAlign w:val="center"/>
          </w:tcPr>
          <w:p w14:paraId="492E3C9F">
            <w:pPr>
              <w:keepNext w:val="0"/>
              <w:keepLines w:val="0"/>
              <w:pageBreakBefore w:val="0"/>
              <w:widowControl w:val="0"/>
              <w:kinsoku/>
              <w:wordWrap/>
              <w:topLinePunct w:val="0"/>
              <w:autoSpaceDE w:val="0"/>
              <w:autoSpaceDN w:val="0"/>
              <w:bidi w:val="0"/>
              <w:adjustRightInd w:val="0"/>
              <w:spacing w:line="600" w:lineRule="exact"/>
              <w:ind w:left="0" w:leftChars="0" w:right="0" w:firstLine="0" w:firstLineChars="0"/>
              <w:jc w:val="center"/>
              <w:textAlignment w:val="auto"/>
              <w:rPr>
                <w:rFonts w:hint="eastAsia" w:ascii="宋体" w:hAnsi="宋体" w:eastAsia="宋体" w:cs="宋体"/>
                <w:sz w:val="24"/>
                <w:szCs w:val="24"/>
                <w:shd w:val="clear" w:color="auto" w:fill="auto"/>
              </w:rPr>
            </w:pPr>
          </w:p>
        </w:tc>
      </w:tr>
      <w:tr w14:paraId="53D878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jc w:val="center"/>
        </w:trPr>
        <w:tc>
          <w:tcPr>
            <w:tcW w:w="696" w:type="dxa"/>
            <w:tcBorders>
              <w:left w:val="single" w:color="000000" w:sz="10" w:space="0"/>
            </w:tcBorders>
            <w:vAlign w:val="center"/>
          </w:tcPr>
          <w:p w14:paraId="0A66EC8C">
            <w:pPr>
              <w:keepNext w:val="0"/>
              <w:keepLines w:val="0"/>
              <w:pageBreakBefore w:val="0"/>
              <w:widowControl w:val="0"/>
              <w:kinsoku/>
              <w:wordWrap/>
              <w:topLinePunct w:val="0"/>
              <w:autoSpaceDE w:val="0"/>
              <w:autoSpaceDN w:val="0"/>
              <w:bidi w:val="0"/>
              <w:adjustRightInd w:val="0"/>
              <w:spacing w:line="600" w:lineRule="exact"/>
              <w:ind w:left="0" w:leftChars="0" w:right="0" w:firstLine="0" w:firstLineChars="0"/>
              <w:jc w:val="center"/>
              <w:textAlignment w:val="auto"/>
              <w:rPr>
                <w:rFonts w:hint="eastAsia" w:ascii="宋体" w:hAnsi="宋体" w:eastAsia="宋体" w:cs="宋体"/>
                <w:sz w:val="24"/>
                <w:szCs w:val="24"/>
                <w:shd w:val="clear" w:color="auto" w:fill="auto"/>
              </w:rPr>
            </w:pPr>
          </w:p>
        </w:tc>
        <w:tc>
          <w:tcPr>
            <w:tcW w:w="2316" w:type="dxa"/>
            <w:tcBorders>
              <w:top w:val="single" w:color="auto" w:sz="4" w:space="0"/>
            </w:tcBorders>
            <w:vAlign w:val="center"/>
          </w:tcPr>
          <w:p w14:paraId="59D72D67">
            <w:pPr>
              <w:keepNext w:val="0"/>
              <w:keepLines w:val="0"/>
              <w:pageBreakBefore w:val="0"/>
              <w:widowControl w:val="0"/>
              <w:kinsoku/>
              <w:wordWrap/>
              <w:topLinePunct w:val="0"/>
              <w:autoSpaceDE w:val="0"/>
              <w:autoSpaceDN w:val="0"/>
              <w:bidi w:val="0"/>
              <w:adjustRightInd w:val="0"/>
              <w:spacing w:line="600" w:lineRule="exact"/>
              <w:ind w:left="0" w:leftChars="0" w:right="0" w:firstLine="0" w:firstLineChars="0"/>
              <w:jc w:val="center"/>
              <w:textAlignment w:val="auto"/>
              <w:rPr>
                <w:rFonts w:hint="eastAsia" w:ascii="宋体" w:hAnsi="宋体" w:eastAsia="宋体" w:cs="宋体"/>
                <w:sz w:val="24"/>
                <w:szCs w:val="24"/>
                <w:shd w:val="clear" w:color="auto" w:fill="auto"/>
              </w:rPr>
            </w:pPr>
          </w:p>
        </w:tc>
        <w:tc>
          <w:tcPr>
            <w:tcW w:w="2451" w:type="dxa"/>
            <w:tcBorders>
              <w:top w:val="single" w:color="auto" w:sz="4" w:space="0"/>
            </w:tcBorders>
            <w:vAlign w:val="center"/>
          </w:tcPr>
          <w:p w14:paraId="1CBA0563">
            <w:pPr>
              <w:keepNext w:val="0"/>
              <w:keepLines w:val="0"/>
              <w:pageBreakBefore w:val="0"/>
              <w:widowControl w:val="0"/>
              <w:kinsoku/>
              <w:wordWrap/>
              <w:topLinePunct w:val="0"/>
              <w:autoSpaceDE w:val="0"/>
              <w:autoSpaceDN w:val="0"/>
              <w:bidi w:val="0"/>
              <w:adjustRightInd w:val="0"/>
              <w:spacing w:line="600" w:lineRule="exact"/>
              <w:ind w:left="0" w:leftChars="0" w:right="0" w:firstLine="0" w:firstLineChars="0"/>
              <w:jc w:val="center"/>
              <w:textAlignment w:val="auto"/>
              <w:rPr>
                <w:rFonts w:hint="eastAsia" w:ascii="宋体" w:hAnsi="宋体" w:eastAsia="宋体" w:cs="宋体"/>
                <w:sz w:val="24"/>
                <w:szCs w:val="24"/>
                <w:shd w:val="clear" w:color="auto" w:fill="auto"/>
              </w:rPr>
            </w:pPr>
          </w:p>
        </w:tc>
        <w:tc>
          <w:tcPr>
            <w:tcW w:w="1043" w:type="dxa"/>
            <w:vAlign w:val="center"/>
          </w:tcPr>
          <w:p w14:paraId="7E85E1EF">
            <w:pPr>
              <w:keepNext w:val="0"/>
              <w:keepLines w:val="0"/>
              <w:pageBreakBefore w:val="0"/>
              <w:widowControl w:val="0"/>
              <w:kinsoku/>
              <w:wordWrap/>
              <w:topLinePunct w:val="0"/>
              <w:autoSpaceDE w:val="0"/>
              <w:autoSpaceDN w:val="0"/>
              <w:bidi w:val="0"/>
              <w:adjustRightInd w:val="0"/>
              <w:spacing w:line="600" w:lineRule="exact"/>
              <w:ind w:left="0" w:leftChars="0" w:right="0" w:firstLine="0" w:firstLineChars="0"/>
              <w:jc w:val="center"/>
              <w:textAlignment w:val="auto"/>
              <w:rPr>
                <w:rFonts w:hint="eastAsia" w:ascii="宋体" w:hAnsi="宋体" w:eastAsia="宋体" w:cs="宋体"/>
                <w:sz w:val="24"/>
                <w:szCs w:val="24"/>
                <w:shd w:val="clear" w:color="auto" w:fill="auto"/>
              </w:rPr>
            </w:pPr>
          </w:p>
        </w:tc>
        <w:tc>
          <w:tcPr>
            <w:tcW w:w="2512" w:type="dxa"/>
            <w:tcBorders>
              <w:right w:val="single" w:color="000000" w:sz="10" w:space="0"/>
            </w:tcBorders>
            <w:vAlign w:val="center"/>
          </w:tcPr>
          <w:p w14:paraId="20420CCC">
            <w:pPr>
              <w:keepNext w:val="0"/>
              <w:keepLines w:val="0"/>
              <w:pageBreakBefore w:val="0"/>
              <w:widowControl w:val="0"/>
              <w:kinsoku/>
              <w:wordWrap/>
              <w:topLinePunct w:val="0"/>
              <w:autoSpaceDE w:val="0"/>
              <w:autoSpaceDN w:val="0"/>
              <w:bidi w:val="0"/>
              <w:adjustRightInd w:val="0"/>
              <w:spacing w:line="600" w:lineRule="exact"/>
              <w:ind w:left="0" w:leftChars="0" w:right="0" w:firstLine="0" w:firstLineChars="0"/>
              <w:jc w:val="center"/>
              <w:textAlignment w:val="auto"/>
              <w:rPr>
                <w:rFonts w:hint="eastAsia" w:ascii="宋体" w:hAnsi="宋体" w:eastAsia="宋体" w:cs="宋体"/>
                <w:sz w:val="24"/>
                <w:szCs w:val="24"/>
                <w:shd w:val="clear" w:color="auto" w:fill="auto"/>
              </w:rPr>
            </w:pPr>
          </w:p>
        </w:tc>
      </w:tr>
      <w:tr w14:paraId="2AE5A5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80" w:hRule="atLeast"/>
          <w:jc w:val="center"/>
        </w:trPr>
        <w:tc>
          <w:tcPr>
            <w:tcW w:w="696" w:type="dxa"/>
            <w:tcBorders>
              <w:left w:val="single" w:color="000000" w:sz="10" w:space="0"/>
              <w:bottom w:val="single" w:color="000000" w:sz="10" w:space="0"/>
            </w:tcBorders>
            <w:textDirection w:val="tbRlV"/>
            <w:vAlign w:val="center"/>
          </w:tcPr>
          <w:p w14:paraId="19C1F025">
            <w:pPr>
              <w:pStyle w:val="15"/>
              <w:keepNext w:val="0"/>
              <w:keepLines w:val="0"/>
              <w:pageBreakBefore w:val="0"/>
              <w:widowControl w:val="0"/>
              <w:kinsoku/>
              <w:wordWrap/>
              <w:topLinePunct w:val="0"/>
              <w:autoSpaceDE w:val="0"/>
              <w:autoSpaceDN w:val="0"/>
              <w:bidi w:val="0"/>
              <w:adjustRightInd w:val="0"/>
              <w:spacing w:line="360" w:lineRule="auto"/>
              <w:ind w:left="0" w:leftChars="0" w:right="0" w:firstLine="0" w:firstLineChars="0"/>
              <w:jc w:val="center"/>
              <w:textAlignment w:val="auto"/>
              <w:rPr>
                <w:rFonts w:hint="eastAsia" w:ascii="宋体" w:hAnsi="宋体" w:eastAsia="宋体" w:cs="宋体"/>
                <w:sz w:val="24"/>
                <w:szCs w:val="24"/>
                <w:shd w:val="clear" w:color="auto" w:fill="auto"/>
              </w:rPr>
            </w:pPr>
            <w:r>
              <w:rPr>
                <w:rFonts w:hint="eastAsia" w:ascii="宋体" w:hAnsi="宋体" w:eastAsia="宋体" w:cs="宋体"/>
                <w:b/>
                <w:bCs/>
                <w:spacing w:val="7"/>
                <w:sz w:val="24"/>
                <w:szCs w:val="24"/>
                <w:shd w:val="clear" w:color="auto" w:fill="auto"/>
              </w:rPr>
              <w:t>说</w:t>
            </w:r>
            <w:r>
              <w:rPr>
                <w:rFonts w:hint="eastAsia" w:ascii="宋体" w:hAnsi="宋体" w:eastAsia="宋体" w:cs="宋体"/>
                <w:spacing w:val="98"/>
                <w:sz w:val="24"/>
                <w:szCs w:val="24"/>
                <w:shd w:val="clear" w:color="auto" w:fill="auto"/>
              </w:rPr>
              <w:t xml:space="preserve"> </w:t>
            </w:r>
            <w:r>
              <w:rPr>
                <w:rFonts w:hint="eastAsia" w:ascii="宋体" w:hAnsi="宋体" w:eastAsia="宋体" w:cs="宋体"/>
                <w:b/>
                <w:bCs/>
                <w:spacing w:val="7"/>
                <w:sz w:val="24"/>
                <w:szCs w:val="24"/>
                <w:shd w:val="clear" w:color="auto" w:fill="auto"/>
              </w:rPr>
              <w:t>明</w:t>
            </w:r>
          </w:p>
        </w:tc>
        <w:tc>
          <w:tcPr>
            <w:tcW w:w="8322" w:type="dxa"/>
            <w:gridSpan w:val="4"/>
            <w:tcBorders>
              <w:bottom w:val="single" w:color="000000" w:sz="10" w:space="0"/>
              <w:right w:val="single" w:color="000000" w:sz="10" w:space="0"/>
            </w:tcBorders>
            <w:vAlign w:val="center"/>
          </w:tcPr>
          <w:p w14:paraId="19A521DF">
            <w:pPr>
              <w:keepNext w:val="0"/>
              <w:keepLines w:val="0"/>
              <w:pageBreakBefore w:val="0"/>
              <w:widowControl w:val="0"/>
              <w:kinsoku/>
              <w:wordWrap/>
              <w:topLinePunct w:val="0"/>
              <w:autoSpaceDE w:val="0"/>
              <w:autoSpaceDN w:val="0"/>
              <w:bidi w:val="0"/>
              <w:adjustRightInd w:val="0"/>
              <w:spacing w:line="360" w:lineRule="auto"/>
              <w:ind w:left="0" w:leftChars="0" w:right="0" w:firstLine="0" w:firstLineChars="0"/>
              <w:textAlignment w:val="auto"/>
              <w:rPr>
                <w:rFonts w:hint="eastAsia" w:ascii="宋体" w:hAnsi="宋体" w:eastAsia="宋体" w:cs="宋体"/>
                <w:sz w:val="24"/>
                <w:szCs w:val="24"/>
                <w:highlight w:val="none"/>
                <w:shd w:val="clear" w:color="auto" w:fill="auto"/>
              </w:rPr>
            </w:pPr>
            <w:r>
              <w:rPr>
                <w:rFonts w:hint="eastAsia" w:ascii="宋体" w:hAnsi="宋体" w:eastAsia="宋体" w:cs="宋体"/>
                <w:sz w:val="24"/>
                <w:szCs w:val="24"/>
                <w:highlight w:val="none"/>
                <w:shd w:val="clear" w:color="auto" w:fill="auto"/>
                <w:lang w:val="en-US" w:eastAsia="zh-CN"/>
              </w:rPr>
              <w:t>1</w:t>
            </w:r>
            <w:r>
              <w:rPr>
                <w:rFonts w:hint="eastAsia" w:ascii="宋体" w:hAnsi="宋体" w:eastAsia="宋体" w:cs="宋体"/>
                <w:sz w:val="24"/>
                <w:szCs w:val="24"/>
                <w:highlight w:val="none"/>
                <w:shd w:val="clear" w:color="auto" w:fill="auto"/>
              </w:rPr>
              <w:t>.本表只填写</w:t>
            </w:r>
            <w:r>
              <w:rPr>
                <w:rFonts w:hint="eastAsia" w:ascii="宋体" w:hAnsi="宋体" w:eastAsia="宋体" w:cs="宋体"/>
                <w:sz w:val="24"/>
                <w:szCs w:val="24"/>
                <w:highlight w:val="none"/>
                <w:shd w:val="clear" w:color="auto" w:fill="auto"/>
                <w:lang w:val="en-US" w:eastAsia="zh-CN"/>
              </w:rPr>
              <w:t>投标</w:t>
            </w:r>
            <w:r>
              <w:rPr>
                <w:rFonts w:hint="eastAsia" w:ascii="宋体" w:hAnsi="宋体" w:eastAsia="宋体" w:cs="宋体"/>
                <w:sz w:val="24"/>
                <w:szCs w:val="24"/>
                <w:highlight w:val="none"/>
                <w:shd w:val="clear" w:color="auto" w:fill="auto"/>
              </w:rPr>
              <w:t>文件中与</w:t>
            </w:r>
            <w:r>
              <w:rPr>
                <w:rFonts w:hint="eastAsia" w:ascii="宋体" w:hAnsi="宋体" w:eastAsia="宋体" w:cs="宋体"/>
                <w:sz w:val="24"/>
                <w:szCs w:val="24"/>
                <w:highlight w:val="none"/>
                <w:shd w:val="clear" w:color="auto" w:fill="auto"/>
                <w:lang w:val="en-US" w:eastAsia="zh-CN"/>
              </w:rPr>
              <w:t>招标</w:t>
            </w:r>
            <w:r>
              <w:rPr>
                <w:rFonts w:hint="eastAsia" w:ascii="宋体" w:hAnsi="宋体" w:eastAsia="宋体" w:cs="宋体"/>
                <w:sz w:val="24"/>
                <w:szCs w:val="24"/>
                <w:highlight w:val="none"/>
                <w:shd w:val="clear" w:color="auto" w:fill="auto"/>
              </w:rPr>
              <w:t>文件有偏离（包括正偏离和负偏离）的内容，</w:t>
            </w:r>
            <w:r>
              <w:rPr>
                <w:rFonts w:hint="eastAsia" w:ascii="宋体" w:hAnsi="宋体" w:eastAsia="宋体" w:cs="宋体"/>
                <w:sz w:val="24"/>
                <w:szCs w:val="24"/>
                <w:highlight w:val="none"/>
                <w:shd w:val="clear" w:color="auto" w:fill="auto"/>
                <w:lang w:val="en-US" w:eastAsia="zh-CN"/>
              </w:rPr>
              <w:t>投标</w:t>
            </w:r>
            <w:r>
              <w:rPr>
                <w:rFonts w:hint="eastAsia" w:ascii="宋体" w:hAnsi="宋体" w:eastAsia="宋体" w:cs="宋体"/>
                <w:sz w:val="24"/>
                <w:szCs w:val="24"/>
                <w:highlight w:val="none"/>
                <w:shd w:val="clear" w:color="auto" w:fill="auto"/>
              </w:rPr>
              <w:t>文件中商务响应与</w:t>
            </w:r>
            <w:r>
              <w:rPr>
                <w:rFonts w:hint="eastAsia" w:ascii="宋体" w:hAnsi="宋体" w:eastAsia="宋体" w:cs="宋体"/>
                <w:sz w:val="24"/>
                <w:szCs w:val="24"/>
                <w:highlight w:val="none"/>
                <w:shd w:val="clear" w:color="auto" w:fill="auto"/>
                <w:lang w:val="en-US" w:eastAsia="zh-CN"/>
              </w:rPr>
              <w:t>招标</w:t>
            </w:r>
            <w:r>
              <w:rPr>
                <w:rFonts w:hint="eastAsia" w:ascii="宋体" w:hAnsi="宋体" w:eastAsia="宋体" w:cs="宋体"/>
                <w:sz w:val="24"/>
                <w:szCs w:val="24"/>
                <w:highlight w:val="none"/>
                <w:shd w:val="clear" w:color="auto" w:fill="auto"/>
              </w:rPr>
              <w:t>文件要求完全一致的，不用在此表中列出，但必须提交空白表。</w:t>
            </w:r>
          </w:p>
          <w:p w14:paraId="425BE07A">
            <w:pPr>
              <w:keepNext w:val="0"/>
              <w:keepLines w:val="0"/>
              <w:pageBreakBefore w:val="0"/>
              <w:widowControl w:val="0"/>
              <w:kinsoku/>
              <w:wordWrap/>
              <w:topLinePunct w:val="0"/>
              <w:autoSpaceDE w:val="0"/>
              <w:autoSpaceDN w:val="0"/>
              <w:bidi w:val="0"/>
              <w:adjustRightInd w:val="0"/>
              <w:spacing w:line="360" w:lineRule="auto"/>
              <w:ind w:left="0" w:leftChars="0" w:right="0" w:firstLine="0" w:firstLineChars="0"/>
              <w:textAlignment w:val="auto"/>
              <w:rPr>
                <w:rFonts w:hint="eastAsia" w:ascii="宋体" w:hAnsi="宋体" w:eastAsia="宋体" w:cs="宋体"/>
                <w:sz w:val="24"/>
                <w:szCs w:val="24"/>
                <w:shd w:val="clear" w:color="auto" w:fill="auto"/>
              </w:rPr>
            </w:pPr>
            <w:r>
              <w:rPr>
                <w:rFonts w:hint="eastAsia" w:ascii="宋体" w:hAnsi="宋体" w:eastAsia="宋体" w:cs="宋体"/>
                <w:sz w:val="24"/>
                <w:szCs w:val="24"/>
                <w:highlight w:val="none"/>
                <w:shd w:val="clear" w:color="auto" w:fill="auto"/>
              </w:rPr>
              <w:t>2.供应商必须据实填写，不得虚假响应，否则将取消其</w:t>
            </w:r>
            <w:r>
              <w:rPr>
                <w:rFonts w:hint="eastAsia" w:ascii="宋体" w:hAnsi="宋体" w:eastAsia="宋体" w:cs="宋体"/>
                <w:sz w:val="24"/>
                <w:szCs w:val="24"/>
                <w:highlight w:val="none"/>
                <w:shd w:val="clear" w:color="auto" w:fill="auto"/>
                <w:lang w:val="en-US" w:eastAsia="zh-CN"/>
              </w:rPr>
              <w:t>投标</w:t>
            </w:r>
            <w:r>
              <w:rPr>
                <w:rFonts w:hint="eastAsia" w:ascii="宋体" w:hAnsi="宋体" w:eastAsia="宋体" w:cs="宋体"/>
                <w:sz w:val="24"/>
                <w:szCs w:val="24"/>
                <w:highlight w:val="none"/>
                <w:shd w:val="clear" w:color="auto" w:fill="auto"/>
              </w:rPr>
              <w:t>或</w:t>
            </w:r>
            <w:r>
              <w:rPr>
                <w:rFonts w:hint="eastAsia" w:ascii="宋体" w:hAnsi="宋体" w:eastAsia="宋体" w:cs="宋体"/>
                <w:sz w:val="24"/>
                <w:szCs w:val="24"/>
                <w:highlight w:val="none"/>
                <w:shd w:val="clear" w:color="auto" w:fill="auto"/>
                <w:lang w:val="en-US" w:eastAsia="zh-CN"/>
              </w:rPr>
              <w:t>中标</w:t>
            </w:r>
            <w:r>
              <w:rPr>
                <w:rFonts w:hint="eastAsia" w:ascii="宋体" w:hAnsi="宋体" w:eastAsia="宋体" w:cs="宋体"/>
                <w:sz w:val="24"/>
                <w:szCs w:val="24"/>
                <w:highlight w:val="none"/>
                <w:shd w:val="clear" w:color="auto" w:fill="auto"/>
              </w:rPr>
              <w:t>资格，并按有关规定</w:t>
            </w:r>
            <w:r>
              <w:rPr>
                <w:rFonts w:hint="eastAsia" w:ascii="宋体" w:hAnsi="宋体" w:eastAsia="宋体" w:cs="宋体"/>
                <w:sz w:val="24"/>
                <w:szCs w:val="24"/>
                <w:highlight w:val="none"/>
                <w:shd w:val="clear" w:color="auto" w:fill="auto"/>
                <w:lang w:eastAsia="zh-CN"/>
              </w:rPr>
              <w:t>进行处罚</w:t>
            </w:r>
            <w:r>
              <w:rPr>
                <w:rFonts w:hint="eastAsia" w:ascii="宋体" w:hAnsi="宋体" w:eastAsia="宋体" w:cs="宋体"/>
                <w:sz w:val="24"/>
                <w:szCs w:val="24"/>
                <w:highlight w:val="none"/>
                <w:shd w:val="clear" w:color="auto" w:fill="auto"/>
              </w:rPr>
              <w:t>。</w:t>
            </w:r>
          </w:p>
        </w:tc>
      </w:tr>
    </w:tbl>
    <w:p w14:paraId="0ED51AF8">
      <w:pPr>
        <w:keepNext w:val="0"/>
        <w:keepLines w:val="0"/>
        <w:pageBreakBefore w:val="0"/>
        <w:widowControl/>
        <w:kinsoku w:val="0"/>
        <w:wordWrap/>
        <w:overflowPunct/>
        <w:topLinePunct w:val="0"/>
        <w:autoSpaceDE w:val="0"/>
        <w:autoSpaceDN w:val="0"/>
        <w:bidi w:val="0"/>
        <w:adjustRightInd w:val="0"/>
        <w:snapToGrid w:val="0"/>
        <w:spacing w:line="600" w:lineRule="exact"/>
        <w:ind w:right="0"/>
        <w:textAlignment w:val="baseline"/>
        <w:rPr>
          <w:rFonts w:hint="eastAsia" w:ascii="宋体" w:hAnsi="宋体" w:eastAsia="宋体" w:cs="宋体"/>
          <w:spacing w:val="11"/>
          <w:sz w:val="24"/>
          <w:szCs w:val="24"/>
          <w:shd w:val="clear" w:color="auto" w:fill="auto"/>
          <w:lang w:val="en-US" w:eastAsia="zh-CN"/>
        </w:rPr>
      </w:pPr>
    </w:p>
    <w:p w14:paraId="01C14C96">
      <w:pPr>
        <w:keepNext w:val="0"/>
        <w:keepLines w:val="0"/>
        <w:pageBreakBefore w:val="0"/>
        <w:widowControl/>
        <w:kinsoku w:val="0"/>
        <w:wordWrap/>
        <w:overflowPunct/>
        <w:topLinePunct w:val="0"/>
        <w:autoSpaceDE w:val="0"/>
        <w:autoSpaceDN w:val="0"/>
        <w:bidi w:val="0"/>
        <w:adjustRightInd w:val="0"/>
        <w:snapToGrid w:val="0"/>
        <w:spacing w:line="600" w:lineRule="exact"/>
        <w:ind w:leftChars="1200" w:right="0"/>
        <w:textAlignment w:val="baseline"/>
        <w:rPr>
          <w:rFonts w:hint="eastAsia" w:ascii="宋体" w:hAnsi="宋体" w:eastAsia="宋体" w:cs="宋体"/>
          <w:sz w:val="24"/>
          <w:szCs w:val="24"/>
          <w:shd w:val="clear" w:color="auto" w:fill="auto"/>
        </w:rPr>
      </w:pPr>
      <w:r>
        <w:rPr>
          <w:rFonts w:hint="eastAsia" w:ascii="宋体" w:hAnsi="宋体" w:eastAsia="宋体" w:cs="宋体"/>
          <w:spacing w:val="11"/>
          <w:sz w:val="24"/>
          <w:szCs w:val="24"/>
          <w:shd w:val="clear" w:color="auto" w:fill="auto"/>
          <w:lang w:val="en-US" w:eastAsia="zh-CN"/>
        </w:rPr>
        <w:t>投标供应</w:t>
      </w:r>
      <w:r>
        <w:rPr>
          <w:rFonts w:hint="eastAsia" w:ascii="宋体" w:hAnsi="宋体" w:eastAsia="宋体" w:cs="宋体"/>
          <w:spacing w:val="11"/>
          <w:sz w:val="24"/>
          <w:szCs w:val="24"/>
          <w:shd w:val="clear" w:color="auto" w:fill="auto"/>
        </w:rPr>
        <w:t>商</w:t>
      </w:r>
      <w:r>
        <w:rPr>
          <w:rFonts w:hint="eastAsia" w:ascii="宋体" w:hAnsi="宋体" w:eastAsia="宋体" w:cs="宋体"/>
          <w:spacing w:val="-4"/>
          <w:sz w:val="24"/>
          <w:szCs w:val="24"/>
          <w:shd w:val="clear" w:color="auto" w:fill="auto"/>
        </w:rPr>
        <w:t>：</w:t>
      </w:r>
      <w:r>
        <w:rPr>
          <w:rFonts w:hint="eastAsia" w:ascii="宋体" w:hAnsi="宋体" w:eastAsia="宋体" w:cs="宋体"/>
          <w:spacing w:val="1"/>
          <w:sz w:val="24"/>
          <w:szCs w:val="24"/>
          <w:u w:val="single" w:color="auto"/>
          <w:shd w:val="clear" w:color="auto" w:fill="auto"/>
        </w:rPr>
        <w:t xml:space="preserve">                           </w:t>
      </w:r>
      <w:r>
        <w:rPr>
          <w:rFonts w:hint="eastAsia" w:ascii="宋体" w:hAnsi="宋体" w:eastAsia="宋体" w:cs="宋体"/>
          <w:spacing w:val="-4"/>
          <w:sz w:val="24"/>
          <w:szCs w:val="24"/>
          <w:shd w:val="clear" w:color="auto" w:fill="auto"/>
        </w:rPr>
        <w:t>（</w:t>
      </w:r>
      <w:r>
        <w:rPr>
          <w:rFonts w:hint="eastAsia" w:ascii="宋体" w:hAnsi="宋体" w:eastAsia="宋体" w:cs="宋体"/>
          <w:spacing w:val="11"/>
          <w:sz w:val="24"/>
          <w:szCs w:val="24"/>
          <w:shd w:val="clear" w:color="auto" w:fill="auto"/>
        </w:rPr>
        <w:t>单位</w:t>
      </w:r>
      <w:r>
        <w:rPr>
          <w:rFonts w:hint="eastAsia" w:ascii="宋体" w:hAnsi="宋体" w:eastAsia="宋体" w:cs="宋体"/>
          <w:spacing w:val="11"/>
          <w:sz w:val="24"/>
          <w:szCs w:val="24"/>
          <w:shd w:val="clear" w:color="auto" w:fill="auto"/>
          <w:lang w:val="en-US" w:eastAsia="zh-CN"/>
        </w:rPr>
        <w:t>公</w:t>
      </w:r>
      <w:r>
        <w:rPr>
          <w:rFonts w:hint="eastAsia" w:ascii="宋体" w:hAnsi="宋体" w:eastAsia="宋体" w:cs="宋体"/>
          <w:spacing w:val="11"/>
          <w:sz w:val="24"/>
          <w:szCs w:val="24"/>
          <w:shd w:val="clear" w:color="auto" w:fill="auto"/>
        </w:rPr>
        <w:t>章）</w:t>
      </w:r>
    </w:p>
    <w:p w14:paraId="2DD20799">
      <w:pPr>
        <w:keepNext w:val="0"/>
        <w:keepLines w:val="0"/>
        <w:pageBreakBefore w:val="0"/>
        <w:widowControl/>
        <w:kinsoku w:val="0"/>
        <w:wordWrap/>
        <w:overflowPunct/>
        <w:topLinePunct w:val="0"/>
        <w:autoSpaceDE w:val="0"/>
        <w:autoSpaceDN w:val="0"/>
        <w:bidi w:val="0"/>
        <w:adjustRightInd w:val="0"/>
        <w:snapToGrid w:val="0"/>
        <w:spacing w:line="600" w:lineRule="exact"/>
        <w:ind w:leftChars="1200" w:right="0"/>
        <w:textAlignment w:val="baseline"/>
        <w:rPr>
          <w:rFonts w:hint="eastAsia" w:ascii="宋体" w:hAnsi="宋体" w:eastAsia="宋体" w:cs="宋体"/>
          <w:sz w:val="24"/>
          <w:szCs w:val="24"/>
          <w:shd w:val="clear" w:color="auto" w:fill="auto"/>
        </w:rPr>
      </w:pPr>
      <w:r>
        <w:rPr>
          <w:rFonts w:hint="eastAsia" w:ascii="宋体" w:hAnsi="宋体" w:eastAsia="宋体" w:cs="宋体"/>
          <w:spacing w:val="10"/>
          <w:sz w:val="24"/>
          <w:szCs w:val="24"/>
          <w:shd w:val="clear" w:color="auto" w:fill="auto"/>
        </w:rPr>
        <w:t>法定代表人或委托代理人</w:t>
      </w:r>
      <w:r>
        <w:rPr>
          <w:rFonts w:hint="eastAsia" w:ascii="宋体" w:hAnsi="宋体" w:eastAsia="宋体" w:cs="宋体"/>
          <w:spacing w:val="-1"/>
          <w:sz w:val="24"/>
          <w:szCs w:val="24"/>
          <w:shd w:val="clear" w:color="auto" w:fill="auto"/>
        </w:rPr>
        <w:t>：</w:t>
      </w:r>
      <w:r>
        <w:rPr>
          <w:rFonts w:hint="eastAsia" w:ascii="宋体" w:hAnsi="宋体" w:eastAsia="宋体" w:cs="宋体"/>
          <w:spacing w:val="5"/>
          <w:sz w:val="24"/>
          <w:szCs w:val="24"/>
          <w:u w:val="single" w:color="auto"/>
          <w:shd w:val="clear" w:color="auto" w:fill="auto"/>
        </w:rPr>
        <w:t xml:space="preserve">             </w:t>
      </w:r>
      <w:r>
        <w:rPr>
          <w:rFonts w:hint="eastAsia" w:ascii="宋体" w:hAnsi="宋体" w:eastAsia="宋体" w:cs="宋体"/>
          <w:spacing w:val="-1"/>
          <w:sz w:val="24"/>
          <w:szCs w:val="24"/>
          <w:shd w:val="clear" w:color="auto" w:fill="auto"/>
        </w:rPr>
        <w:t>（</w:t>
      </w:r>
      <w:r>
        <w:rPr>
          <w:rFonts w:hint="eastAsia" w:ascii="宋体" w:hAnsi="宋体" w:eastAsia="宋体" w:cs="宋体"/>
          <w:spacing w:val="10"/>
          <w:sz w:val="24"/>
          <w:szCs w:val="24"/>
          <w:shd w:val="clear" w:color="auto" w:fill="auto"/>
        </w:rPr>
        <w:t>签</w:t>
      </w:r>
      <w:r>
        <w:rPr>
          <w:rFonts w:hint="eastAsia" w:ascii="宋体" w:hAnsi="宋体" w:eastAsia="宋体" w:cs="宋体"/>
          <w:spacing w:val="10"/>
          <w:sz w:val="24"/>
          <w:szCs w:val="24"/>
          <w:shd w:val="clear" w:color="auto" w:fill="auto"/>
          <w:lang w:val="en-US" w:eastAsia="zh-CN"/>
        </w:rPr>
        <w:t>字或盖章</w:t>
      </w:r>
      <w:r>
        <w:rPr>
          <w:rFonts w:hint="eastAsia" w:ascii="宋体" w:hAnsi="宋体" w:eastAsia="宋体" w:cs="宋体"/>
          <w:spacing w:val="10"/>
          <w:sz w:val="24"/>
          <w:szCs w:val="24"/>
          <w:shd w:val="clear" w:color="auto" w:fill="auto"/>
        </w:rPr>
        <w:t>）</w:t>
      </w:r>
    </w:p>
    <w:p w14:paraId="179173FB">
      <w:pPr>
        <w:keepNext w:val="0"/>
        <w:keepLines w:val="0"/>
        <w:pageBreakBefore w:val="0"/>
        <w:widowControl/>
        <w:kinsoku w:val="0"/>
        <w:wordWrap/>
        <w:overflowPunct/>
        <w:topLinePunct w:val="0"/>
        <w:autoSpaceDE w:val="0"/>
        <w:autoSpaceDN w:val="0"/>
        <w:bidi w:val="0"/>
        <w:adjustRightInd w:val="0"/>
        <w:snapToGrid w:val="0"/>
        <w:spacing w:line="600" w:lineRule="exact"/>
        <w:ind w:leftChars="1200" w:right="0"/>
        <w:textAlignment w:val="baseline"/>
        <w:rPr>
          <w:rFonts w:hint="eastAsia" w:ascii="宋体" w:hAnsi="宋体" w:eastAsia="宋体" w:cs="宋体"/>
          <w:sz w:val="24"/>
          <w:szCs w:val="24"/>
          <w:shd w:val="clear" w:color="auto" w:fill="auto"/>
        </w:rPr>
      </w:pPr>
      <w:r>
        <w:rPr>
          <w:rFonts w:hint="eastAsia" w:ascii="宋体" w:hAnsi="宋体" w:eastAsia="宋体" w:cs="宋体"/>
          <w:spacing w:val="-5"/>
          <w:sz w:val="24"/>
          <w:szCs w:val="24"/>
          <w:shd w:val="clear" w:color="auto" w:fill="auto"/>
        </w:rPr>
        <w:t>日</w:t>
      </w:r>
      <w:r>
        <w:rPr>
          <w:rFonts w:hint="eastAsia" w:ascii="宋体" w:hAnsi="宋体" w:eastAsia="宋体" w:cs="宋体"/>
          <w:spacing w:val="8"/>
          <w:sz w:val="24"/>
          <w:szCs w:val="24"/>
          <w:shd w:val="clear" w:color="auto" w:fill="auto"/>
        </w:rPr>
        <w:t xml:space="preserve">    </w:t>
      </w:r>
      <w:r>
        <w:rPr>
          <w:rFonts w:hint="eastAsia" w:ascii="宋体" w:hAnsi="宋体" w:eastAsia="宋体" w:cs="宋体"/>
          <w:spacing w:val="-5"/>
          <w:sz w:val="24"/>
          <w:szCs w:val="24"/>
          <w:shd w:val="clear" w:color="auto" w:fill="auto"/>
        </w:rPr>
        <w:t>期:</w:t>
      </w:r>
      <w:r>
        <w:rPr>
          <w:rFonts w:hint="eastAsia" w:ascii="宋体" w:hAnsi="宋体" w:eastAsia="宋体" w:cs="宋体"/>
          <w:spacing w:val="-5"/>
          <w:sz w:val="24"/>
          <w:szCs w:val="24"/>
          <w:u w:val="single" w:color="auto"/>
          <w:shd w:val="clear" w:color="auto" w:fill="auto"/>
          <w:lang w:val="en-US" w:eastAsia="zh-CN"/>
        </w:rPr>
        <w:t xml:space="preserve">      </w:t>
      </w:r>
      <w:r>
        <w:rPr>
          <w:rFonts w:hint="eastAsia" w:ascii="宋体" w:hAnsi="宋体" w:eastAsia="宋体" w:cs="宋体"/>
          <w:spacing w:val="4"/>
          <w:sz w:val="24"/>
          <w:szCs w:val="24"/>
          <w:u w:val="single" w:color="auto"/>
          <w:shd w:val="clear" w:color="auto" w:fill="auto"/>
        </w:rPr>
        <w:t xml:space="preserve">  </w:t>
      </w:r>
      <w:r>
        <w:rPr>
          <w:rFonts w:hint="eastAsia" w:ascii="宋体" w:hAnsi="宋体" w:eastAsia="宋体" w:cs="宋体"/>
          <w:spacing w:val="-90"/>
          <w:sz w:val="24"/>
          <w:szCs w:val="24"/>
          <w:u w:val="single" w:color="auto"/>
          <w:shd w:val="clear" w:color="auto" w:fill="auto"/>
        </w:rPr>
        <w:t xml:space="preserve"> </w:t>
      </w:r>
      <w:r>
        <w:rPr>
          <w:rFonts w:hint="eastAsia" w:ascii="宋体" w:hAnsi="宋体" w:eastAsia="宋体" w:cs="宋体"/>
          <w:spacing w:val="-5"/>
          <w:sz w:val="24"/>
          <w:szCs w:val="24"/>
          <w:shd w:val="clear" w:color="auto" w:fill="auto"/>
        </w:rPr>
        <w:t>年</w:t>
      </w:r>
      <w:r>
        <w:rPr>
          <w:rFonts w:hint="eastAsia" w:ascii="宋体" w:hAnsi="宋体" w:eastAsia="宋体" w:cs="宋体"/>
          <w:spacing w:val="5"/>
          <w:sz w:val="24"/>
          <w:szCs w:val="24"/>
          <w:u w:val="single" w:color="auto"/>
          <w:shd w:val="clear" w:color="auto" w:fill="auto"/>
        </w:rPr>
        <w:t xml:space="preserve">  </w:t>
      </w:r>
      <w:r>
        <w:rPr>
          <w:rFonts w:hint="eastAsia" w:ascii="宋体" w:hAnsi="宋体" w:eastAsia="宋体" w:cs="宋体"/>
          <w:spacing w:val="5"/>
          <w:sz w:val="24"/>
          <w:szCs w:val="24"/>
          <w:u w:val="single" w:color="auto"/>
          <w:shd w:val="clear" w:color="auto" w:fill="auto"/>
          <w:lang w:val="en-US" w:eastAsia="zh-CN"/>
        </w:rPr>
        <w:t xml:space="preserve">   </w:t>
      </w:r>
      <w:r>
        <w:rPr>
          <w:rFonts w:hint="eastAsia" w:ascii="宋体" w:hAnsi="宋体" w:eastAsia="宋体" w:cs="宋体"/>
          <w:spacing w:val="-85"/>
          <w:sz w:val="24"/>
          <w:szCs w:val="24"/>
          <w:shd w:val="clear" w:color="auto" w:fill="auto"/>
        </w:rPr>
        <w:t xml:space="preserve"> </w:t>
      </w:r>
      <w:r>
        <w:rPr>
          <w:rFonts w:hint="eastAsia" w:ascii="宋体" w:hAnsi="宋体" w:eastAsia="宋体" w:cs="宋体"/>
          <w:spacing w:val="-5"/>
          <w:sz w:val="24"/>
          <w:szCs w:val="24"/>
          <w:shd w:val="clear" w:color="auto" w:fill="auto"/>
        </w:rPr>
        <w:t>月</w:t>
      </w:r>
      <w:r>
        <w:rPr>
          <w:rFonts w:hint="eastAsia" w:ascii="宋体" w:hAnsi="宋体" w:eastAsia="宋体" w:cs="宋体"/>
          <w:spacing w:val="5"/>
          <w:sz w:val="24"/>
          <w:szCs w:val="24"/>
          <w:u w:val="single" w:color="auto"/>
          <w:shd w:val="clear" w:color="auto" w:fill="auto"/>
        </w:rPr>
        <w:t xml:space="preserve"> </w:t>
      </w:r>
      <w:r>
        <w:rPr>
          <w:rFonts w:hint="eastAsia" w:ascii="宋体" w:hAnsi="宋体" w:eastAsia="宋体" w:cs="宋体"/>
          <w:spacing w:val="5"/>
          <w:sz w:val="24"/>
          <w:szCs w:val="24"/>
          <w:u w:val="single" w:color="auto"/>
          <w:shd w:val="clear" w:color="auto" w:fill="auto"/>
          <w:lang w:val="en-US" w:eastAsia="zh-CN"/>
        </w:rPr>
        <w:t xml:space="preserve">    </w:t>
      </w:r>
      <w:r>
        <w:rPr>
          <w:rFonts w:hint="eastAsia" w:ascii="宋体" w:hAnsi="宋体" w:eastAsia="宋体" w:cs="宋体"/>
          <w:spacing w:val="5"/>
          <w:sz w:val="24"/>
          <w:szCs w:val="24"/>
          <w:u w:val="single" w:color="auto"/>
          <w:shd w:val="clear" w:color="auto" w:fill="auto"/>
        </w:rPr>
        <w:t xml:space="preserve"> </w:t>
      </w:r>
      <w:r>
        <w:rPr>
          <w:rFonts w:hint="eastAsia" w:ascii="宋体" w:hAnsi="宋体" w:eastAsia="宋体" w:cs="宋体"/>
          <w:spacing w:val="-55"/>
          <w:sz w:val="24"/>
          <w:szCs w:val="24"/>
          <w:shd w:val="clear" w:color="auto" w:fill="auto"/>
        </w:rPr>
        <w:t xml:space="preserve"> </w:t>
      </w:r>
      <w:r>
        <w:rPr>
          <w:rFonts w:hint="eastAsia" w:ascii="宋体" w:hAnsi="宋体" w:eastAsia="宋体" w:cs="宋体"/>
          <w:spacing w:val="-5"/>
          <w:sz w:val="24"/>
          <w:szCs w:val="24"/>
          <w:shd w:val="clear" w:color="auto" w:fill="auto"/>
        </w:rPr>
        <w:t>日</w:t>
      </w:r>
    </w:p>
    <w:p w14:paraId="7993A293">
      <w:pPr>
        <w:rPr>
          <w:rFonts w:hint="eastAsia" w:ascii="宋体" w:hAnsi="宋体" w:eastAsia="宋体" w:cs="宋体"/>
          <w:b/>
          <w:bCs/>
          <w:spacing w:val="-5"/>
          <w:sz w:val="28"/>
          <w:szCs w:val="28"/>
        </w:rPr>
      </w:pPr>
      <w:r>
        <w:rPr>
          <w:rFonts w:hint="eastAsia" w:ascii="宋体" w:hAnsi="宋体" w:eastAsia="宋体" w:cs="宋体"/>
          <w:b/>
          <w:bCs/>
          <w:spacing w:val="-5"/>
          <w:sz w:val="28"/>
          <w:szCs w:val="28"/>
        </w:rPr>
        <w:br w:type="page"/>
      </w:r>
    </w:p>
    <w:p w14:paraId="06D9CCC6">
      <w:pPr>
        <w:keepNext w:val="0"/>
        <w:keepLines w:val="0"/>
        <w:pageBreakBefore w:val="0"/>
        <w:widowControl/>
        <w:numPr>
          <w:ilvl w:val="0"/>
          <w:numId w:val="11"/>
        </w:numPr>
        <w:kinsoku w:val="0"/>
        <w:wordWrap/>
        <w:overflowPunct/>
        <w:topLinePunct w:val="0"/>
        <w:autoSpaceDE w:val="0"/>
        <w:autoSpaceDN w:val="0"/>
        <w:bidi w:val="0"/>
        <w:adjustRightInd w:val="0"/>
        <w:snapToGrid w:val="0"/>
        <w:spacing w:before="98" w:line="360" w:lineRule="auto"/>
        <w:ind w:left="0" w:leftChars="0" w:right="0" w:rightChars="0" w:firstLine="542" w:firstLineChars="200"/>
        <w:jc w:val="center"/>
        <w:textAlignment w:val="baseline"/>
        <w:outlineLvl w:val="1"/>
        <w:rPr>
          <w:rFonts w:hint="eastAsia" w:ascii="宋体" w:hAnsi="宋体" w:eastAsia="宋体" w:cs="宋体"/>
          <w:b/>
          <w:bCs/>
          <w:spacing w:val="-5"/>
          <w:sz w:val="28"/>
          <w:szCs w:val="28"/>
        </w:rPr>
      </w:pPr>
      <w:bookmarkStart w:id="41" w:name="_Toc3767"/>
      <w:r>
        <w:rPr>
          <w:rFonts w:hint="eastAsia" w:ascii="宋体" w:hAnsi="宋体" w:eastAsia="宋体" w:cs="宋体"/>
          <w:b/>
          <w:bCs/>
          <w:spacing w:val="-5"/>
          <w:sz w:val="28"/>
          <w:szCs w:val="28"/>
        </w:rPr>
        <w:t>技术条款偏离表</w:t>
      </w:r>
      <w:bookmarkEnd w:id="41"/>
    </w:p>
    <w:p w14:paraId="46D1D7C4">
      <w:pPr>
        <w:pStyle w:val="4"/>
        <w:numPr>
          <w:ilvl w:val="0"/>
          <w:numId w:val="0"/>
        </w:numPr>
        <w:rPr>
          <w:rFonts w:hint="eastAsia"/>
        </w:rPr>
      </w:pPr>
    </w:p>
    <w:tbl>
      <w:tblPr>
        <w:tblStyle w:val="14"/>
        <w:tblW w:w="9037" w:type="dxa"/>
        <w:tblInd w:w="17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91"/>
        <w:gridCol w:w="1601"/>
        <w:gridCol w:w="1838"/>
        <w:gridCol w:w="1730"/>
        <w:gridCol w:w="1523"/>
        <w:gridCol w:w="1654"/>
      </w:tblGrid>
      <w:tr w14:paraId="2990B1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7" w:hRule="atLeast"/>
        </w:trPr>
        <w:tc>
          <w:tcPr>
            <w:tcW w:w="691" w:type="dxa"/>
            <w:tcBorders>
              <w:top w:val="single" w:color="000000" w:sz="10" w:space="0"/>
              <w:left w:val="single" w:color="000000" w:sz="10" w:space="0"/>
            </w:tcBorders>
            <w:vAlign w:val="center"/>
          </w:tcPr>
          <w:p w14:paraId="0C43F878">
            <w:pPr>
              <w:pStyle w:val="15"/>
              <w:keepNext w:val="0"/>
              <w:keepLines w:val="0"/>
              <w:pageBreakBefore w:val="0"/>
              <w:widowControl/>
              <w:kinsoku w:val="0"/>
              <w:wordWrap/>
              <w:overflowPunct/>
              <w:topLinePunct w:val="0"/>
              <w:autoSpaceDE w:val="0"/>
              <w:autoSpaceDN w:val="0"/>
              <w:bidi w:val="0"/>
              <w:adjustRightInd w:val="0"/>
              <w:snapToGrid w:val="0"/>
              <w:spacing w:before="301" w:line="360" w:lineRule="auto"/>
              <w:ind w:right="0"/>
              <w:jc w:val="center"/>
              <w:textAlignment w:val="baseline"/>
              <w:rPr>
                <w:rFonts w:hint="eastAsia" w:ascii="宋体" w:hAnsi="宋体" w:eastAsia="宋体" w:cs="宋体"/>
                <w:b/>
                <w:bCs/>
                <w:sz w:val="24"/>
                <w:szCs w:val="24"/>
              </w:rPr>
            </w:pPr>
            <w:r>
              <w:rPr>
                <w:rFonts w:hint="eastAsia" w:ascii="宋体" w:hAnsi="宋体" w:eastAsia="宋体" w:cs="宋体"/>
                <w:b/>
                <w:bCs/>
                <w:spacing w:val="-5"/>
                <w:sz w:val="24"/>
                <w:szCs w:val="24"/>
              </w:rPr>
              <w:t>序号</w:t>
            </w:r>
          </w:p>
        </w:tc>
        <w:tc>
          <w:tcPr>
            <w:tcW w:w="1601" w:type="dxa"/>
            <w:tcBorders>
              <w:top w:val="single" w:color="000000" w:sz="10" w:space="0"/>
            </w:tcBorders>
            <w:vAlign w:val="center"/>
          </w:tcPr>
          <w:p w14:paraId="6779AD70">
            <w:pPr>
              <w:pStyle w:val="15"/>
              <w:keepNext w:val="0"/>
              <w:keepLines w:val="0"/>
              <w:pageBreakBefore w:val="0"/>
              <w:widowControl/>
              <w:kinsoku w:val="0"/>
              <w:wordWrap/>
              <w:overflowPunct/>
              <w:topLinePunct w:val="0"/>
              <w:autoSpaceDE w:val="0"/>
              <w:autoSpaceDN w:val="0"/>
              <w:bidi w:val="0"/>
              <w:adjustRightInd w:val="0"/>
              <w:snapToGrid w:val="0"/>
              <w:spacing w:before="302" w:line="360" w:lineRule="auto"/>
              <w:ind w:right="0"/>
              <w:jc w:val="center"/>
              <w:textAlignment w:val="baseline"/>
              <w:rPr>
                <w:rFonts w:hint="eastAsia" w:ascii="宋体" w:hAnsi="宋体" w:eastAsia="宋体" w:cs="宋体"/>
                <w:b/>
                <w:bCs/>
                <w:sz w:val="24"/>
                <w:szCs w:val="24"/>
              </w:rPr>
            </w:pPr>
            <w:r>
              <w:rPr>
                <w:rFonts w:hint="eastAsia" w:ascii="宋体" w:hAnsi="宋体" w:eastAsia="宋体" w:cs="宋体"/>
                <w:b/>
                <w:bCs/>
                <w:spacing w:val="-3"/>
                <w:sz w:val="24"/>
                <w:szCs w:val="24"/>
              </w:rPr>
              <w:t>产品名称</w:t>
            </w:r>
          </w:p>
        </w:tc>
        <w:tc>
          <w:tcPr>
            <w:tcW w:w="1838" w:type="dxa"/>
            <w:tcBorders>
              <w:top w:val="single" w:color="000000" w:sz="10" w:space="0"/>
            </w:tcBorders>
            <w:vAlign w:val="center"/>
          </w:tcPr>
          <w:p w14:paraId="6AA956C0">
            <w:pPr>
              <w:pStyle w:val="15"/>
              <w:keepNext w:val="0"/>
              <w:keepLines w:val="0"/>
              <w:pageBreakBefore w:val="0"/>
              <w:widowControl/>
              <w:kinsoku w:val="0"/>
              <w:wordWrap/>
              <w:overflowPunct/>
              <w:topLinePunct w:val="0"/>
              <w:autoSpaceDE w:val="0"/>
              <w:autoSpaceDN w:val="0"/>
              <w:bidi w:val="0"/>
              <w:adjustRightInd w:val="0"/>
              <w:snapToGrid w:val="0"/>
              <w:spacing w:before="146" w:line="360" w:lineRule="auto"/>
              <w:ind w:right="0"/>
              <w:jc w:val="center"/>
              <w:textAlignment w:val="baseline"/>
              <w:rPr>
                <w:rFonts w:hint="eastAsia" w:ascii="宋体" w:hAnsi="宋体" w:eastAsia="宋体" w:cs="宋体"/>
                <w:b/>
                <w:bCs/>
                <w:sz w:val="24"/>
                <w:szCs w:val="24"/>
              </w:rPr>
            </w:pPr>
            <w:r>
              <w:rPr>
                <w:rFonts w:hint="eastAsia" w:ascii="宋体" w:hAnsi="宋体" w:eastAsia="宋体" w:cs="宋体"/>
                <w:b/>
                <w:bCs/>
                <w:spacing w:val="-3"/>
                <w:sz w:val="24"/>
                <w:szCs w:val="24"/>
              </w:rPr>
              <w:t>采购文件技术要求</w:t>
            </w:r>
          </w:p>
        </w:tc>
        <w:tc>
          <w:tcPr>
            <w:tcW w:w="1730" w:type="dxa"/>
            <w:tcBorders>
              <w:top w:val="single" w:color="000000" w:sz="10" w:space="0"/>
            </w:tcBorders>
            <w:vAlign w:val="center"/>
          </w:tcPr>
          <w:p w14:paraId="56E546D1">
            <w:pPr>
              <w:pStyle w:val="15"/>
              <w:keepNext w:val="0"/>
              <w:keepLines w:val="0"/>
              <w:pageBreakBefore w:val="0"/>
              <w:widowControl/>
              <w:kinsoku w:val="0"/>
              <w:wordWrap/>
              <w:overflowPunct/>
              <w:topLinePunct w:val="0"/>
              <w:autoSpaceDE w:val="0"/>
              <w:autoSpaceDN w:val="0"/>
              <w:bidi w:val="0"/>
              <w:adjustRightInd w:val="0"/>
              <w:snapToGrid w:val="0"/>
              <w:spacing w:before="146" w:line="360" w:lineRule="auto"/>
              <w:ind w:right="0"/>
              <w:jc w:val="center"/>
              <w:textAlignment w:val="baseline"/>
              <w:rPr>
                <w:rFonts w:hint="eastAsia" w:ascii="宋体" w:hAnsi="宋体" w:eastAsia="宋体" w:cs="宋体"/>
                <w:b/>
                <w:bCs/>
                <w:sz w:val="24"/>
                <w:szCs w:val="24"/>
              </w:rPr>
            </w:pPr>
            <w:r>
              <w:rPr>
                <w:rFonts w:hint="eastAsia" w:ascii="宋体" w:hAnsi="宋体" w:eastAsia="宋体" w:cs="宋体"/>
                <w:b/>
                <w:bCs/>
                <w:spacing w:val="-4"/>
                <w:sz w:val="24"/>
                <w:szCs w:val="24"/>
              </w:rPr>
              <w:t>投标文件</w:t>
            </w:r>
            <w:r>
              <w:rPr>
                <w:rFonts w:hint="eastAsia" w:ascii="宋体" w:hAnsi="宋体" w:eastAsia="宋体" w:cs="宋体"/>
                <w:b/>
                <w:bCs/>
                <w:spacing w:val="-2"/>
                <w:sz w:val="24"/>
                <w:szCs w:val="24"/>
              </w:rPr>
              <w:t>技术参数响应</w:t>
            </w:r>
          </w:p>
        </w:tc>
        <w:tc>
          <w:tcPr>
            <w:tcW w:w="1523" w:type="dxa"/>
            <w:tcBorders>
              <w:top w:val="single" w:color="000000" w:sz="10" w:space="0"/>
            </w:tcBorders>
            <w:vAlign w:val="center"/>
          </w:tcPr>
          <w:p w14:paraId="44909787">
            <w:pPr>
              <w:pStyle w:val="15"/>
              <w:keepNext w:val="0"/>
              <w:keepLines w:val="0"/>
              <w:pageBreakBefore w:val="0"/>
              <w:widowControl/>
              <w:kinsoku w:val="0"/>
              <w:wordWrap/>
              <w:overflowPunct/>
              <w:topLinePunct w:val="0"/>
              <w:autoSpaceDE w:val="0"/>
              <w:autoSpaceDN w:val="0"/>
              <w:bidi w:val="0"/>
              <w:adjustRightInd w:val="0"/>
              <w:snapToGrid w:val="0"/>
              <w:spacing w:before="302" w:line="360" w:lineRule="auto"/>
              <w:ind w:right="0"/>
              <w:jc w:val="center"/>
              <w:textAlignment w:val="baseline"/>
              <w:rPr>
                <w:rFonts w:hint="eastAsia" w:ascii="宋体" w:hAnsi="宋体" w:eastAsia="宋体" w:cs="宋体"/>
                <w:b/>
                <w:bCs/>
                <w:sz w:val="24"/>
                <w:szCs w:val="24"/>
              </w:rPr>
            </w:pPr>
            <w:r>
              <w:rPr>
                <w:rFonts w:hint="eastAsia" w:ascii="宋体" w:hAnsi="宋体" w:eastAsia="宋体" w:cs="宋体"/>
                <w:b/>
                <w:bCs/>
                <w:spacing w:val="-3"/>
                <w:sz w:val="24"/>
                <w:szCs w:val="24"/>
              </w:rPr>
              <w:t>偏离情况</w:t>
            </w:r>
          </w:p>
        </w:tc>
        <w:tc>
          <w:tcPr>
            <w:tcW w:w="1654" w:type="dxa"/>
            <w:tcBorders>
              <w:top w:val="single" w:color="000000" w:sz="10" w:space="0"/>
              <w:right w:val="single" w:color="000000" w:sz="10" w:space="0"/>
            </w:tcBorders>
            <w:vAlign w:val="center"/>
          </w:tcPr>
          <w:p w14:paraId="390868D3">
            <w:pPr>
              <w:pStyle w:val="15"/>
              <w:keepNext w:val="0"/>
              <w:keepLines w:val="0"/>
              <w:pageBreakBefore w:val="0"/>
              <w:widowControl/>
              <w:kinsoku w:val="0"/>
              <w:wordWrap/>
              <w:overflowPunct/>
              <w:topLinePunct w:val="0"/>
              <w:autoSpaceDE w:val="0"/>
              <w:autoSpaceDN w:val="0"/>
              <w:bidi w:val="0"/>
              <w:adjustRightInd w:val="0"/>
              <w:snapToGrid w:val="0"/>
              <w:spacing w:before="145" w:line="360" w:lineRule="auto"/>
              <w:ind w:right="0"/>
              <w:jc w:val="center"/>
              <w:textAlignment w:val="baseline"/>
              <w:rPr>
                <w:rFonts w:hint="eastAsia" w:ascii="宋体" w:hAnsi="宋体" w:eastAsia="宋体" w:cs="宋体"/>
                <w:b/>
                <w:bCs/>
                <w:sz w:val="24"/>
                <w:szCs w:val="24"/>
              </w:rPr>
            </w:pPr>
            <w:r>
              <w:rPr>
                <w:rFonts w:hint="eastAsia" w:ascii="宋体" w:hAnsi="宋体" w:eastAsia="宋体" w:cs="宋体"/>
                <w:b/>
                <w:bCs/>
                <w:spacing w:val="-2"/>
                <w:sz w:val="24"/>
                <w:szCs w:val="24"/>
              </w:rPr>
              <w:t>相关证明材料</w:t>
            </w:r>
            <w:r>
              <w:rPr>
                <w:rFonts w:hint="eastAsia" w:ascii="宋体" w:hAnsi="宋体" w:eastAsia="宋体" w:cs="宋体"/>
                <w:b/>
                <w:bCs/>
                <w:spacing w:val="-3"/>
                <w:sz w:val="24"/>
                <w:szCs w:val="24"/>
              </w:rPr>
              <w:t>对应页码</w:t>
            </w:r>
          </w:p>
        </w:tc>
      </w:tr>
      <w:tr w14:paraId="3E4989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1" w:hRule="atLeast"/>
        </w:trPr>
        <w:tc>
          <w:tcPr>
            <w:tcW w:w="691" w:type="dxa"/>
            <w:tcBorders>
              <w:left w:val="single" w:color="000000" w:sz="10" w:space="0"/>
            </w:tcBorders>
            <w:vAlign w:val="top"/>
          </w:tcPr>
          <w:p w14:paraId="32E873C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rPr>
            </w:pPr>
          </w:p>
        </w:tc>
        <w:tc>
          <w:tcPr>
            <w:tcW w:w="1601" w:type="dxa"/>
            <w:vAlign w:val="top"/>
          </w:tcPr>
          <w:p w14:paraId="54E3C6C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rPr>
            </w:pPr>
          </w:p>
        </w:tc>
        <w:tc>
          <w:tcPr>
            <w:tcW w:w="1838" w:type="dxa"/>
            <w:vAlign w:val="top"/>
          </w:tcPr>
          <w:p w14:paraId="79CFB35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rPr>
            </w:pPr>
          </w:p>
        </w:tc>
        <w:tc>
          <w:tcPr>
            <w:tcW w:w="1730" w:type="dxa"/>
            <w:vAlign w:val="top"/>
          </w:tcPr>
          <w:p w14:paraId="39FA02A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rPr>
            </w:pPr>
          </w:p>
        </w:tc>
        <w:tc>
          <w:tcPr>
            <w:tcW w:w="1523" w:type="dxa"/>
            <w:vAlign w:val="top"/>
          </w:tcPr>
          <w:p w14:paraId="133BA1B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rPr>
            </w:pPr>
          </w:p>
        </w:tc>
        <w:tc>
          <w:tcPr>
            <w:tcW w:w="1654" w:type="dxa"/>
            <w:tcBorders>
              <w:right w:val="single" w:color="000000" w:sz="10" w:space="0"/>
            </w:tcBorders>
            <w:vAlign w:val="top"/>
          </w:tcPr>
          <w:p w14:paraId="621243C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rPr>
            </w:pPr>
          </w:p>
        </w:tc>
      </w:tr>
      <w:tr w14:paraId="23C922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1" w:hRule="atLeast"/>
        </w:trPr>
        <w:tc>
          <w:tcPr>
            <w:tcW w:w="691" w:type="dxa"/>
            <w:tcBorders>
              <w:left w:val="single" w:color="000000" w:sz="10" w:space="0"/>
            </w:tcBorders>
            <w:vAlign w:val="top"/>
          </w:tcPr>
          <w:p w14:paraId="3CDF61E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rPr>
            </w:pPr>
          </w:p>
        </w:tc>
        <w:tc>
          <w:tcPr>
            <w:tcW w:w="1601" w:type="dxa"/>
            <w:vAlign w:val="top"/>
          </w:tcPr>
          <w:p w14:paraId="00EFFA0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rPr>
            </w:pPr>
          </w:p>
        </w:tc>
        <w:tc>
          <w:tcPr>
            <w:tcW w:w="1838" w:type="dxa"/>
            <w:vAlign w:val="top"/>
          </w:tcPr>
          <w:p w14:paraId="25A0D0B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rPr>
            </w:pPr>
          </w:p>
        </w:tc>
        <w:tc>
          <w:tcPr>
            <w:tcW w:w="1730" w:type="dxa"/>
            <w:vAlign w:val="top"/>
          </w:tcPr>
          <w:p w14:paraId="45E945F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rPr>
            </w:pPr>
          </w:p>
        </w:tc>
        <w:tc>
          <w:tcPr>
            <w:tcW w:w="1523" w:type="dxa"/>
            <w:vAlign w:val="top"/>
          </w:tcPr>
          <w:p w14:paraId="4CB452E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rPr>
            </w:pPr>
          </w:p>
        </w:tc>
        <w:tc>
          <w:tcPr>
            <w:tcW w:w="1654" w:type="dxa"/>
            <w:tcBorders>
              <w:right w:val="single" w:color="000000" w:sz="10" w:space="0"/>
            </w:tcBorders>
            <w:vAlign w:val="top"/>
          </w:tcPr>
          <w:p w14:paraId="497B4D3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rPr>
            </w:pPr>
          </w:p>
        </w:tc>
      </w:tr>
      <w:tr w14:paraId="1FFDF2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2" w:hRule="atLeast"/>
        </w:trPr>
        <w:tc>
          <w:tcPr>
            <w:tcW w:w="691" w:type="dxa"/>
            <w:tcBorders>
              <w:left w:val="single" w:color="000000" w:sz="10" w:space="0"/>
            </w:tcBorders>
            <w:vAlign w:val="top"/>
          </w:tcPr>
          <w:p w14:paraId="53C8AAF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rPr>
            </w:pPr>
          </w:p>
        </w:tc>
        <w:tc>
          <w:tcPr>
            <w:tcW w:w="1601" w:type="dxa"/>
            <w:vAlign w:val="top"/>
          </w:tcPr>
          <w:p w14:paraId="78BBA15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rPr>
            </w:pPr>
          </w:p>
        </w:tc>
        <w:tc>
          <w:tcPr>
            <w:tcW w:w="1838" w:type="dxa"/>
            <w:vAlign w:val="top"/>
          </w:tcPr>
          <w:p w14:paraId="30CDFF1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rPr>
            </w:pPr>
          </w:p>
        </w:tc>
        <w:tc>
          <w:tcPr>
            <w:tcW w:w="1730" w:type="dxa"/>
            <w:vAlign w:val="top"/>
          </w:tcPr>
          <w:p w14:paraId="05179FA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rPr>
            </w:pPr>
          </w:p>
        </w:tc>
        <w:tc>
          <w:tcPr>
            <w:tcW w:w="1523" w:type="dxa"/>
            <w:vAlign w:val="top"/>
          </w:tcPr>
          <w:p w14:paraId="0818B65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rPr>
            </w:pPr>
          </w:p>
        </w:tc>
        <w:tc>
          <w:tcPr>
            <w:tcW w:w="1654" w:type="dxa"/>
            <w:tcBorders>
              <w:right w:val="single" w:color="000000" w:sz="10" w:space="0"/>
            </w:tcBorders>
            <w:vAlign w:val="top"/>
          </w:tcPr>
          <w:p w14:paraId="459CAA0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rPr>
            </w:pPr>
          </w:p>
        </w:tc>
      </w:tr>
      <w:tr w14:paraId="6FBFD9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2" w:hRule="atLeast"/>
        </w:trPr>
        <w:tc>
          <w:tcPr>
            <w:tcW w:w="691" w:type="dxa"/>
            <w:tcBorders>
              <w:left w:val="single" w:color="000000" w:sz="10" w:space="0"/>
            </w:tcBorders>
            <w:vAlign w:val="top"/>
          </w:tcPr>
          <w:p w14:paraId="019921B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rPr>
            </w:pPr>
          </w:p>
        </w:tc>
        <w:tc>
          <w:tcPr>
            <w:tcW w:w="1601" w:type="dxa"/>
            <w:vAlign w:val="top"/>
          </w:tcPr>
          <w:p w14:paraId="0272E6B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rPr>
            </w:pPr>
          </w:p>
        </w:tc>
        <w:tc>
          <w:tcPr>
            <w:tcW w:w="1838" w:type="dxa"/>
            <w:vAlign w:val="top"/>
          </w:tcPr>
          <w:p w14:paraId="2CAAC81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rPr>
            </w:pPr>
          </w:p>
        </w:tc>
        <w:tc>
          <w:tcPr>
            <w:tcW w:w="1730" w:type="dxa"/>
            <w:vAlign w:val="top"/>
          </w:tcPr>
          <w:p w14:paraId="0A3B834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rPr>
            </w:pPr>
          </w:p>
        </w:tc>
        <w:tc>
          <w:tcPr>
            <w:tcW w:w="1523" w:type="dxa"/>
            <w:vAlign w:val="top"/>
          </w:tcPr>
          <w:p w14:paraId="38D6F92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rPr>
            </w:pPr>
          </w:p>
        </w:tc>
        <w:tc>
          <w:tcPr>
            <w:tcW w:w="1654" w:type="dxa"/>
            <w:tcBorders>
              <w:right w:val="single" w:color="000000" w:sz="10" w:space="0"/>
            </w:tcBorders>
            <w:vAlign w:val="top"/>
          </w:tcPr>
          <w:p w14:paraId="1A3D095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rPr>
            </w:pPr>
          </w:p>
        </w:tc>
      </w:tr>
      <w:tr w14:paraId="569B4A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2" w:hRule="atLeast"/>
        </w:trPr>
        <w:tc>
          <w:tcPr>
            <w:tcW w:w="691" w:type="dxa"/>
            <w:tcBorders>
              <w:left w:val="single" w:color="000000" w:sz="10" w:space="0"/>
            </w:tcBorders>
            <w:vAlign w:val="top"/>
          </w:tcPr>
          <w:p w14:paraId="461797D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rPr>
            </w:pPr>
          </w:p>
        </w:tc>
        <w:tc>
          <w:tcPr>
            <w:tcW w:w="1601" w:type="dxa"/>
            <w:vAlign w:val="top"/>
          </w:tcPr>
          <w:p w14:paraId="7A332AA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rPr>
            </w:pPr>
          </w:p>
        </w:tc>
        <w:tc>
          <w:tcPr>
            <w:tcW w:w="1838" w:type="dxa"/>
            <w:vAlign w:val="top"/>
          </w:tcPr>
          <w:p w14:paraId="0D43301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rPr>
            </w:pPr>
          </w:p>
        </w:tc>
        <w:tc>
          <w:tcPr>
            <w:tcW w:w="1730" w:type="dxa"/>
            <w:vAlign w:val="top"/>
          </w:tcPr>
          <w:p w14:paraId="20D7D5A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rPr>
            </w:pPr>
          </w:p>
        </w:tc>
        <w:tc>
          <w:tcPr>
            <w:tcW w:w="1523" w:type="dxa"/>
            <w:vAlign w:val="top"/>
          </w:tcPr>
          <w:p w14:paraId="725595C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rPr>
            </w:pPr>
          </w:p>
        </w:tc>
        <w:tc>
          <w:tcPr>
            <w:tcW w:w="1654" w:type="dxa"/>
            <w:tcBorders>
              <w:right w:val="single" w:color="000000" w:sz="10" w:space="0"/>
            </w:tcBorders>
            <w:vAlign w:val="top"/>
          </w:tcPr>
          <w:p w14:paraId="6FD1829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rPr>
            </w:pPr>
          </w:p>
        </w:tc>
      </w:tr>
      <w:tr w14:paraId="6EF36F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691" w:type="dxa"/>
            <w:tcBorders>
              <w:left w:val="single" w:color="000000" w:sz="10" w:space="0"/>
              <w:bottom w:val="single" w:color="000000" w:sz="10" w:space="0"/>
            </w:tcBorders>
            <w:vAlign w:val="top"/>
          </w:tcPr>
          <w:p w14:paraId="3C8CB72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rPr>
            </w:pPr>
          </w:p>
        </w:tc>
        <w:tc>
          <w:tcPr>
            <w:tcW w:w="1601" w:type="dxa"/>
            <w:tcBorders>
              <w:bottom w:val="single" w:color="000000" w:sz="10" w:space="0"/>
            </w:tcBorders>
            <w:vAlign w:val="top"/>
          </w:tcPr>
          <w:p w14:paraId="6BB34A6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rPr>
            </w:pPr>
          </w:p>
        </w:tc>
        <w:tc>
          <w:tcPr>
            <w:tcW w:w="1838" w:type="dxa"/>
            <w:tcBorders>
              <w:bottom w:val="single" w:color="000000" w:sz="10" w:space="0"/>
            </w:tcBorders>
            <w:vAlign w:val="top"/>
          </w:tcPr>
          <w:p w14:paraId="1A6B5C3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rPr>
            </w:pPr>
          </w:p>
        </w:tc>
        <w:tc>
          <w:tcPr>
            <w:tcW w:w="1730" w:type="dxa"/>
            <w:tcBorders>
              <w:bottom w:val="single" w:color="000000" w:sz="10" w:space="0"/>
            </w:tcBorders>
            <w:vAlign w:val="top"/>
          </w:tcPr>
          <w:p w14:paraId="41714D0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rPr>
            </w:pPr>
          </w:p>
        </w:tc>
        <w:tc>
          <w:tcPr>
            <w:tcW w:w="1523" w:type="dxa"/>
            <w:tcBorders>
              <w:bottom w:val="single" w:color="000000" w:sz="10" w:space="0"/>
            </w:tcBorders>
            <w:vAlign w:val="top"/>
          </w:tcPr>
          <w:p w14:paraId="3509E93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rPr>
            </w:pPr>
          </w:p>
        </w:tc>
        <w:tc>
          <w:tcPr>
            <w:tcW w:w="1654" w:type="dxa"/>
            <w:tcBorders>
              <w:bottom w:val="single" w:color="000000" w:sz="10" w:space="0"/>
              <w:right w:val="single" w:color="000000" w:sz="10" w:space="0"/>
            </w:tcBorders>
            <w:vAlign w:val="top"/>
          </w:tcPr>
          <w:p w14:paraId="0A6BA8E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sz w:val="21"/>
              </w:rPr>
            </w:pPr>
          </w:p>
        </w:tc>
      </w:tr>
    </w:tbl>
    <w:p w14:paraId="3B1D992A">
      <w:pPr>
        <w:keepNext w:val="0"/>
        <w:keepLines w:val="0"/>
        <w:pageBreakBefore w:val="0"/>
        <w:widowControl/>
        <w:kinsoku w:val="0"/>
        <w:wordWrap/>
        <w:overflowPunct/>
        <w:topLinePunct w:val="0"/>
        <w:autoSpaceDE w:val="0"/>
        <w:autoSpaceDN w:val="0"/>
        <w:bidi w:val="0"/>
        <w:adjustRightInd w:val="0"/>
        <w:snapToGrid w:val="0"/>
        <w:spacing w:before="115" w:line="360" w:lineRule="auto"/>
        <w:ind w:left="0" w:leftChars="0" w:right="0"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说明：1.本表只填写投标文件中与招标文件有偏离（包括正偏离和负偏离）的内容，投标</w:t>
      </w:r>
      <w:r>
        <w:rPr>
          <w:rFonts w:hint="eastAsia" w:ascii="宋体" w:hAnsi="宋体" w:eastAsia="宋体" w:cs="宋体"/>
          <w:sz w:val="24"/>
          <w:szCs w:val="24"/>
        </w:rPr>
        <w:t>文件中商务响应与招标文件要求完全一致的，不用在此表</w:t>
      </w:r>
      <w:r>
        <w:rPr>
          <w:rFonts w:hint="eastAsia" w:ascii="宋体" w:hAnsi="宋体" w:eastAsia="宋体" w:cs="宋体"/>
          <w:spacing w:val="-1"/>
          <w:sz w:val="24"/>
          <w:szCs w:val="24"/>
        </w:rPr>
        <w:t>中列出，但必须提交空白表。</w:t>
      </w:r>
    </w:p>
    <w:p w14:paraId="111C64A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2.供应商必须据实填写，不得虚假响应，否则将取消其投标或成交资格，并按有关规定进</w:t>
      </w:r>
      <w:r>
        <w:rPr>
          <w:rFonts w:hint="eastAsia" w:ascii="宋体" w:hAnsi="宋体" w:eastAsia="宋体" w:cs="宋体"/>
          <w:spacing w:val="-5"/>
          <w:sz w:val="24"/>
          <w:szCs w:val="24"/>
        </w:rPr>
        <w:t>处罚。</w:t>
      </w:r>
    </w:p>
    <w:p w14:paraId="407DA52E">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4F06B5D4">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1E5AFC94">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55D57A6E">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235F60B5">
      <w:pPr>
        <w:keepNext w:val="0"/>
        <w:keepLines w:val="0"/>
        <w:pageBreakBefore w:val="0"/>
        <w:widowControl/>
        <w:kinsoku w:val="0"/>
        <w:wordWrap/>
        <w:overflowPunct/>
        <w:topLinePunct w:val="0"/>
        <w:autoSpaceDE w:val="0"/>
        <w:autoSpaceDN w:val="0"/>
        <w:bidi w:val="0"/>
        <w:adjustRightInd w:val="0"/>
        <w:snapToGrid w:val="0"/>
        <w:spacing w:line="600" w:lineRule="exact"/>
        <w:ind w:leftChars="1200" w:right="0"/>
        <w:textAlignment w:val="baseline"/>
        <w:rPr>
          <w:rFonts w:hint="eastAsia" w:ascii="宋体" w:hAnsi="宋体" w:eastAsia="宋体" w:cs="宋体"/>
          <w:sz w:val="24"/>
          <w:szCs w:val="24"/>
          <w:shd w:val="clear" w:color="auto" w:fill="auto"/>
        </w:rPr>
      </w:pPr>
      <w:r>
        <w:rPr>
          <w:rFonts w:hint="eastAsia" w:ascii="宋体" w:hAnsi="宋体" w:eastAsia="宋体" w:cs="宋体"/>
          <w:spacing w:val="11"/>
          <w:sz w:val="24"/>
          <w:szCs w:val="24"/>
          <w:shd w:val="clear" w:color="auto" w:fill="auto"/>
          <w:lang w:val="en-US" w:eastAsia="zh-CN"/>
        </w:rPr>
        <w:t>投标供应</w:t>
      </w:r>
      <w:r>
        <w:rPr>
          <w:rFonts w:hint="eastAsia" w:ascii="宋体" w:hAnsi="宋体" w:eastAsia="宋体" w:cs="宋体"/>
          <w:spacing w:val="11"/>
          <w:sz w:val="24"/>
          <w:szCs w:val="24"/>
          <w:shd w:val="clear" w:color="auto" w:fill="auto"/>
        </w:rPr>
        <w:t>商</w:t>
      </w:r>
      <w:r>
        <w:rPr>
          <w:rFonts w:hint="eastAsia" w:ascii="宋体" w:hAnsi="宋体" w:eastAsia="宋体" w:cs="宋体"/>
          <w:spacing w:val="-4"/>
          <w:sz w:val="24"/>
          <w:szCs w:val="24"/>
          <w:shd w:val="clear" w:color="auto" w:fill="auto"/>
        </w:rPr>
        <w:t>：</w:t>
      </w:r>
      <w:r>
        <w:rPr>
          <w:rFonts w:hint="eastAsia" w:ascii="宋体" w:hAnsi="宋体" w:eastAsia="宋体" w:cs="宋体"/>
          <w:spacing w:val="1"/>
          <w:sz w:val="24"/>
          <w:szCs w:val="24"/>
          <w:u w:val="single" w:color="auto"/>
          <w:shd w:val="clear" w:color="auto" w:fill="auto"/>
        </w:rPr>
        <w:t xml:space="preserve">                           </w:t>
      </w:r>
      <w:r>
        <w:rPr>
          <w:rFonts w:hint="eastAsia" w:ascii="宋体" w:hAnsi="宋体" w:eastAsia="宋体" w:cs="宋体"/>
          <w:spacing w:val="-4"/>
          <w:sz w:val="24"/>
          <w:szCs w:val="24"/>
          <w:shd w:val="clear" w:color="auto" w:fill="auto"/>
        </w:rPr>
        <w:t>（</w:t>
      </w:r>
      <w:r>
        <w:rPr>
          <w:rFonts w:hint="eastAsia" w:ascii="宋体" w:hAnsi="宋体" w:eastAsia="宋体" w:cs="宋体"/>
          <w:spacing w:val="11"/>
          <w:sz w:val="24"/>
          <w:szCs w:val="24"/>
          <w:shd w:val="clear" w:color="auto" w:fill="auto"/>
        </w:rPr>
        <w:t>单位</w:t>
      </w:r>
      <w:r>
        <w:rPr>
          <w:rFonts w:hint="eastAsia" w:ascii="宋体" w:hAnsi="宋体" w:eastAsia="宋体" w:cs="宋体"/>
          <w:spacing w:val="11"/>
          <w:sz w:val="24"/>
          <w:szCs w:val="24"/>
          <w:shd w:val="clear" w:color="auto" w:fill="auto"/>
          <w:lang w:val="en-US" w:eastAsia="zh-CN"/>
        </w:rPr>
        <w:t>公</w:t>
      </w:r>
      <w:r>
        <w:rPr>
          <w:rFonts w:hint="eastAsia" w:ascii="宋体" w:hAnsi="宋体" w:eastAsia="宋体" w:cs="宋体"/>
          <w:spacing w:val="11"/>
          <w:sz w:val="24"/>
          <w:szCs w:val="24"/>
          <w:shd w:val="clear" w:color="auto" w:fill="auto"/>
        </w:rPr>
        <w:t>章）</w:t>
      </w:r>
    </w:p>
    <w:p w14:paraId="70AF74EC">
      <w:pPr>
        <w:keepNext w:val="0"/>
        <w:keepLines w:val="0"/>
        <w:pageBreakBefore w:val="0"/>
        <w:widowControl/>
        <w:kinsoku w:val="0"/>
        <w:wordWrap/>
        <w:overflowPunct/>
        <w:topLinePunct w:val="0"/>
        <w:autoSpaceDE w:val="0"/>
        <w:autoSpaceDN w:val="0"/>
        <w:bidi w:val="0"/>
        <w:adjustRightInd w:val="0"/>
        <w:snapToGrid w:val="0"/>
        <w:spacing w:line="600" w:lineRule="exact"/>
        <w:ind w:leftChars="1200" w:right="0"/>
        <w:textAlignment w:val="baseline"/>
        <w:rPr>
          <w:rFonts w:hint="eastAsia" w:ascii="宋体" w:hAnsi="宋体" w:eastAsia="宋体" w:cs="宋体"/>
          <w:sz w:val="24"/>
          <w:szCs w:val="24"/>
          <w:shd w:val="clear" w:color="auto" w:fill="auto"/>
        </w:rPr>
      </w:pPr>
      <w:r>
        <w:rPr>
          <w:rFonts w:hint="eastAsia" w:ascii="宋体" w:hAnsi="宋体" w:eastAsia="宋体" w:cs="宋体"/>
          <w:spacing w:val="10"/>
          <w:sz w:val="24"/>
          <w:szCs w:val="24"/>
          <w:shd w:val="clear" w:color="auto" w:fill="auto"/>
        </w:rPr>
        <w:t>法定代表人或委托代理人</w:t>
      </w:r>
      <w:r>
        <w:rPr>
          <w:rFonts w:hint="eastAsia" w:ascii="宋体" w:hAnsi="宋体" w:eastAsia="宋体" w:cs="宋体"/>
          <w:spacing w:val="-1"/>
          <w:sz w:val="24"/>
          <w:szCs w:val="24"/>
          <w:shd w:val="clear" w:color="auto" w:fill="auto"/>
        </w:rPr>
        <w:t>：</w:t>
      </w:r>
      <w:r>
        <w:rPr>
          <w:rFonts w:hint="eastAsia" w:ascii="宋体" w:hAnsi="宋体" w:eastAsia="宋体" w:cs="宋体"/>
          <w:spacing w:val="5"/>
          <w:sz w:val="24"/>
          <w:szCs w:val="24"/>
          <w:u w:val="single" w:color="auto"/>
          <w:shd w:val="clear" w:color="auto" w:fill="auto"/>
        </w:rPr>
        <w:t xml:space="preserve">             </w:t>
      </w:r>
      <w:r>
        <w:rPr>
          <w:rFonts w:hint="eastAsia" w:ascii="宋体" w:hAnsi="宋体" w:eastAsia="宋体" w:cs="宋体"/>
          <w:spacing w:val="-1"/>
          <w:sz w:val="24"/>
          <w:szCs w:val="24"/>
          <w:shd w:val="clear" w:color="auto" w:fill="auto"/>
        </w:rPr>
        <w:t>（</w:t>
      </w:r>
      <w:r>
        <w:rPr>
          <w:rFonts w:hint="eastAsia" w:ascii="宋体" w:hAnsi="宋体" w:eastAsia="宋体" w:cs="宋体"/>
          <w:spacing w:val="10"/>
          <w:sz w:val="24"/>
          <w:szCs w:val="24"/>
          <w:shd w:val="clear" w:color="auto" w:fill="auto"/>
        </w:rPr>
        <w:t>签</w:t>
      </w:r>
      <w:r>
        <w:rPr>
          <w:rFonts w:hint="eastAsia" w:ascii="宋体" w:hAnsi="宋体" w:eastAsia="宋体" w:cs="宋体"/>
          <w:spacing w:val="10"/>
          <w:sz w:val="24"/>
          <w:szCs w:val="24"/>
          <w:shd w:val="clear" w:color="auto" w:fill="auto"/>
          <w:lang w:val="en-US" w:eastAsia="zh-CN"/>
        </w:rPr>
        <w:t>字或盖章</w:t>
      </w:r>
      <w:r>
        <w:rPr>
          <w:rFonts w:hint="eastAsia" w:ascii="宋体" w:hAnsi="宋体" w:eastAsia="宋体" w:cs="宋体"/>
          <w:spacing w:val="10"/>
          <w:sz w:val="24"/>
          <w:szCs w:val="24"/>
          <w:shd w:val="clear" w:color="auto" w:fill="auto"/>
        </w:rPr>
        <w:t>）</w:t>
      </w:r>
    </w:p>
    <w:p w14:paraId="45D318F9">
      <w:pPr>
        <w:keepNext w:val="0"/>
        <w:keepLines w:val="0"/>
        <w:pageBreakBefore w:val="0"/>
        <w:widowControl/>
        <w:kinsoku w:val="0"/>
        <w:wordWrap/>
        <w:overflowPunct/>
        <w:topLinePunct w:val="0"/>
        <w:autoSpaceDE w:val="0"/>
        <w:autoSpaceDN w:val="0"/>
        <w:bidi w:val="0"/>
        <w:adjustRightInd w:val="0"/>
        <w:snapToGrid w:val="0"/>
        <w:spacing w:line="600" w:lineRule="exact"/>
        <w:ind w:leftChars="1200" w:right="0"/>
        <w:textAlignment w:val="baseline"/>
        <w:rPr>
          <w:rFonts w:hint="eastAsia" w:ascii="宋体" w:hAnsi="宋体" w:eastAsia="宋体" w:cs="宋体"/>
          <w:sz w:val="24"/>
          <w:szCs w:val="24"/>
          <w:shd w:val="clear" w:color="auto" w:fill="auto"/>
        </w:rPr>
      </w:pPr>
      <w:r>
        <w:rPr>
          <w:rFonts w:hint="eastAsia" w:ascii="宋体" w:hAnsi="宋体" w:eastAsia="宋体" w:cs="宋体"/>
          <w:spacing w:val="-5"/>
          <w:sz w:val="24"/>
          <w:szCs w:val="24"/>
          <w:shd w:val="clear" w:color="auto" w:fill="auto"/>
        </w:rPr>
        <w:t>日</w:t>
      </w:r>
      <w:r>
        <w:rPr>
          <w:rFonts w:hint="eastAsia" w:ascii="宋体" w:hAnsi="宋体" w:eastAsia="宋体" w:cs="宋体"/>
          <w:spacing w:val="8"/>
          <w:sz w:val="24"/>
          <w:szCs w:val="24"/>
          <w:shd w:val="clear" w:color="auto" w:fill="auto"/>
        </w:rPr>
        <w:t xml:space="preserve">    </w:t>
      </w:r>
      <w:r>
        <w:rPr>
          <w:rFonts w:hint="eastAsia" w:ascii="宋体" w:hAnsi="宋体" w:eastAsia="宋体" w:cs="宋体"/>
          <w:spacing w:val="-5"/>
          <w:sz w:val="24"/>
          <w:szCs w:val="24"/>
          <w:shd w:val="clear" w:color="auto" w:fill="auto"/>
        </w:rPr>
        <w:t>期:</w:t>
      </w:r>
      <w:r>
        <w:rPr>
          <w:rFonts w:hint="eastAsia" w:ascii="宋体" w:hAnsi="宋体" w:eastAsia="宋体" w:cs="宋体"/>
          <w:spacing w:val="-5"/>
          <w:sz w:val="24"/>
          <w:szCs w:val="24"/>
          <w:u w:val="single" w:color="auto"/>
          <w:shd w:val="clear" w:color="auto" w:fill="auto"/>
          <w:lang w:val="en-US" w:eastAsia="zh-CN"/>
        </w:rPr>
        <w:t xml:space="preserve">      </w:t>
      </w:r>
      <w:r>
        <w:rPr>
          <w:rFonts w:hint="eastAsia" w:ascii="宋体" w:hAnsi="宋体" w:eastAsia="宋体" w:cs="宋体"/>
          <w:spacing w:val="4"/>
          <w:sz w:val="24"/>
          <w:szCs w:val="24"/>
          <w:u w:val="single" w:color="auto"/>
          <w:shd w:val="clear" w:color="auto" w:fill="auto"/>
        </w:rPr>
        <w:t xml:space="preserve">  </w:t>
      </w:r>
      <w:r>
        <w:rPr>
          <w:rFonts w:hint="eastAsia" w:ascii="宋体" w:hAnsi="宋体" w:eastAsia="宋体" w:cs="宋体"/>
          <w:spacing w:val="-90"/>
          <w:sz w:val="24"/>
          <w:szCs w:val="24"/>
          <w:u w:val="single" w:color="auto"/>
          <w:shd w:val="clear" w:color="auto" w:fill="auto"/>
        </w:rPr>
        <w:t xml:space="preserve"> </w:t>
      </w:r>
      <w:r>
        <w:rPr>
          <w:rFonts w:hint="eastAsia" w:ascii="宋体" w:hAnsi="宋体" w:eastAsia="宋体" w:cs="宋体"/>
          <w:spacing w:val="-5"/>
          <w:sz w:val="24"/>
          <w:szCs w:val="24"/>
          <w:shd w:val="clear" w:color="auto" w:fill="auto"/>
        </w:rPr>
        <w:t>年</w:t>
      </w:r>
      <w:r>
        <w:rPr>
          <w:rFonts w:hint="eastAsia" w:ascii="宋体" w:hAnsi="宋体" w:eastAsia="宋体" w:cs="宋体"/>
          <w:spacing w:val="5"/>
          <w:sz w:val="24"/>
          <w:szCs w:val="24"/>
          <w:u w:val="single" w:color="auto"/>
          <w:shd w:val="clear" w:color="auto" w:fill="auto"/>
        </w:rPr>
        <w:t xml:space="preserve">  </w:t>
      </w:r>
      <w:r>
        <w:rPr>
          <w:rFonts w:hint="eastAsia" w:ascii="宋体" w:hAnsi="宋体" w:eastAsia="宋体" w:cs="宋体"/>
          <w:spacing w:val="5"/>
          <w:sz w:val="24"/>
          <w:szCs w:val="24"/>
          <w:u w:val="single" w:color="auto"/>
          <w:shd w:val="clear" w:color="auto" w:fill="auto"/>
          <w:lang w:val="en-US" w:eastAsia="zh-CN"/>
        </w:rPr>
        <w:t xml:space="preserve">   </w:t>
      </w:r>
      <w:r>
        <w:rPr>
          <w:rFonts w:hint="eastAsia" w:ascii="宋体" w:hAnsi="宋体" w:eastAsia="宋体" w:cs="宋体"/>
          <w:spacing w:val="-85"/>
          <w:sz w:val="24"/>
          <w:szCs w:val="24"/>
          <w:shd w:val="clear" w:color="auto" w:fill="auto"/>
        </w:rPr>
        <w:t xml:space="preserve"> </w:t>
      </w:r>
      <w:r>
        <w:rPr>
          <w:rFonts w:hint="eastAsia" w:ascii="宋体" w:hAnsi="宋体" w:eastAsia="宋体" w:cs="宋体"/>
          <w:spacing w:val="-5"/>
          <w:sz w:val="24"/>
          <w:szCs w:val="24"/>
          <w:shd w:val="clear" w:color="auto" w:fill="auto"/>
        </w:rPr>
        <w:t>月</w:t>
      </w:r>
      <w:r>
        <w:rPr>
          <w:rFonts w:hint="eastAsia" w:ascii="宋体" w:hAnsi="宋体" w:eastAsia="宋体" w:cs="宋体"/>
          <w:spacing w:val="5"/>
          <w:sz w:val="24"/>
          <w:szCs w:val="24"/>
          <w:u w:val="single" w:color="auto"/>
          <w:shd w:val="clear" w:color="auto" w:fill="auto"/>
        </w:rPr>
        <w:t xml:space="preserve"> </w:t>
      </w:r>
      <w:r>
        <w:rPr>
          <w:rFonts w:hint="eastAsia" w:ascii="宋体" w:hAnsi="宋体" w:eastAsia="宋体" w:cs="宋体"/>
          <w:spacing w:val="5"/>
          <w:sz w:val="24"/>
          <w:szCs w:val="24"/>
          <w:u w:val="single" w:color="auto"/>
          <w:shd w:val="clear" w:color="auto" w:fill="auto"/>
          <w:lang w:val="en-US" w:eastAsia="zh-CN"/>
        </w:rPr>
        <w:t xml:space="preserve">    </w:t>
      </w:r>
      <w:r>
        <w:rPr>
          <w:rFonts w:hint="eastAsia" w:ascii="宋体" w:hAnsi="宋体" w:eastAsia="宋体" w:cs="宋体"/>
          <w:spacing w:val="5"/>
          <w:sz w:val="24"/>
          <w:szCs w:val="24"/>
          <w:u w:val="single" w:color="auto"/>
          <w:shd w:val="clear" w:color="auto" w:fill="auto"/>
        </w:rPr>
        <w:t xml:space="preserve"> </w:t>
      </w:r>
      <w:r>
        <w:rPr>
          <w:rFonts w:hint="eastAsia" w:ascii="宋体" w:hAnsi="宋体" w:eastAsia="宋体" w:cs="宋体"/>
          <w:spacing w:val="-55"/>
          <w:sz w:val="24"/>
          <w:szCs w:val="24"/>
          <w:shd w:val="clear" w:color="auto" w:fill="auto"/>
        </w:rPr>
        <w:t xml:space="preserve"> </w:t>
      </w:r>
      <w:r>
        <w:rPr>
          <w:rFonts w:hint="eastAsia" w:ascii="宋体" w:hAnsi="宋体" w:eastAsia="宋体" w:cs="宋体"/>
          <w:spacing w:val="-5"/>
          <w:sz w:val="24"/>
          <w:szCs w:val="24"/>
          <w:shd w:val="clear" w:color="auto" w:fill="auto"/>
        </w:rPr>
        <w:t>日</w:t>
      </w:r>
    </w:p>
    <w:p w14:paraId="4FFAF1E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rFonts w:hint="eastAsia" w:ascii="宋体" w:hAnsi="宋体" w:eastAsia="宋体" w:cs="宋体"/>
          <w:sz w:val="24"/>
          <w:szCs w:val="24"/>
        </w:rPr>
        <w:sectPr>
          <w:footerReference r:id="rId14" w:type="default"/>
          <w:pgSz w:w="11906" w:h="16839"/>
          <w:pgMar w:top="1417" w:right="1417" w:bottom="1417" w:left="1417" w:header="964" w:footer="964" w:gutter="0"/>
          <w:pgNumType w:fmt="decimal"/>
          <w:cols w:space="720" w:num="1"/>
        </w:sectPr>
      </w:pPr>
    </w:p>
    <w:p w14:paraId="5D78789D">
      <w:pPr>
        <w:keepNext w:val="0"/>
        <w:keepLines w:val="0"/>
        <w:pageBreakBefore w:val="0"/>
        <w:widowControl/>
        <w:numPr>
          <w:ilvl w:val="0"/>
          <w:numId w:val="10"/>
        </w:numPr>
        <w:kinsoku w:val="0"/>
        <w:wordWrap/>
        <w:overflowPunct/>
        <w:topLinePunct w:val="0"/>
        <w:autoSpaceDE w:val="0"/>
        <w:autoSpaceDN w:val="0"/>
        <w:bidi w:val="0"/>
        <w:adjustRightInd w:val="0"/>
        <w:snapToGrid w:val="0"/>
        <w:spacing w:before="317" w:line="360" w:lineRule="auto"/>
        <w:ind w:left="0" w:leftChars="0" w:right="0" w:rightChars="0" w:firstLine="667" w:firstLineChars="200"/>
        <w:jc w:val="center"/>
        <w:textAlignment w:val="baseline"/>
        <w:outlineLvl w:val="0"/>
        <w:rPr>
          <w:rFonts w:hint="eastAsia" w:ascii="宋体" w:hAnsi="宋体" w:eastAsia="宋体" w:cs="宋体"/>
          <w:b/>
          <w:bCs/>
          <w:spacing w:val="6"/>
          <w:sz w:val="32"/>
          <w:szCs w:val="32"/>
          <w:lang w:val="en-US" w:eastAsia="zh-CN"/>
        </w:rPr>
      </w:pPr>
      <w:bookmarkStart w:id="42" w:name="_Toc24670"/>
      <w:r>
        <w:rPr>
          <w:rFonts w:hint="eastAsia" w:ascii="宋体" w:hAnsi="宋体" w:eastAsia="宋体" w:cs="宋体"/>
          <w:b/>
          <w:bCs/>
          <w:spacing w:val="6"/>
          <w:sz w:val="32"/>
          <w:szCs w:val="32"/>
          <w:lang w:val="en-US" w:eastAsia="zh-CN"/>
        </w:rPr>
        <w:t>企业实力</w:t>
      </w:r>
      <w:bookmarkEnd w:id="42"/>
    </w:p>
    <w:p w14:paraId="4B88F65F">
      <w:pPr>
        <w:pStyle w:val="4"/>
        <w:jc w:val="center"/>
        <w:rPr>
          <w:rFonts w:hint="eastAsia" w:ascii="宋体" w:hAnsi="宋体" w:eastAsia="宋体" w:cs="宋体"/>
          <w:b w:val="0"/>
          <w:bCs w:val="0"/>
          <w:spacing w:val="6"/>
          <w:sz w:val="22"/>
          <w:szCs w:val="22"/>
          <w:lang w:val="en-US" w:eastAsia="zh-CN"/>
        </w:rPr>
      </w:pPr>
      <w:r>
        <w:rPr>
          <w:rFonts w:hint="eastAsia" w:ascii="宋体" w:hAnsi="宋体" w:eastAsia="宋体" w:cs="宋体"/>
          <w:b w:val="0"/>
          <w:bCs w:val="0"/>
          <w:spacing w:val="6"/>
          <w:sz w:val="22"/>
          <w:szCs w:val="22"/>
          <w:lang w:val="en-US" w:eastAsia="zh-CN"/>
        </w:rPr>
        <w:t>投标人根据采购内容及评分要素自主提供</w:t>
      </w:r>
    </w:p>
    <w:p w14:paraId="1DC14DA6">
      <w:pPr>
        <w:rPr>
          <w:rFonts w:hint="eastAsia" w:ascii="宋体" w:hAnsi="宋体" w:eastAsia="宋体" w:cs="宋体"/>
          <w:b/>
          <w:bCs/>
          <w:spacing w:val="6"/>
          <w:sz w:val="32"/>
          <w:szCs w:val="32"/>
          <w:lang w:val="en-US" w:eastAsia="zh-CN"/>
        </w:rPr>
      </w:pPr>
      <w:r>
        <w:rPr>
          <w:rFonts w:hint="eastAsia" w:ascii="宋体" w:hAnsi="宋体" w:eastAsia="宋体" w:cs="宋体"/>
          <w:b/>
          <w:bCs/>
          <w:spacing w:val="6"/>
          <w:sz w:val="32"/>
          <w:szCs w:val="32"/>
          <w:lang w:val="en-US" w:eastAsia="zh-CN"/>
        </w:rPr>
        <w:br w:type="page"/>
      </w:r>
    </w:p>
    <w:p w14:paraId="0BA2E7A7">
      <w:pPr>
        <w:keepNext w:val="0"/>
        <w:keepLines w:val="0"/>
        <w:pageBreakBefore w:val="0"/>
        <w:widowControl/>
        <w:numPr>
          <w:ilvl w:val="0"/>
          <w:numId w:val="10"/>
        </w:numPr>
        <w:kinsoku w:val="0"/>
        <w:wordWrap/>
        <w:overflowPunct/>
        <w:topLinePunct w:val="0"/>
        <w:autoSpaceDE w:val="0"/>
        <w:autoSpaceDN w:val="0"/>
        <w:bidi w:val="0"/>
        <w:adjustRightInd w:val="0"/>
        <w:snapToGrid w:val="0"/>
        <w:spacing w:before="317" w:line="360" w:lineRule="auto"/>
        <w:ind w:left="0" w:leftChars="0" w:right="0" w:rightChars="0" w:firstLine="667" w:firstLineChars="200"/>
        <w:jc w:val="center"/>
        <w:textAlignment w:val="baseline"/>
        <w:outlineLvl w:val="0"/>
        <w:rPr>
          <w:rFonts w:hint="eastAsia" w:ascii="宋体" w:hAnsi="宋体" w:eastAsia="宋体" w:cs="宋体"/>
          <w:b/>
          <w:bCs/>
          <w:spacing w:val="6"/>
          <w:sz w:val="32"/>
          <w:szCs w:val="32"/>
          <w:lang w:val="en-US" w:eastAsia="zh-CN"/>
        </w:rPr>
      </w:pPr>
      <w:bookmarkStart w:id="43" w:name="_Toc24596"/>
      <w:r>
        <w:rPr>
          <w:rFonts w:hint="eastAsia" w:ascii="宋体" w:hAnsi="宋体" w:eastAsia="宋体" w:cs="宋体"/>
          <w:b/>
          <w:bCs/>
          <w:spacing w:val="6"/>
          <w:sz w:val="32"/>
          <w:szCs w:val="32"/>
          <w:lang w:val="en-US" w:eastAsia="zh-CN"/>
        </w:rPr>
        <w:t>技术部分方案</w:t>
      </w:r>
      <w:bookmarkEnd w:id="43"/>
    </w:p>
    <w:p w14:paraId="24F6A880">
      <w:pPr>
        <w:pStyle w:val="4"/>
        <w:jc w:val="center"/>
        <w:rPr>
          <w:rFonts w:hint="eastAsia" w:ascii="宋体" w:hAnsi="宋体" w:eastAsia="宋体" w:cs="宋体"/>
          <w:b w:val="0"/>
          <w:bCs w:val="0"/>
          <w:spacing w:val="6"/>
          <w:sz w:val="22"/>
          <w:szCs w:val="22"/>
          <w:lang w:val="en-US" w:eastAsia="zh-CN"/>
        </w:rPr>
      </w:pPr>
      <w:r>
        <w:rPr>
          <w:rFonts w:hint="eastAsia" w:ascii="宋体" w:hAnsi="宋体" w:eastAsia="宋体" w:cs="宋体"/>
          <w:b w:val="0"/>
          <w:bCs w:val="0"/>
          <w:spacing w:val="6"/>
          <w:sz w:val="22"/>
          <w:szCs w:val="22"/>
          <w:lang w:val="en-US" w:eastAsia="zh-CN"/>
        </w:rPr>
        <w:t>投标人根据采购内容及评分要素自主提供</w:t>
      </w:r>
    </w:p>
    <w:p w14:paraId="0ACF56C3">
      <w:pPr>
        <w:rPr>
          <w:rFonts w:hint="eastAsia" w:ascii="宋体" w:hAnsi="宋体" w:eastAsia="宋体" w:cs="宋体"/>
          <w:b/>
          <w:bCs/>
          <w:spacing w:val="6"/>
          <w:sz w:val="32"/>
          <w:szCs w:val="32"/>
          <w:lang w:val="en-US" w:eastAsia="zh-CN"/>
        </w:rPr>
      </w:pPr>
      <w:r>
        <w:rPr>
          <w:rFonts w:hint="eastAsia" w:ascii="宋体" w:hAnsi="宋体" w:eastAsia="宋体" w:cs="宋体"/>
          <w:b/>
          <w:bCs/>
          <w:spacing w:val="6"/>
          <w:sz w:val="32"/>
          <w:szCs w:val="32"/>
          <w:lang w:val="en-US" w:eastAsia="zh-CN"/>
        </w:rPr>
        <w:br w:type="page"/>
      </w:r>
    </w:p>
    <w:p w14:paraId="4C9C0E1C">
      <w:pPr>
        <w:keepNext w:val="0"/>
        <w:keepLines w:val="0"/>
        <w:pageBreakBefore w:val="0"/>
        <w:widowControl/>
        <w:numPr>
          <w:ilvl w:val="0"/>
          <w:numId w:val="10"/>
        </w:numPr>
        <w:kinsoku w:val="0"/>
        <w:wordWrap/>
        <w:overflowPunct/>
        <w:topLinePunct w:val="0"/>
        <w:autoSpaceDE w:val="0"/>
        <w:autoSpaceDN w:val="0"/>
        <w:bidi w:val="0"/>
        <w:adjustRightInd w:val="0"/>
        <w:snapToGrid w:val="0"/>
        <w:spacing w:before="317" w:line="360" w:lineRule="auto"/>
        <w:ind w:left="0" w:leftChars="0" w:right="0" w:rightChars="0" w:firstLine="667" w:firstLineChars="200"/>
        <w:jc w:val="center"/>
        <w:textAlignment w:val="baseline"/>
        <w:outlineLvl w:val="0"/>
        <w:rPr>
          <w:rFonts w:hint="eastAsia" w:ascii="宋体" w:hAnsi="宋体" w:eastAsia="宋体" w:cs="宋体"/>
          <w:b/>
          <w:bCs/>
          <w:spacing w:val="6"/>
          <w:sz w:val="32"/>
          <w:szCs w:val="32"/>
          <w:lang w:val="en-US" w:eastAsia="zh-CN"/>
        </w:rPr>
      </w:pPr>
      <w:bookmarkStart w:id="44" w:name="_Toc3680"/>
      <w:r>
        <w:rPr>
          <w:rFonts w:hint="eastAsia" w:ascii="宋体" w:hAnsi="宋体" w:eastAsia="宋体" w:cs="宋体"/>
          <w:b/>
          <w:bCs/>
          <w:spacing w:val="6"/>
          <w:sz w:val="32"/>
          <w:szCs w:val="32"/>
          <w:lang w:val="en-US" w:eastAsia="zh-CN"/>
        </w:rPr>
        <w:t>企业类似业绩</w:t>
      </w:r>
      <w:bookmarkEnd w:id="44"/>
    </w:p>
    <w:tbl>
      <w:tblPr>
        <w:tblStyle w:val="12"/>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gridCol w:w="1560"/>
        <w:gridCol w:w="1560"/>
        <w:gridCol w:w="1560"/>
        <w:gridCol w:w="1560"/>
        <w:gridCol w:w="1560"/>
      </w:tblGrid>
      <w:tr w14:paraId="7F184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trPr>
        <w:tc>
          <w:tcPr>
            <w:tcW w:w="1560" w:type="dxa"/>
            <w:vAlign w:val="center"/>
          </w:tcPr>
          <w:p w14:paraId="6B56B147">
            <w:pPr>
              <w:keepNext w:val="0"/>
              <w:keepLines w:val="0"/>
              <w:widowControl/>
              <w:suppressLineNumbers w:val="0"/>
              <w:jc w:val="center"/>
              <w:rPr>
                <w:rFonts w:hint="eastAsia"/>
                <w:sz w:val="21"/>
                <w:szCs w:val="21"/>
                <w:vertAlign w:val="baseline"/>
                <w:lang w:val="en-US" w:eastAsia="zh-CN"/>
              </w:rPr>
            </w:pPr>
            <w:r>
              <w:rPr>
                <w:rFonts w:hint="eastAsia" w:ascii="等线" w:hAnsi="等线" w:eastAsia="等线" w:cs="等线"/>
                <w:b/>
                <w:bCs/>
                <w:snapToGrid w:val="0"/>
                <w:color w:val="000000"/>
                <w:kern w:val="0"/>
                <w:sz w:val="21"/>
                <w:szCs w:val="21"/>
                <w:lang w:val="en-US" w:eastAsia="zh-CN" w:bidi="ar"/>
              </w:rPr>
              <w:t>序</w:t>
            </w:r>
            <w:r>
              <w:rPr>
                <w:rFonts w:ascii="等线" w:hAnsi="等线" w:eastAsia="等线" w:cs="等线"/>
                <w:b/>
                <w:bCs/>
                <w:snapToGrid w:val="0"/>
                <w:color w:val="000000"/>
                <w:kern w:val="0"/>
                <w:sz w:val="21"/>
                <w:szCs w:val="21"/>
                <w:lang w:val="en-US" w:eastAsia="zh-CN" w:bidi="ar"/>
              </w:rPr>
              <w:t>号</w:t>
            </w:r>
          </w:p>
        </w:tc>
        <w:tc>
          <w:tcPr>
            <w:tcW w:w="1560" w:type="dxa"/>
            <w:vAlign w:val="center"/>
          </w:tcPr>
          <w:p w14:paraId="636A506E">
            <w:pPr>
              <w:pStyle w:val="4"/>
              <w:widowControl w:val="0"/>
              <w:jc w:val="center"/>
              <w:rPr>
                <w:rFonts w:hint="eastAsia"/>
                <w:sz w:val="21"/>
                <w:szCs w:val="21"/>
                <w:vertAlign w:val="baseline"/>
                <w:lang w:val="en-US" w:eastAsia="zh-CN"/>
              </w:rPr>
            </w:pPr>
            <w:r>
              <w:rPr>
                <w:rFonts w:hint="eastAsia" w:ascii="等线" w:hAnsi="等线" w:eastAsia="等线" w:cs="等线"/>
                <w:b/>
                <w:bCs/>
                <w:snapToGrid w:val="0"/>
                <w:color w:val="000000"/>
                <w:kern w:val="0"/>
                <w:sz w:val="21"/>
                <w:szCs w:val="21"/>
                <w:lang w:val="en-US" w:eastAsia="zh-CN" w:bidi="ar"/>
              </w:rPr>
              <w:t>项目名称</w:t>
            </w:r>
          </w:p>
        </w:tc>
        <w:tc>
          <w:tcPr>
            <w:tcW w:w="1560" w:type="dxa"/>
            <w:vAlign w:val="center"/>
          </w:tcPr>
          <w:p w14:paraId="4B1DF564">
            <w:pPr>
              <w:pStyle w:val="4"/>
              <w:widowControl w:val="0"/>
              <w:jc w:val="center"/>
              <w:rPr>
                <w:rFonts w:hint="eastAsia"/>
                <w:sz w:val="21"/>
                <w:szCs w:val="21"/>
                <w:vertAlign w:val="baseline"/>
                <w:lang w:val="en-US" w:eastAsia="zh-CN"/>
              </w:rPr>
            </w:pPr>
            <w:r>
              <w:rPr>
                <w:rFonts w:hint="eastAsia" w:ascii="等线" w:hAnsi="等线" w:eastAsia="等线" w:cs="等线"/>
                <w:b/>
                <w:bCs/>
                <w:snapToGrid w:val="0"/>
                <w:color w:val="000000"/>
                <w:kern w:val="0"/>
                <w:sz w:val="21"/>
                <w:szCs w:val="21"/>
                <w:lang w:val="en-US" w:eastAsia="zh-CN" w:bidi="ar"/>
              </w:rPr>
              <w:t>项目概况</w:t>
            </w:r>
          </w:p>
        </w:tc>
        <w:tc>
          <w:tcPr>
            <w:tcW w:w="1560" w:type="dxa"/>
            <w:vAlign w:val="center"/>
          </w:tcPr>
          <w:p w14:paraId="66AEF2F2">
            <w:pPr>
              <w:keepNext w:val="0"/>
              <w:keepLines w:val="0"/>
              <w:widowControl/>
              <w:suppressLineNumbers w:val="0"/>
              <w:jc w:val="center"/>
              <w:rPr>
                <w:rFonts w:hint="eastAsia"/>
                <w:sz w:val="21"/>
                <w:szCs w:val="21"/>
                <w:vertAlign w:val="baseline"/>
                <w:lang w:val="en-US" w:eastAsia="zh-CN"/>
              </w:rPr>
            </w:pPr>
            <w:r>
              <w:rPr>
                <w:rFonts w:hint="eastAsia" w:ascii="等线" w:hAnsi="等线" w:eastAsia="等线" w:cs="等线"/>
                <w:b/>
                <w:bCs/>
                <w:snapToGrid w:val="0"/>
                <w:color w:val="000000"/>
                <w:kern w:val="0"/>
                <w:sz w:val="21"/>
                <w:szCs w:val="21"/>
                <w:lang w:val="en-US" w:eastAsia="zh-CN" w:bidi="ar"/>
              </w:rPr>
              <w:t>项目所地点</w:t>
            </w:r>
          </w:p>
        </w:tc>
        <w:tc>
          <w:tcPr>
            <w:tcW w:w="1560" w:type="dxa"/>
            <w:vAlign w:val="center"/>
          </w:tcPr>
          <w:p w14:paraId="23F8C382">
            <w:pPr>
              <w:pStyle w:val="4"/>
              <w:widowControl w:val="0"/>
              <w:ind w:left="0" w:leftChars="0" w:firstLine="0" w:firstLineChars="0"/>
              <w:jc w:val="center"/>
              <w:rPr>
                <w:rFonts w:hint="eastAsia"/>
                <w:sz w:val="21"/>
                <w:szCs w:val="21"/>
                <w:vertAlign w:val="baseline"/>
                <w:lang w:val="en-US" w:eastAsia="zh-CN"/>
              </w:rPr>
            </w:pPr>
            <w:r>
              <w:rPr>
                <w:rFonts w:hint="eastAsia" w:ascii="等线" w:hAnsi="等线" w:eastAsia="等线" w:cs="等线"/>
                <w:b/>
                <w:bCs/>
                <w:snapToGrid w:val="0"/>
                <w:color w:val="000000"/>
                <w:kern w:val="0"/>
                <w:sz w:val="21"/>
                <w:szCs w:val="21"/>
                <w:lang w:val="en-US" w:eastAsia="zh-CN" w:bidi="ar"/>
              </w:rPr>
              <w:t>发包人</w:t>
            </w:r>
            <w:r>
              <w:rPr>
                <w:rFonts w:hint="eastAsia" w:ascii="宋体" w:hAnsi="宋体" w:eastAsia="宋体" w:cs="宋体"/>
                <w:b/>
                <w:bCs/>
                <w:snapToGrid w:val="0"/>
                <w:color w:val="000000"/>
                <w:kern w:val="0"/>
                <w:sz w:val="21"/>
                <w:szCs w:val="21"/>
                <w:lang w:val="en-US" w:eastAsia="zh-CN" w:bidi="ar"/>
              </w:rPr>
              <w:t>/</w:t>
            </w:r>
            <w:r>
              <w:rPr>
                <w:rFonts w:hint="eastAsia" w:ascii="等线" w:hAnsi="等线" w:eastAsia="等线" w:cs="等线"/>
                <w:b/>
                <w:bCs/>
                <w:snapToGrid w:val="0"/>
                <w:color w:val="000000"/>
                <w:kern w:val="0"/>
                <w:sz w:val="21"/>
                <w:szCs w:val="21"/>
                <w:lang w:val="en-US" w:eastAsia="zh-CN" w:bidi="ar"/>
              </w:rPr>
              <w:t>采购人名称</w:t>
            </w:r>
          </w:p>
        </w:tc>
        <w:tc>
          <w:tcPr>
            <w:tcW w:w="1560" w:type="dxa"/>
            <w:vAlign w:val="center"/>
          </w:tcPr>
          <w:p w14:paraId="5D62B4C8">
            <w:pPr>
              <w:keepNext w:val="0"/>
              <w:keepLines w:val="0"/>
              <w:widowControl/>
              <w:suppressLineNumbers w:val="0"/>
              <w:jc w:val="center"/>
              <w:rPr>
                <w:rFonts w:hint="eastAsia"/>
                <w:sz w:val="21"/>
                <w:szCs w:val="21"/>
                <w:vertAlign w:val="baseline"/>
                <w:lang w:val="en-US" w:eastAsia="zh-CN"/>
              </w:rPr>
            </w:pPr>
            <w:r>
              <w:rPr>
                <w:rFonts w:hint="eastAsia" w:ascii="等线" w:hAnsi="等线" w:eastAsia="等线" w:cs="等线"/>
                <w:b/>
                <w:bCs/>
                <w:snapToGrid w:val="0"/>
                <w:color w:val="000000"/>
                <w:kern w:val="0"/>
                <w:sz w:val="21"/>
                <w:szCs w:val="21"/>
                <w:lang w:val="en-US" w:eastAsia="zh-CN" w:bidi="ar"/>
              </w:rPr>
              <w:t>签约时间</w:t>
            </w:r>
          </w:p>
        </w:tc>
      </w:tr>
      <w:tr w14:paraId="33F34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560" w:type="dxa"/>
          </w:tcPr>
          <w:p w14:paraId="0137E2A4">
            <w:pPr>
              <w:pStyle w:val="4"/>
              <w:widowControl w:val="0"/>
              <w:rPr>
                <w:rFonts w:hint="eastAsia"/>
                <w:vertAlign w:val="baseline"/>
                <w:lang w:val="en-US" w:eastAsia="zh-CN"/>
              </w:rPr>
            </w:pPr>
          </w:p>
        </w:tc>
        <w:tc>
          <w:tcPr>
            <w:tcW w:w="1560" w:type="dxa"/>
          </w:tcPr>
          <w:p w14:paraId="6495A2AE">
            <w:pPr>
              <w:pStyle w:val="4"/>
              <w:widowControl w:val="0"/>
              <w:rPr>
                <w:rFonts w:hint="eastAsia"/>
                <w:vertAlign w:val="baseline"/>
                <w:lang w:val="en-US" w:eastAsia="zh-CN"/>
              </w:rPr>
            </w:pPr>
          </w:p>
        </w:tc>
        <w:tc>
          <w:tcPr>
            <w:tcW w:w="1560" w:type="dxa"/>
          </w:tcPr>
          <w:p w14:paraId="2D053B5C">
            <w:pPr>
              <w:pStyle w:val="4"/>
              <w:widowControl w:val="0"/>
              <w:rPr>
                <w:rFonts w:hint="eastAsia"/>
                <w:vertAlign w:val="baseline"/>
                <w:lang w:val="en-US" w:eastAsia="zh-CN"/>
              </w:rPr>
            </w:pPr>
          </w:p>
        </w:tc>
        <w:tc>
          <w:tcPr>
            <w:tcW w:w="1560" w:type="dxa"/>
          </w:tcPr>
          <w:p w14:paraId="2A047AD6">
            <w:pPr>
              <w:pStyle w:val="4"/>
              <w:widowControl w:val="0"/>
              <w:rPr>
                <w:rFonts w:hint="eastAsia"/>
                <w:vertAlign w:val="baseline"/>
                <w:lang w:val="en-US" w:eastAsia="zh-CN"/>
              </w:rPr>
            </w:pPr>
          </w:p>
        </w:tc>
        <w:tc>
          <w:tcPr>
            <w:tcW w:w="1560" w:type="dxa"/>
          </w:tcPr>
          <w:p w14:paraId="329D3D6E">
            <w:pPr>
              <w:pStyle w:val="4"/>
              <w:widowControl w:val="0"/>
              <w:rPr>
                <w:rFonts w:hint="eastAsia"/>
                <w:vertAlign w:val="baseline"/>
                <w:lang w:val="en-US" w:eastAsia="zh-CN"/>
              </w:rPr>
            </w:pPr>
          </w:p>
        </w:tc>
        <w:tc>
          <w:tcPr>
            <w:tcW w:w="1560" w:type="dxa"/>
          </w:tcPr>
          <w:p w14:paraId="408CE419">
            <w:pPr>
              <w:pStyle w:val="4"/>
              <w:widowControl w:val="0"/>
              <w:rPr>
                <w:rFonts w:hint="eastAsia"/>
                <w:vertAlign w:val="baseline"/>
                <w:lang w:val="en-US" w:eastAsia="zh-CN"/>
              </w:rPr>
            </w:pPr>
          </w:p>
        </w:tc>
      </w:tr>
      <w:tr w14:paraId="02050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560" w:type="dxa"/>
          </w:tcPr>
          <w:p w14:paraId="332E8486">
            <w:pPr>
              <w:pStyle w:val="4"/>
              <w:widowControl w:val="0"/>
              <w:rPr>
                <w:rFonts w:hint="eastAsia"/>
                <w:vertAlign w:val="baseline"/>
                <w:lang w:val="en-US" w:eastAsia="zh-CN"/>
              </w:rPr>
            </w:pPr>
          </w:p>
        </w:tc>
        <w:tc>
          <w:tcPr>
            <w:tcW w:w="1560" w:type="dxa"/>
          </w:tcPr>
          <w:p w14:paraId="76FCABB1">
            <w:pPr>
              <w:pStyle w:val="4"/>
              <w:widowControl w:val="0"/>
              <w:rPr>
                <w:rFonts w:hint="eastAsia"/>
                <w:vertAlign w:val="baseline"/>
                <w:lang w:val="en-US" w:eastAsia="zh-CN"/>
              </w:rPr>
            </w:pPr>
          </w:p>
        </w:tc>
        <w:tc>
          <w:tcPr>
            <w:tcW w:w="1560" w:type="dxa"/>
          </w:tcPr>
          <w:p w14:paraId="2359360D">
            <w:pPr>
              <w:pStyle w:val="4"/>
              <w:widowControl w:val="0"/>
              <w:rPr>
                <w:rFonts w:hint="eastAsia"/>
                <w:vertAlign w:val="baseline"/>
                <w:lang w:val="en-US" w:eastAsia="zh-CN"/>
              </w:rPr>
            </w:pPr>
          </w:p>
        </w:tc>
        <w:tc>
          <w:tcPr>
            <w:tcW w:w="1560" w:type="dxa"/>
          </w:tcPr>
          <w:p w14:paraId="3AF9FA98">
            <w:pPr>
              <w:pStyle w:val="4"/>
              <w:widowControl w:val="0"/>
              <w:rPr>
                <w:rFonts w:hint="eastAsia"/>
                <w:vertAlign w:val="baseline"/>
                <w:lang w:val="en-US" w:eastAsia="zh-CN"/>
              </w:rPr>
            </w:pPr>
          </w:p>
        </w:tc>
        <w:tc>
          <w:tcPr>
            <w:tcW w:w="1560" w:type="dxa"/>
          </w:tcPr>
          <w:p w14:paraId="5B2655D4">
            <w:pPr>
              <w:pStyle w:val="4"/>
              <w:widowControl w:val="0"/>
              <w:rPr>
                <w:rFonts w:hint="eastAsia"/>
                <w:vertAlign w:val="baseline"/>
                <w:lang w:val="en-US" w:eastAsia="zh-CN"/>
              </w:rPr>
            </w:pPr>
          </w:p>
        </w:tc>
        <w:tc>
          <w:tcPr>
            <w:tcW w:w="1560" w:type="dxa"/>
          </w:tcPr>
          <w:p w14:paraId="202CE164">
            <w:pPr>
              <w:pStyle w:val="4"/>
              <w:widowControl w:val="0"/>
              <w:rPr>
                <w:rFonts w:hint="eastAsia"/>
                <w:vertAlign w:val="baseline"/>
                <w:lang w:val="en-US" w:eastAsia="zh-CN"/>
              </w:rPr>
            </w:pPr>
          </w:p>
        </w:tc>
      </w:tr>
      <w:tr w14:paraId="08003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560" w:type="dxa"/>
          </w:tcPr>
          <w:p w14:paraId="213B4853">
            <w:pPr>
              <w:pStyle w:val="4"/>
              <w:widowControl w:val="0"/>
              <w:rPr>
                <w:rFonts w:hint="eastAsia"/>
                <w:vertAlign w:val="baseline"/>
                <w:lang w:val="en-US" w:eastAsia="zh-CN"/>
              </w:rPr>
            </w:pPr>
          </w:p>
        </w:tc>
        <w:tc>
          <w:tcPr>
            <w:tcW w:w="1560" w:type="dxa"/>
          </w:tcPr>
          <w:p w14:paraId="67B5726D">
            <w:pPr>
              <w:pStyle w:val="4"/>
              <w:widowControl w:val="0"/>
              <w:rPr>
                <w:rFonts w:hint="eastAsia"/>
                <w:vertAlign w:val="baseline"/>
                <w:lang w:val="en-US" w:eastAsia="zh-CN"/>
              </w:rPr>
            </w:pPr>
          </w:p>
        </w:tc>
        <w:tc>
          <w:tcPr>
            <w:tcW w:w="1560" w:type="dxa"/>
          </w:tcPr>
          <w:p w14:paraId="34D619EC">
            <w:pPr>
              <w:pStyle w:val="4"/>
              <w:widowControl w:val="0"/>
              <w:rPr>
                <w:rFonts w:hint="eastAsia"/>
                <w:vertAlign w:val="baseline"/>
                <w:lang w:val="en-US" w:eastAsia="zh-CN"/>
              </w:rPr>
            </w:pPr>
          </w:p>
        </w:tc>
        <w:tc>
          <w:tcPr>
            <w:tcW w:w="1560" w:type="dxa"/>
          </w:tcPr>
          <w:p w14:paraId="53B3FCB5">
            <w:pPr>
              <w:pStyle w:val="4"/>
              <w:widowControl w:val="0"/>
              <w:rPr>
                <w:rFonts w:hint="eastAsia"/>
                <w:vertAlign w:val="baseline"/>
                <w:lang w:val="en-US" w:eastAsia="zh-CN"/>
              </w:rPr>
            </w:pPr>
          </w:p>
        </w:tc>
        <w:tc>
          <w:tcPr>
            <w:tcW w:w="1560" w:type="dxa"/>
          </w:tcPr>
          <w:p w14:paraId="3C3B44FF">
            <w:pPr>
              <w:pStyle w:val="4"/>
              <w:widowControl w:val="0"/>
              <w:rPr>
                <w:rFonts w:hint="eastAsia"/>
                <w:vertAlign w:val="baseline"/>
                <w:lang w:val="en-US" w:eastAsia="zh-CN"/>
              </w:rPr>
            </w:pPr>
          </w:p>
        </w:tc>
        <w:tc>
          <w:tcPr>
            <w:tcW w:w="1560" w:type="dxa"/>
          </w:tcPr>
          <w:p w14:paraId="0D595E20">
            <w:pPr>
              <w:pStyle w:val="4"/>
              <w:widowControl w:val="0"/>
              <w:rPr>
                <w:rFonts w:hint="eastAsia"/>
                <w:vertAlign w:val="baseline"/>
                <w:lang w:val="en-US" w:eastAsia="zh-CN"/>
              </w:rPr>
            </w:pPr>
          </w:p>
        </w:tc>
      </w:tr>
      <w:tr w14:paraId="6174E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560" w:type="dxa"/>
          </w:tcPr>
          <w:p w14:paraId="6DFEB41C">
            <w:pPr>
              <w:pStyle w:val="4"/>
              <w:widowControl w:val="0"/>
              <w:rPr>
                <w:rFonts w:hint="eastAsia"/>
                <w:vertAlign w:val="baseline"/>
                <w:lang w:val="en-US" w:eastAsia="zh-CN"/>
              </w:rPr>
            </w:pPr>
          </w:p>
        </w:tc>
        <w:tc>
          <w:tcPr>
            <w:tcW w:w="1560" w:type="dxa"/>
          </w:tcPr>
          <w:p w14:paraId="4ED59566">
            <w:pPr>
              <w:pStyle w:val="4"/>
              <w:widowControl w:val="0"/>
              <w:rPr>
                <w:rFonts w:hint="eastAsia"/>
                <w:vertAlign w:val="baseline"/>
                <w:lang w:val="en-US" w:eastAsia="zh-CN"/>
              </w:rPr>
            </w:pPr>
          </w:p>
        </w:tc>
        <w:tc>
          <w:tcPr>
            <w:tcW w:w="1560" w:type="dxa"/>
          </w:tcPr>
          <w:p w14:paraId="1466598D">
            <w:pPr>
              <w:pStyle w:val="4"/>
              <w:widowControl w:val="0"/>
              <w:rPr>
                <w:rFonts w:hint="eastAsia"/>
                <w:vertAlign w:val="baseline"/>
                <w:lang w:val="en-US" w:eastAsia="zh-CN"/>
              </w:rPr>
            </w:pPr>
          </w:p>
        </w:tc>
        <w:tc>
          <w:tcPr>
            <w:tcW w:w="1560" w:type="dxa"/>
          </w:tcPr>
          <w:p w14:paraId="4EE8FB53">
            <w:pPr>
              <w:pStyle w:val="4"/>
              <w:widowControl w:val="0"/>
              <w:rPr>
                <w:rFonts w:hint="eastAsia"/>
                <w:vertAlign w:val="baseline"/>
                <w:lang w:val="en-US" w:eastAsia="zh-CN"/>
              </w:rPr>
            </w:pPr>
          </w:p>
        </w:tc>
        <w:tc>
          <w:tcPr>
            <w:tcW w:w="1560" w:type="dxa"/>
          </w:tcPr>
          <w:p w14:paraId="50F2C032">
            <w:pPr>
              <w:pStyle w:val="4"/>
              <w:widowControl w:val="0"/>
              <w:rPr>
                <w:rFonts w:hint="eastAsia"/>
                <w:vertAlign w:val="baseline"/>
                <w:lang w:val="en-US" w:eastAsia="zh-CN"/>
              </w:rPr>
            </w:pPr>
          </w:p>
        </w:tc>
        <w:tc>
          <w:tcPr>
            <w:tcW w:w="1560" w:type="dxa"/>
          </w:tcPr>
          <w:p w14:paraId="25F31E12">
            <w:pPr>
              <w:pStyle w:val="4"/>
              <w:widowControl w:val="0"/>
              <w:rPr>
                <w:rFonts w:hint="eastAsia"/>
                <w:vertAlign w:val="baseline"/>
                <w:lang w:val="en-US" w:eastAsia="zh-CN"/>
              </w:rPr>
            </w:pPr>
          </w:p>
        </w:tc>
      </w:tr>
      <w:tr w14:paraId="6F34D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560" w:type="dxa"/>
          </w:tcPr>
          <w:p w14:paraId="19AF2E52">
            <w:pPr>
              <w:pStyle w:val="4"/>
              <w:widowControl w:val="0"/>
              <w:rPr>
                <w:rFonts w:hint="eastAsia"/>
                <w:vertAlign w:val="baseline"/>
                <w:lang w:val="en-US" w:eastAsia="zh-CN"/>
              </w:rPr>
            </w:pPr>
          </w:p>
        </w:tc>
        <w:tc>
          <w:tcPr>
            <w:tcW w:w="1560" w:type="dxa"/>
          </w:tcPr>
          <w:p w14:paraId="0A847D08">
            <w:pPr>
              <w:pStyle w:val="4"/>
              <w:widowControl w:val="0"/>
              <w:rPr>
                <w:rFonts w:hint="eastAsia"/>
                <w:vertAlign w:val="baseline"/>
                <w:lang w:val="en-US" w:eastAsia="zh-CN"/>
              </w:rPr>
            </w:pPr>
          </w:p>
        </w:tc>
        <w:tc>
          <w:tcPr>
            <w:tcW w:w="1560" w:type="dxa"/>
          </w:tcPr>
          <w:p w14:paraId="6B933638">
            <w:pPr>
              <w:pStyle w:val="4"/>
              <w:widowControl w:val="0"/>
              <w:rPr>
                <w:rFonts w:hint="eastAsia"/>
                <w:vertAlign w:val="baseline"/>
                <w:lang w:val="en-US" w:eastAsia="zh-CN"/>
              </w:rPr>
            </w:pPr>
          </w:p>
        </w:tc>
        <w:tc>
          <w:tcPr>
            <w:tcW w:w="1560" w:type="dxa"/>
          </w:tcPr>
          <w:p w14:paraId="34620AF0">
            <w:pPr>
              <w:pStyle w:val="4"/>
              <w:widowControl w:val="0"/>
              <w:rPr>
                <w:rFonts w:hint="eastAsia"/>
                <w:vertAlign w:val="baseline"/>
                <w:lang w:val="en-US" w:eastAsia="zh-CN"/>
              </w:rPr>
            </w:pPr>
          </w:p>
        </w:tc>
        <w:tc>
          <w:tcPr>
            <w:tcW w:w="1560" w:type="dxa"/>
          </w:tcPr>
          <w:p w14:paraId="56491FBB">
            <w:pPr>
              <w:pStyle w:val="4"/>
              <w:widowControl w:val="0"/>
              <w:rPr>
                <w:rFonts w:hint="eastAsia"/>
                <w:vertAlign w:val="baseline"/>
                <w:lang w:val="en-US" w:eastAsia="zh-CN"/>
              </w:rPr>
            </w:pPr>
          </w:p>
        </w:tc>
        <w:tc>
          <w:tcPr>
            <w:tcW w:w="1560" w:type="dxa"/>
          </w:tcPr>
          <w:p w14:paraId="7598E867">
            <w:pPr>
              <w:pStyle w:val="4"/>
              <w:widowControl w:val="0"/>
              <w:rPr>
                <w:rFonts w:hint="eastAsia"/>
                <w:vertAlign w:val="baseline"/>
                <w:lang w:val="en-US" w:eastAsia="zh-CN"/>
              </w:rPr>
            </w:pPr>
          </w:p>
        </w:tc>
      </w:tr>
      <w:tr w14:paraId="7D0A5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560" w:type="dxa"/>
          </w:tcPr>
          <w:p w14:paraId="5FF24917">
            <w:pPr>
              <w:pStyle w:val="4"/>
              <w:widowControl w:val="0"/>
              <w:rPr>
                <w:rFonts w:hint="eastAsia"/>
                <w:vertAlign w:val="baseline"/>
                <w:lang w:val="en-US" w:eastAsia="zh-CN"/>
              </w:rPr>
            </w:pPr>
          </w:p>
        </w:tc>
        <w:tc>
          <w:tcPr>
            <w:tcW w:w="1560" w:type="dxa"/>
          </w:tcPr>
          <w:p w14:paraId="2B7F75B4">
            <w:pPr>
              <w:pStyle w:val="4"/>
              <w:widowControl w:val="0"/>
              <w:rPr>
                <w:rFonts w:hint="eastAsia"/>
                <w:vertAlign w:val="baseline"/>
                <w:lang w:val="en-US" w:eastAsia="zh-CN"/>
              </w:rPr>
            </w:pPr>
          </w:p>
        </w:tc>
        <w:tc>
          <w:tcPr>
            <w:tcW w:w="1560" w:type="dxa"/>
          </w:tcPr>
          <w:p w14:paraId="3FC7840E">
            <w:pPr>
              <w:pStyle w:val="4"/>
              <w:widowControl w:val="0"/>
              <w:rPr>
                <w:rFonts w:hint="eastAsia"/>
                <w:vertAlign w:val="baseline"/>
                <w:lang w:val="en-US" w:eastAsia="zh-CN"/>
              </w:rPr>
            </w:pPr>
          </w:p>
        </w:tc>
        <w:tc>
          <w:tcPr>
            <w:tcW w:w="1560" w:type="dxa"/>
          </w:tcPr>
          <w:p w14:paraId="46890471">
            <w:pPr>
              <w:pStyle w:val="4"/>
              <w:widowControl w:val="0"/>
              <w:rPr>
                <w:rFonts w:hint="eastAsia"/>
                <w:vertAlign w:val="baseline"/>
                <w:lang w:val="en-US" w:eastAsia="zh-CN"/>
              </w:rPr>
            </w:pPr>
          </w:p>
        </w:tc>
        <w:tc>
          <w:tcPr>
            <w:tcW w:w="1560" w:type="dxa"/>
          </w:tcPr>
          <w:p w14:paraId="1A62A2CC">
            <w:pPr>
              <w:pStyle w:val="4"/>
              <w:widowControl w:val="0"/>
              <w:rPr>
                <w:rFonts w:hint="eastAsia"/>
                <w:vertAlign w:val="baseline"/>
                <w:lang w:val="en-US" w:eastAsia="zh-CN"/>
              </w:rPr>
            </w:pPr>
          </w:p>
        </w:tc>
        <w:tc>
          <w:tcPr>
            <w:tcW w:w="1560" w:type="dxa"/>
          </w:tcPr>
          <w:p w14:paraId="62971245">
            <w:pPr>
              <w:pStyle w:val="4"/>
              <w:widowControl w:val="0"/>
              <w:rPr>
                <w:rFonts w:hint="eastAsia"/>
                <w:vertAlign w:val="baseline"/>
                <w:lang w:val="en-US" w:eastAsia="zh-CN"/>
              </w:rPr>
            </w:pPr>
          </w:p>
        </w:tc>
      </w:tr>
      <w:tr w14:paraId="4D18B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560" w:type="dxa"/>
          </w:tcPr>
          <w:p w14:paraId="24200290">
            <w:pPr>
              <w:pStyle w:val="4"/>
              <w:widowControl w:val="0"/>
              <w:rPr>
                <w:rFonts w:hint="eastAsia"/>
                <w:vertAlign w:val="baseline"/>
                <w:lang w:val="en-US" w:eastAsia="zh-CN"/>
              </w:rPr>
            </w:pPr>
          </w:p>
        </w:tc>
        <w:tc>
          <w:tcPr>
            <w:tcW w:w="1560" w:type="dxa"/>
          </w:tcPr>
          <w:p w14:paraId="36D1694C">
            <w:pPr>
              <w:pStyle w:val="4"/>
              <w:widowControl w:val="0"/>
              <w:rPr>
                <w:rFonts w:hint="eastAsia"/>
                <w:vertAlign w:val="baseline"/>
                <w:lang w:val="en-US" w:eastAsia="zh-CN"/>
              </w:rPr>
            </w:pPr>
          </w:p>
        </w:tc>
        <w:tc>
          <w:tcPr>
            <w:tcW w:w="1560" w:type="dxa"/>
          </w:tcPr>
          <w:p w14:paraId="08FAA48B">
            <w:pPr>
              <w:pStyle w:val="4"/>
              <w:widowControl w:val="0"/>
              <w:rPr>
                <w:rFonts w:hint="eastAsia"/>
                <w:vertAlign w:val="baseline"/>
                <w:lang w:val="en-US" w:eastAsia="zh-CN"/>
              </w:rPr>
            </w:pPr>
          </w:p>
        </w:tc>
        <w:tc>
          <w:tcPr>
            <w:tcW w:w="1560" w:type="dxa"/>
          </w:tcPr>
          <w:p w14:paraId="66BB88B7">
            <w:pPr>
              <w:pStyle w:val="4"/>
              <w:widowControl w:val="0"/>
              <w:rPr>
                <w:rFonts w:hint="eastAsia"/>
                <w:vertAlign w:val="baseline"/>
                <w:lang w:val="en-US" w:eastAsia="zh-CN"/>
              </w:rPr>
            </w:pPr>
          </w:p>
        </w:tc>
        <w:tc>
          <w:tcPr>
            <w:tcW w:w="1560" w:type="dxa"/>
          </w:tcPr>
          <w:p w14:paraId="6F87C6FC">
            <w:pPr>
              <w:pStyle w:val="4"/>
              <w:widowControl w:val="0"/>
              <w:rPr>
                <w:rFonts w:hint="eastAsia"/>
                <w:vertAlign w:val="baseline"/>
                <w:lang w:val="en-US" w:eastAsia="zh-CN"/>
              </w:rPr>
            </w:pPr>
          </w:p>
        </w:tc>
        <w:tc>
          <w:tcPr>
            <w:tcW w:w="1560" w:type="dxa"/>
          </w:tcPr>
          <w:p w14:paraId="1D3489A9">
            <w:pPr>
              <w:pStyle w:val="4"/>
              <w:widowControl w:val="0"/>
              <w:rPr>
                <w:rFonts w:hint="eastAsia"/>
                <w:vertAlign w:val="baseline"/>
                <w:lang w:val="en-US" w:eastAsia="zh-CN"/>
              </w:rPr>
            </w:pPr>
          </w:p>
        </w:tc>
      </w:tr>
      <w:tr w14:paraId="1B2CC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560" w:type="dxa"/>
          </w:tcPr>
          <w:p w14:paraId="5900CBA3">
            <w:pPr>
              <w:pStyle w:val="4"/>
              <w:widowControl w:val="0"/>
              <w:rPr>
                <w:rFonts w:hint="eastAsia"/>
                <w:vertAlign w:val="baseline"/>
                <w:lang w:val="en-US" w:eastAsia="zh-CN"/>
              </w:rPr>
            </w:pPr>
          </w:p>
        </w:tc>
        <w:tc>
          <w:tcPr>
            <w:tcW w:w="1560" w:type="dxa"/>
          </w:tcPr>
          <w:p w14:paraId="734D2380">
            <w:pPr>
              <w:pStyle w:val="4"/>
              <w:widowControl w:val="0"/>
              <w:rPr>
                <w:rFonts w:hint="eastAsia"/>
                <w:vertAlign w:val="baseline"/>
                <w:lang w:val="en-US" w:eastAsia="zh-CN"/>
              </w:rPr>
            </w:pPr>
          </w:p>
        </w:tc>
        <w:tc>
          <w:tcPr>
            <w:tcW w:w="1560" w:type="dxa"/>
          </w:tcPr>
          <w:p w14:paraId="2170D8F3">
            <w:pPr>
              <w:pStyle w:val="4"/>
              <w:widowControl w:val="0"/>
              <w:rPr>
                <w:rFonts w:hint="eastAsia"/>
                <w:vertAlign w:val="baseline"/>
                <w:lang w:val="en-US" w:eastAsia="zh-CN"/>
              </w:rPr>
            </w:pPr>
          </w:p>
        </w:tc>
        <w:tc>
          <w:tcPr>
            <w:tcW w:w="1560" w:type="dxa"/>
          </w:tcPr>
          <w:p w14:paraId="477202D1">
            <w:pPr>
              <w:pStyle w:val="4"/>
              <w:widowControl w:val="0"/>
              <w:rPr>
                <w:rFonts w:hint="eastAsia"/>
                <w:vertAlign w:val="baseline"/>
                <w:lang w:val="en-US" w:eastAsia="zh-CN"/>
              </w:rPr>
            </w:pPr>
          </w:p>
        </w:tc>
        <w:tc>
          <w:tcPr>
            <w:tcW w:w="1560" w:type="dxa"/>
          </w:tcPr>
          <w:p w14:paraId="7292FD2F">
            <w:pPr>
              <w:pStyle w:val="4"/>
              <w:widowControl w:val="0"/>
              <w:rPr>
                <w:rFonts w:hint="eastAsia"/>
                <w:vertAlign w:val="baseline"/>
                <w:lang w:val="en-US" w:eastAsia="zh-CN"/>
              </w:rPr>
            </w:pPr>
          </w:p>
        </w:tc>
        <w:tc>
          <w:tcPr>
            <w:tcW w:w="1560" w:type="dxa"/>
          </w:tcPr>
          <w:p w14:paraId="008CEA74">
            <w:pPr>
              <w:pStyle w:val="4"/>
              <w:widowControl w:val="0"/>
              <w:rPr>
                <w:rFonts w:hint="eastAsia"/>
                <w:vertAlign w:val="baseline"/>
                <w:lang w:val="en-US" w:eastAsia="zh-CN"/>
              </w:rPr>
            </w:pPr>
          </w:p>
        </w:tc>
      </w:tr>
      <w:tr w14:paraId="2580E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560" w:type="dxa"/>
          </w:tcPr>
          <w:p w14:paraId="504F4B1C">
            <w:pPr>
              <w:pStyle w:val="4"/>
              <w:widowControl w:val="0"/>
              <w:rPr>
                <w:rFonts w:hint="eastAsia"/>
                <w:vertAlign w:val="baseline"/>
                <w:lang w:val="en-US" w:eastAsia="zh-CN"/>
              </w:rPr>
            </w:pPr>
          </w:p>
        </w:tc>
        <w:tc>
          <w:tcPr>
            <w:tcW w:w="1560" w:type="dxa"/>
          </w:tcPr>
          <w:p w14:paraId="10756112">
            <w:pPr>
              <w:pStyle w:val="4"/>
              <w:widowControl w:val="0"/>
              <w:rPr>
                <w:rFonts w:hint="eastAsia"/>
                <w:vertAlign w:val="baseline"/>
                <w:lang w:val="en-US" w:eastAsia="zh-CN"/>
              </w:rPr>
            </w:pPr>
          </w:p>
        </w:tc>
        <w:tc>
          <w:tcPr>
            <w:tcW w:w="1560" w:type="dxa"/>
          </w:tcPr>
          <w:p w14:paraId="088DAECB">
            <w:pPr>
              <w:pStyle w:val="4"/>
              <w:widowControl w:val="0"/>
              <w:rPr>
                <w:rFonts w:hint="eastAsia"/>
                <w:vertAlign w:val="baseline"/>
                <w:lang w:val="en-US" w:eastAsia="zh-CN"/>
              </w:rPr>
            </w:pPr>
          </w:p>
        </w:tc>
        <w:tc>
          <w:tcPr>
            <w:tcW w:w="1560" w:type="dxa"/>
          </w:tcPr>
          <w:p w14:paraId="201ED326">
            <w:pPr>
              <w:pStyle w:val="4"/>
              <w:widowControl w:val="0"/>
              <w:rPr>
                <w:rFonts w:hint="eastAsia"/>
                <w:vertAlign w:val="baseline"/>
                <w:lang w:val="en-US" w:eastAsia="zh-CN"/>
              </w:rPr>
            </w:pPr>
          </w:p>
        </w:tc>
        <w:tc>
          <w:tcPr>
            <w:tcW w:w="1560" w:type="dxa"/>
          </w:tcPr>
          <w:p w14:paraId="7FEB1AC4">
            <w:pPr>
              <w:pStyle w:val="4"/>
              <w:widowControl w:val="0"/>
              <w:rPr>
                <w:rFonts w:hint="eastAsia"/>
                <w:vertAlign w:val="baseline"/>
                <w:lang w:val="en-US" w:eastAsia="zh-CN"/>
              </w:rPr>
            </w:pPr>
          </w:p>
        </w:tc>
        <w:tc>
          <w:tcPr>
            <w:tcW w:w="1560" w:type="dxa"/>
          </w:tcPr>
          <w:p w14:paraId="4F3BF6C6">
            <w:pPr>
              <w:pStyle w:val="4"/>
              <w:widowControl w:val="0"/>
              <w:rPr>
                <w:rFonts w:hint="eastAsia"/>
                <w:vertAlign w:val="baseline"/>
                <w:lang w:val="en-US" w:eastAsia="zh-CN"/>
              </w:rPr>
            </w:pPr>
          </w:p>
        </w:tc>
      </w:tr>
      <w:tr w14:paraId="3A3E0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1560" w:type="dxa"/>
          </w:tcPr>
          <w:p w14:paraId="07FA18E9">
            <w:pPr>
              <w:pStyle w:val="4"/>
              <w:widowControl w:val="0"/>
              <w:rPr>
                <w:rFonts w:hint="eastAsia"/>
                <w:vertAlign w:val="baseline"/>
                <w:lang w:val="en-US" w:eastAsia="zh-CN"/>
              </w:rPr>
            </w:pPr>
          </w:p>
        </w:tc>
        <w:tc>
          <w:tcPr>
            <w:tcW w:w="1560" w:type="dxa"/>
          </w:tcPr>
          <w:p w14:paraId="2E50CD31">
            <w:pPr>
              <w:pStyle w:val="4"/>
              <w:widowControl w:val="0"/>
              <w:rPr>
                <w:rFonts w:hint="eastAsia"/>
                <w:vertAlign w:val="baseline"/>
                <w:lang w:val="en-US" w:eastAsia="zh-CN"/>
              </w:rPr>
            </w:pPr>
          </w:p>
        </w:tc>
        <w:tc>
          <w:tcPr>
            <w:tcW w:w="1560" w:type="dxa"/>
          </w:tcPr>
          <w:p w14:paraId="2A05614A">
            <w:pPr>
              <w:pStyle w:val="4"/>
              <w:widowControl w:val="0"/>
              <w:rPr>
                <w:rFonts w:hint="eastAsia"/>
                <w:vertAlign w:val="baseline"/>
                <w:lang w:val="en-US" w:eastAsia="zh-CN"/>
              </w:rPr>
            </w:pPr>
          </w:p>
        </w:tc>
        <w:tc>
          <w:tcPr>
            <w:tcW w:w="1560" w:type="dxa"/>
          </w:tcPr>
          <w:p w14:paraId="4D4C59D7">
            <w:pPr>
              <w:pStyle w:val="4"/>
              <w:widowControl w:val="0"/>
              <w:rPr>
                <w:rFonts w:hint="eastAsia"/>
                <w:vertAlign w:val="baseline"/>
                <w:lang w:val="en-US" w:eastAsia="zh-CN"/>
              </w:rPr>
            </w:pPr>
          </w:p>
        </w:tc>
        <w:tc>
          <w:tcPr>
            <w:tcW w:w="1560" w:type="dxa"/>
          </w:tcPr>
          <w:p w14:paraId="2013C50D">
            <w:pPr>
              <w:pStyle w:val="4"/>
              <w:widowControl w:val="0"/>
              <w:rPr>
                <w:rFonts w:hint="eastAsia"/>
                <w:vertAlign w:val="baseline"/>
                <w:lang w:val="en-US" w:eastAsia="zh-CN"/>
              </w:rPr>
            </w:pPr>
          </w:p>
        </w:tc>
        <w:tc>
          <w:tcPr>
            <w:tcW w:w="1560" w:type="dxa"/>
          </w:tcPr>
          <w:p w14:paraId="3AD63245">
            <w:pPr>
              <w:pStyle w:val="4"/>
              <w:widowControl w:val="0"/>
              <w:rPr>
                <w:rFonts w:hint="eastAsia"/>
                <w:vertAlign w:val="baseline"/>
                <w:lang w:val="en-US" w:eastAsia="zh-CN"/>
              </w:rPr>
            </w:pPr>
          </w:p>
        </w:tc>
      </w:tr>
    </w:tbl>
    <w:p w14:paraId="35E63FB7">
      <w:pPr>
        <w:keepNext w:val="0"/>
        <w:keepLines w:val="0"/>
        <w:widowControl/>
        <w:suppressLineNumbers w:val="0"/>
        <w:jc w:val="left"/>
        <w:rPr>
          <w:sz w:val="24"/>
          <w:szCs w:val="24"/>
        </w:rPr>
      </w:pPr>
      <w:r>
        <w:rPr>
          <w:rFonts w:hint="eastAsia" w:ascii="宋体" w:hAnsi="宋体" w:eastAsia="宋体" w:cs="宋体"/>
          <w:snapToGrid w:val="0"/>
          <w:color w:val="000000"/>
          <w:kern w:val="0"/>
          <w:sz w:val="24"/>
          <w:szCs w:val="24"/>
          <w:lang w:val="en-US" w:eastAsia="zh-CN" w:bidi="ar"/>
        </w:rPr>
        <w:t xml:space="preserve">注：请在此表后附 </w:t>
      </w:r>
      <w:r>
        <w:rPr>
          <w:rFonts w:hint="eastAsia" w:ascii="宋体" w:hAnsi="宋体" w:eastAsia="宋体" w:cs="宋体"/>
          <w:snapToGrid w:val="0"/>
          <w:color w:val="000000"/>
          <w:kern w:val="0"/>
          <w:sz w:val="24"/>
          <w:szCs w:val="24"/>
          <w:highlight w:val="none"/>
          <w:lang w:val="en-US" w:eastAsia="zh-CN" w:bidi="ar"/>
        </w:rPr>
        <w:t>2023 年1月至今</w:t>
      </w:r>
      <w:r>
        <w:rPr>
          <w:rFonts w:hint="eastAsia" w:ascii="宋体" w:hAnsi="宋体" w:eastAsia="宋体" w:cs="宋体"/>
          <w:snapToGrid w:val="0"/>
          <w:color w:val="000000"/>
          <w:kern w:val="0"/>
          <w:sz w:val="24"/>
          <w:szCs w:val="24"/>
          <w:lang w:val="en-US" w:eastAsia="zh-CN" w:bidi="ar"/>
        </w:rPr>
        <w:t>本单位类似项目业绩（业绩以合同复印件或中标通知书为依据）。</w:t>
      </w:r>
    </w:p>
    <w:p w14:paraId="682CE2A3">
      <w:pPr>
        <w:pStyle w:val="4"/>
        <w:rPr>
          <w:rFonts w:hint="eastAsia"/>
          <w:lang w:val="en-US" w:eastAsia="zh-CN"/>
        </w:rPr>
      </w:pPr>
    </w:p>
    <w:p w14:paraId="1E030D48">
      <w:pPr>
        <w:rPr>
          <w:rFonts w:hint="eastAsia"/>
          <w:lang w:val="en-US" w:eastAsia="zh-CN"/>
        </w:rPr>
      </w:pPr>
    </w:p>
    <w:p w14:paraId="00533E5D">
      <w:pPr>
        <w:pStyle w:val="4"/>
        <w:rPr>
          <w:rFonts w:hint="eastAsia"/>
          <w:lang w:val="en-US" w:eastAsia="zh-CN"/>
        </w:rPr>
      </w:pPr>
    </w:p>
    <w:p w14:paraId="1D50AB77">
      <w:pPr>
        <w:rPr>
          <w:rFonts w:hint="eastAsia"/>
          <w:lang w:val="en-US" w:eastAsia="zh-CN"/>
        </w:rPr>
      </w:pPr>
    </w:p>
    <w:p w14:paraId="61F9798A">
      <w:pPr>
        <w:pStyle w:val="4"/>
        <w:rPr>
          <w:rFonts w:hint="eastAsia"/>
          <w:lang w:val="en-US" w:eastAsia="zh-CN"/>
        </w:rPr>
      </w:pPr>
    </w:p>
    <w:p w14:paraId="45B7DF94">
      <w:pPr>
        <w:rPr>
          <w:rFonts w:hint="eastAsia"/>
          <w:lang w:val="en-US" w:eastAsia="zh-CN"/>
        </w:rPr>
      </w:pPr>
    </w:p>
    <w:p w14:paraId="639DD141">
      <w:pPr>
        <w:pStyle w:val="4"/>
        <w:rPr>
          <w:rFonts w:hint="eastAsia"/>
          <w:lang w:val="en-US" w:eastAsia="zh-CN"/>
        </w:rPr>
      </w:pPr>
    </w:p>
    <w:p w14:paraId="18AAA3D3">
      <w:pPr>
        <w:rPr>
          <w:rFonts w:hint="eastAsia"/>
          <w:lang w:val="en-US" w:eastAsia="zh-CN"/>
        </w:rPr>
      </w:pPr>
    </w:p>
    <w:p w14:paraId="5D65A3CE">
      <w:pPr>
        <w:pStyle w:val="4"/>
        <w:rPr>
          <w:rFonts w:hint="eastAsia"/>
          <w:lang w:val="en-US" w:eastAsia="zh-CN"/>
        </w:rPr>
      </w:pPr>
    </w:p>
    <w:p w14:paraId="76B4F75F">
      <w:pPr>
        <w:keepNext w:val="0"/>
        <w:keepLines w:val="0"/>
        <w:pageBreakBefore w:val="0"/>
        <w:widowControl/>
        <w:kinsoku w:val="0"/>
        <w:wordWrap/>
        <w:overflowPunct/>
        <w:topLinePunct w:val="0"/>
        <w:autoSpaceDE w:val="0"/>
        <w:autoSpaceDN w:val="0"/>
        <w:bidi w:val="0"/>
        <w:adjustRightInd w:val="0"/>
        <w:snapToGrid w:val="0"/>
        <w:spacing w:line="600" w:lineRule="exact"/>
        <w:ind w:leftChars="1200" w:right="0"/>
        <w:textAlignment w:val="baseline"/>
        <w:rPr>
          <w:rFonts w:hint="eastAsia" w:ascii="宋体" w:hAnsi="宋体" w:eastAsia="宋体" w:cs="宋体"/>
          <w:sz w:val="24"/>
          <w:szCs w:val="24"/>
          <w:shd w:val="clear" w:color="auto" w:fill="auto"/>
        </w:rPr>
      </w:pPr>
      <w:r>
        <w:rPr>
          <w:rFonts w:hint="eastAsia" w:ascii="宋体" w:hAnsi="宋体" w:eastAsia="宋体" w:cs="宋体"/>
          <w:spacing w:val="11"/>
          <w:sz w:val="24"/>
          <w:szCs w:val="24"/>
          <w:shd w:val="clear" w:color="auto" w:fill="auto"/>
          <w:lang w:val="en-US" w:eastAsia="zh-CN"/>
        </w:rPr>
        <w:t>投标供应</w:t>
      </w:r>
      <w:r>
        <w:rPr>
          <w:rFonts w:hint="eastAsia" w:ascii="宋体" w:hAnsi="宋体" w:eastAsia="宋体" w:cs="宋体"/>
          <w:spacing w:val="11"/>
          <w:sz w:val="24"/>
          <w:szCs w:val="24"/>
          <w:shd w:val="clear" w:color="auto" w:fill="auto"/>
        </w:rPr>
        <w:t>商</w:t>
      </w:r>
      <w:r>
        <w:rPr>
          <w:rFonts w:hint="eastAsia" w:ascii="宋体" w:hAnsi="宋体" w:eastAsia="宋体" w:cs="宋体"/>
          <w:spacing w:val="-4"/>
          <w:sz w:val="24"/>
          <w:szCs w:val="24"/>
          <w:shd w:val="clear" w:color="auto" w:fill="auto"/>
        </w:rPr>
        <w:t>：</w:t>
      </w:r>
      <w:r>
        <w:rPr>
          <w:rFonts w:hint="eastAsia" w:ascii="宋体" w:hAnsi="宋体" w:eastAsia="宋体" w:cs="宋体"/>
          <w:spacing w:val="1"/>
          <w:sz w:val="24"/>
          <w:szCs w:val="24"/>
          <w:u w:val="single" w:color="auto"/>
          <w:shd w:val="clear" w:color="auto" w:fill="auto"/>
        </w:rPr>
        <w:t xml:space="preserve">                           </w:t>
      </w:r>
      <w:r>
        <w:rPr>
          <w:rFonts w:hint="eastAsia" w:ascii="宋体" w:hAnsi="宋体" w:eastAsia="宋体" w:cs="宋体"/>
          <w:spacing w:val="-4"/>
          <w:sz w:val="24"/>
          <w:szCs w:val="24"/>
          <w:shd w:val="clear" w:color="auto" w:fill="auto"/>
        </w:rPr>
        <w:t>（</w:t>
      </w:r>
      <w:r>
        <w:rPr>
          <w:rFonts w:hint="eastAsia" w:ascii="宋体" w:hAnsi="宋体" w:eastAsia="宋体" w:cs="宋体"/>
          <w:spacing w:val="11"/>
          <w:sz w:val="24"/>
          <w:szCs w:val="24"/>
          <w:shd w:val="clear" w:color="auto" w:fill="auto"/>
        </w:rPr>
        <w:t>单位</w:t>
      </w:r>
      <w:r>
        <w:rPr>
          <w:rFonts w:hint="eastAsia" w:ascii="宋体" w:hAnsi="宋体" w:eastAsia="宋体" w:cs="宋体"/>
          <w:spacing w:val="11"/>
          <w:sz w:val="24"/>
          <w:szCs w:val="24"/>
          <w:shd w:val="clear" w:color="auto" w:fill="auto"/>
          <w:lang w:val="en-US" w:eastAsia="zh-CN"/>
        </w:rPr>
        <w:t>公</w:t>
      </w:r>
      <w:r>
        <w:rPr>
          <w:rFonts w:hint="eastAsia" w:ascii="宋体" w:hAnsi="宋体" w:eastAsia="宋体" w:cs="宋体"/>
          <w:spacing w:val="11"/>
          <w:sz w:val="24"/>
          <w:szCs w:val="24"/>
          <w:shd w:val="clear" w:color="auto" w:fill="auto"/>
        </w:rPr>
        <w:t>章）</w:t>
      </w:r>
    </w:p>
    <w:p w14:paraId="08D5820B">
      <w:pPr>
        <w:keepNext w:val="0"/>
        <w:keepLines w:val="0"/>
        <w:pageBreakBefore w:val="0"/>
        <w:widowControl/>
        <w:kinsoku w:val="0"/>
        <w:wordWrap/>
        <w:overflowPunct/>
        <w:topLinePunct w:val="0"/>
        <w:autoSpaceDE w:val="0"/>
        <w:autoSpaceDN w:val="0"/>
        <w:bidi w:val="0"/>
        <w:adjustRightInd w:val="0"/>
        <w:snapToGrid w:val="0"/>
        <w:spacing w:line="600" w:lineRule="exact"/>
        <w:ind w:leftChars="1200" w:right="0"/>
        <w:textAlignment w:val="baseline"/>
        <w:rPr>
          <w:rFonts w:hint="eastAsia" w:ascii="宋体" w:hAnsi="宋体" w:eastAsia="宋体" w:cs="宋体"/>
          <w:sz w:val="24"/>
          <w:szCs w:val="24"/>
          <w:shd w:val="clear" w:color="auto" w:fill="auto"/>
        </w:rPr>
      </w:pPr>
      <w:r>
        <w:rPr>
          <w:rFonts w:hint="eastAsia" w:ascii="宋体" w:hAnsi="宋体" w:eastAsia="宋体" w:cs="宋体"/>
          <w:spacing w:val="10"/>
          <w:sz w:val="24"/>
          <w:szCs w:val="24"/>
          <w:shd w:val="clear" w:color="auto" w:fill="auto"/>
        </w:rPr>
        <w:t>法定代表人或委托代理人</w:t>
      </w:r>
      <w:r>
        <w:rPr>
          <w:rFonts w:hint="eastAsia" w:ascii="宋体" w:hAnsi="宋体" w:eastAsia="宋体" w:cs="宋体"/>
          <w:spacing w:val="-1"/>
          <w:sz w:val="24"/>
          <w:szCs w:val="24"/>
          <w:shd w:val="clear" w:color="auto" w:fill="auto"/>
        </w:rPr>
        <w:t>：</w:t>
      </w:r>
      <w:r>
        <w:rPr>
          <w:rFonts w:hint="eastAsia" w:ascii="宋体" w:hAnsi="宋体" w:eastAsia="宋体" w:cs="宋体"/>
          <w:spacing w:val="5"/>
          <w:sz w:val="24"/>
          <w:szCs w:val="24"/>
          <w:u w:val="single" w:color="auto"/>
          <w:shd w:val="clear" w:color="auto" w:fill="auto"/>
        </w:rPr>
        <w:t xml:space="preserve">             </w:t>
      </w:r>
      <w:r>
        <w:rPr>
          <w:rFonts w:hint="eastAsia" w:ascii="宋体" w:hAnsi="宋体" w:eastAsia="宋体" w:cs="宋体"/>
          <w:spacing w:val="-1"/>
          <w:sz w:val="24"/>
          <w:szCs w:val="24"/>
          <w:shd w:val="clear" w:color="auto" w:fill="auto"/>
        </w:rPr>
        <w:t>（</w:t>
      </w:r>
      <w:r>
        <w:rPr>
          <w:rFonts w:hint="eastAsia" w:ascii="宋体" w:hAnsi="宋体" w:eastAsia="宋体" w:cs="宋体"/>
          <w:spacing w:val="10"/>
          <w:sz w:val="24"/>
          <w:szCs w:val="24"/>
          <w:shd w:val="clear" w:color="auto" w:fill="auto"/>
        </w:rPr>
        <w:t>签</w:t>
      </w:r>
      <w:r>
        <w:rPr>
          <w:rFonts w:hint="eastAsia" w:ascii="宋体" w:hAnsi="宋体" w:eastAsia="宋体" w:cs="宋体"/>
          <w:spacing w:val="10"/>
          <w:sz w:val="24"/>
          <w:szCs w:val="24"/>
          <w:shd w:val="clear" w:color="auto" w:fill="auto"/>
          <w:lang w:val="en-US" w:eastAsia="zh-CN"/>
        </w:rPr>
        <w:t>字或盖章</w:t>
      </w:r>
      <w:r>
        <w:rPr>
          <w:rFonts w:hint="eastAsia" w:ascii="宋体" w:hAnsi="宋体" w:eastAsia="宋体" w:cs="宋体"/>
          <w:spacing w:val="10"/>
          <w:sz w:val="24"/>
          <w:szCs w:val="24"/>
          <w:shd w:val="clear" w:color="auto" w:fill="auto"/>
        </w:rPr>
        <w:t>）</w:t>
      </w:r>
    </w:p>
    <w:p w14:paraId="4DA65D32">
      <w:pPr>
        <w:keepNext w:val="0"/>
        <w:keepLines w:val="0"/>
        <w:pageBreakBefore w:val="0"/>
        <w:widowControl/>
        <w:kinsoku w:val="0"/>
        <w:wordWrap/>
        <w:overflowPunct/>
        <w:topLinePunct w:val="0"/>
        <w:autoSpaceDE w:val="0"/>
        <w:autoSpaceDN w:val="0"/>
        <w:bidi w:val="0"/>
        <w:adjustRightInd w:val="0"/>
        <w:snapToGrid w:val="0"/>
        <w:spacing w:line="600" w:lineRule="exact"/>
        <w:ind w:leftChars="1200" w:right="0"/>
        <w:textAlignment w:val="baseline"/>
        <w:rPr>
          <w:rFonts w:hint="eastAsia" w:ascii="宋体" w:hAnsi="宋体" w:eastAsia="宋体" w:cs="宋体"/>
          <w:sz w:val="24"/>
          <w:szCs w:val="24"/>
          <w:shd w:val="clear" w:color="auto" w:fill="auto"/>
        </w:rPr>
      </w:pPr>
      <w:r>
        <w:rPr>
          <w:rFonts w:hint="eastAsia" w:ascii="宋体" w:hAnsi="宋体" w:eastAsia="宋体" w:cs="宋体"/>
          <w:spacing w:val="-5"/>
          <w:sz w:val="24"/>
          <w:szCs w:val="24"/>
          <w:shd w:val="clear" w:color="auto" w:fill="auto"/>
        </w:rPr>
        <w:t>日</w:t>
      </w:r>
      <w:r>
        <w:rPr>
          <w:rFonts w:hint="eastAsia" w:ascii="宋体" w:hAnsi="宋体" w:eastAsia="宋体" w:cs="宋体"/>
          <w:spacing w:val="8"/>
          <w:sz w:val="24"/>
          <w:szCs w:val="24"/>
          <w:shd w:val="clear" w:color="auto" w:fill="auto"/>
        </w:rPr>
        <w:t xml:space="preserve">    </w:t>
      </w:r>
      <w:r>
        <w:rPr>
          <w:rFonts w:hint="eastAsia" w:ascii="宋体" w:hAnsi="宋体" w:eastAsia="宋体" w:cs="宋体"/>
          <w:spacing w:val="-5"/>
          <w:sz w:val="24"/>
          <w:szCs w:val="24"/>
          <w:shd w:val="clear" w:color="auto" w:fill="auto"/>
        </w:rPr>
        <w:t>期:</w:t>
      </w:r>
      <w:r>
        <w:rPr>
          <w:rFonts w:hint="eastAsia" w:ascii="宋体" w:hAnsi="宋体" w:eastAsia="宋体" w:cs="宋体"/>
          <w:spacing w:val="-5"/>
          <w:sz w:val="24"/>
          <w:szCs w:val="24"/>
          <w:u w:val="single" w:color="auto"/>
          <w:shd w:val="clear" w:color="auto" w:fill="auto"/>
          <w:lang w:val="en-US" w:eastAsia="zh-CN"/>
        </w:rPr>
        <w:t xml:space="preserve">      </w:t>
      </w:r>
      <w:r>
        <w:rPr>
          <w:rFonts w:hint="eastAsia" w:ascii="宋体" w:hAnsi="宋体" w:eastAsia="宋体" w:cs="宋体"/>
          <w:spacing w:val="4"/>
          <w:sz w:val="24"/>
          <w:szCs w:val="24"/>
          <w:u w:val="single" w:color="auto"/>
          <w:shd w:val="clear" w:color="auto" w:fill="auto"/>
        </w:rPr>
        <w:t xml:space="preserve">  </w:t>
      </w:r>
      <w:r>
        <w:rPr>
          <w:rFonts w:hint="eastAsia" w:ascii="宋体" w:hAnsi="宋体" w:eastAsia="宋体" w:cs="宋体"/>
          <w:spacing w:val="-90"/>
          <w:sz w:val="24"/>
          <w:szCs w:val="24"/>
          <w:u w:val="single" w:color="auto"/>
          <w:shd w:val="clear" w:color="auto" w:fill="auto"/>
        </w:rPr>
        <w:t xml:space="preserve"> </w:t>
      </w:r>
      <w:r>
        <w:rPr>
          <w:rFonts w:hint="eastAsia" w:ascii="宋体" w:hAnsi="宋体" w:eastAsia="宋体" w:cs="宋体"/>
          <w:spacing w:val="-5"/>
          <w:sz w:val="24"/>
          <w:szCs w:val="24"/>
          <w:shd w:val="clear" w:color="auto" w:fill="auto"/>
        </w:rPr>
        <w:t>年</w:t>
      </w:r>
      <w:r>
        <w:rPr>
          <w:rFonts w:hint="eastAsia" w:ascii="宋体" w:hAnsi="宋体" w:eastAsia="宋体" w:cs="宋体"/>
          <w:spacing w:val="5"/>
          <w:sz w:val="24"/>
          <w:szCs w:val="24"/>
          <w:u w:val="single" w:color="auto"/>
          <w:shd w:val="clear" w:color="auto" w:fill="auto"/>
        </w:rPr>
        <w:t xml:space="preserve">  </w:t>
      </w:r>
      <w:r>
        <w:rPr>
          <w:rFonts w:hint="eastAsia" w:ascii="宋体" w:hAnsi="宋体" w:eastAsia="宋体" w:cs="宋体"/>
          <w:spacing w:val="5"/>
          <w:sz w:val="24"/>
          <w:szCs w:val="24"/>
          <w:u w:val="single" w:color="auto"/>
          <w:shd w:val="clear" w:color="auto" w:fill="auto"/>
          <w:lang w:val="en-US" w:eastAsia="zh-CN"/>
        </w:rPr>
        <w:t xml:space="preserve">   </w:t>
      </w:r>
      <w:r>
        <w:rPr>
          <w:rFonts w:hint="eastAsia" w:ascii="宋体" w:hAnsi="宋体" w:eastAsia="宋体" w:cs="宋体"/>
          <w:spacing w:val="-85"/>
          <w:sz w:val="24"/>
          <w:szCs w:val="24"/>
          <w:shd w:val="clear" w:color="auto" w:fill="auto"/>
        </w:rPr>
        <w:t xml:space="preserve"> </w:t>
      </w:r>
      <w:r>
        <w:rPr>
          <w:rFonts w:hint="eastAsia" w:ascii="宋体" w:hAnsi="宋体" w:eastAsia="宋体" w:cs="宋体"/>
          <w:spacing w:val="-5"/>
          <w:sz w:val="24"/>
          <w:szCs w:val="24"/>
          <w:shd w:val="clear" w:color="auto" w:fill="auto"/>
        </w:rPr>
        <w:t>月</w:t>
      </w:r>
      <w:r>
        <w:rPr>
          <w:rFonts w:hint="eastAsia" w:ascii="宋体" w:hAnsi="宋体" w:eastAsia="宋体" w:cs="宋体"/>
          <w:spacing w:val="5"/>
          <w:sz w:val="24"/>
          <w:szCs w:val="24"/>
          <w:u w:val="single" w:color="auto"/>
          <w:shd w:val="clear" w:color="auto" w:fill="auto"/>
        </w:rPr>
        <w:t xml:space="preserve"> </w:t>
      </w:r>
      <w:r>
        <w:rPr>
          <w:rFonts w:hint="eastAsia" w:ascii="宋体" w:hAnsi="宋体" w:eastAsia="宋体" w:cs="宋体"/>
          <w:spacing w:val="5"/>
          <w:sz w:val="24"/>
          <w:szCs w:val="24"/>
          <w:u w:val="single" w:color="auto"/>
          <w:shd w:val="clear" w:color="auto" w:fill="auto"/>
          <w:lang w:val="en-US" w:eastAsia="zh-CN"/>
        </w:rPr>
        <w:t xml:space="preserve">    </w:t>
      </w:r>
      <w:r>
        <w:rPr>
          <w:rFonts w:hint="eastAsia" w:ascii="宋体" w:hAnsi="宋体" w:eastAsia="宋体" w:cs="宋体"/>
          <w:spacing w:val="5"/>
          <w:sz w:val="24"/>
          <w:szCs w:val="24"/>
          <w:u w:val="single" w:color="auto"/>
          <w:shd w:val="clear" w:color="auto" w:fill="auto"/>
        </w:rPr>
        <w:t xml:space="preserve"> </w:t>
      </w:r>
      <w:r>
        <w:rPr>
          <w:rFonts w:hint="eastAsia" w:ascii="宋体" w:hAnsi="宋体" w:eastAsia="宋体" w:cs="宋体"/>
          <w:spacing w:val="-55"/>
          <w:sz w:val="24"/>
          <w:szCs w:val="24"/>
          <w:shd w:val="clear" w:color="auto" w:fill="auto"/>
        </w:rPr>
        <w:t xml:space="preserve"> </w:t>
      </w:r>
      <w:r>
        <w:rPr>
          <w:rFonts w:hint="eastAsia" w:ascii="宋体" w:hAnsi="宋体" w:eastAsia="宋体" w:cs="宋体"/>
          <w:spacing w:val="-5"/>
          <w:sz w:val="24"/>
          <w:szCs w:val="24"/>
          <w:shd w:val="clear" w:color="auto" w:fill="auto"/>
        </w:rPr>
        <w:t>日</w:t>
      </w:r>
    </w:p>
    <w:p w14:paraId="087F9FB8">
      <w:pPr>
        <w:rPr>
          <w:rFonts w:hint="default"/>
          <w:lang w:val="en-US" w:eastAsia="zh-CN"/>
        </w:rPr>
      </w:pPr>
      <w:r>
        <w:rPr>
          <w:rFonts w:hint="default"/>
          <w:lang w:val="en-US" w:eastAsia="zh-CN"/>
        </w:rPr>
        <w:br w:type="page"/>
      </w:r>
    </w:p>
    <w:p w14:paraId="541000A9">
      <w:pPr>
        <w:keepNext w:val="0"/>
        <w:keepLines w:val="0"/>
        <w:pageBreakBefore w:val="0"/>
        <w:widowControl/>
        <w:numPr>
          <w:ilvl w:val="0"/>
          <w:numId w:val="10"/>
        </w:numPr>
        <w:kinsoku w:val="0"/>
        <w:wordWrap/>
        <w:overflowPunct/>
        <w:topLinePunct w:val="0"/>
        <w:autoSpaceDE w:val="0"/>
        <w:autoSpaceDN w:val="0"/>
        <w:bidi w:val="0"/>
        <w:adjustRightInd w:val="0"/>
        <w:snapToGrid w:val="0"/>
        <w:spacing w:before="317" w:line="360" w:lineRule="auto"/>
        <w:ind w:left="0" w:leftChars="0" w:right="0" w:rightChars="0" w:firstLine="626" w:firstLineChars="200"/>
        <w:jc w:val="center"/>
        <w:textAlignment w:val="baseline"/>
        <w:outlineLvl w:val="0"/>
        <w:rPr>
          <w:rFonts w:hint="eastAsia" w:ascii="宋体" w:hAnsi="宋体" w:eastAsia="宋体" w:cs="宋体"/>
          <w:b/>
          <w:bCs/>
          <w:spacing w:val="6"/>
          <w:sz w:val="30"/>
          <w:szCs w:val="30"/>
          <w:lang w:val="en-US" w:eastAsia="zh-CN"/>
        </w:rPr>
      </w:pPr>
      <w:bookmarkStart w:id="45" w:name="_Toc6376"/>
      <w:r>
        <w:rPr>
          <w:rFonts w:hint="eastAsia" w:ascii="宋体" w:hAnsi="宋体" w:eastAsia="宋体" w:cs="宋体"/>
          <w:b/>
          <w:bCs/>
          <w:spacing w:val="6"/>
          <w:sz w:val="30"/>
          <w:szCs w:val="30"/>
          <w:lang w:val="en-US" w:eastAsia="zh-CN"/>
        </w:rPr>
        <w:t>资格证明文件</w:t>
      </w:r>
      <w:bookmarkEnd w:id="45"/>
    </w:p>
    <w:p w14:paraId="29F9CA41">
      <w:pPr>
        <w:keepNext w:val="0"/>
        <w:keepLines w:val="0"/>
        <w:pageBreakBefore w:val="0"/>
        <w:widowControl/>
        <w:numPr>
          <w:ilvl w:val="0"/>
          <w:numId w:val="12"/>
        </w:numPr>
        <w:kinsoku w:val="0"/>
        <w:wordWrap/>
        <w:overflowPunct/>
        <w:topLinePunct w:val="0"/>
        <w:autoSpaceDE w:val="0"/>
        <w:autoSpaceDN w:val="0"/>
        <w:bidi w:val="0"/>
        <w:adjustRightInd w:val="0"/>
        <w:snapToGrid w:val="0"/>
        <w:spacing w:before="37" w:line="432" w:lineRule="auto"/>
        <w:ind w:right="0" w:rightChars="0"/>
        <w:jc w:val="left"/>
        <w:textAlignment w:val="baseline"/>
        <w:rPr>
          <w:rFonts w:hint="eastAsia" w:ascii="宋体" w:hAnsi="宋体" w:eastAsia="宋体" w:cs="宋体"/>
          <w:snapToGrid w:val="0"/>
          <w:color w:val="000000"/>
          <w:spacing w:val="-3"/>
          <w:kern w:val="0"/>
          <w:sz w:val="24"/>
          <w:szCs w:val="24"/>
          <w:lang w:val="en-US" w:eastAsia="zh-CN" w:bidi="ar-SA"/>
        </w:rPr>
      </w:pPr>
      <w:r>
        <w:rPr>
          <w:rFonts w:hint="eastAsia" w:ascii="宋体" w:hAnsi="宋体" w:eastAsia="宋体" w:cs="宋体"/>
          <w:snapToGrid w:val="0"/>
          <w:color w:val="000000"/>
          <w:spacing w:val="-3"/>
          <w:kern w:val="0"/>
          <w:sz w:val="24"/>
          <w:szCs w:val="24"/>
          <w:lang w:val="en-US" w:eastAsia="zh-CN" w:bidi="ar-SA"/>
        </w:rPr>
        <w:t>具有独立承担民事责任能力的法人、其他组织或自然人，提供合法有效的统一社会信用代码营业执照（事业单位提供事业单位法人证书，自然人应提供身份证）；</w:t>
      </w:r>
      <w:r>
        <w:rPr>
          <w:rFonts w:hint="eastAsia" w:ascii="宋体" w:hAnsi="宋体" w:eastAsia="宋体" w:cs="宋体"/>
          <w:snapToGrid w:val="0"/>
          <w:color w:val="000000"/>
          <w:spacing w:val="-3"/>
          <w:kern w:val="0"/>
          <w:sz w:val="24"/>
          <w:szCs w:val="24"/>
          <w:lang w:val="en-US" w:eastAsia="zh-CN" w:bidi="ar-SA"/>
        </w:rPr>
        <w:br w:type="textWrapping"/>
      </w:r>
      <w:r>
        <w:rPr>
          <w:rFonts w:hint="eastAsia" w:ascii="宋体" w:hAnsi="宋体" w:eastAsia="宋体" w:cs="宋体"/>
          <w:snapToGrid w:val="0"/>
          <w:color w:val="000000"/>
          <w:spacing w:val="-3"/>
          <w:kern w:val="0"/>
          <w:sz w:val="24"/>
          <w:szCs w:val="24"/>
          <w:lang w:val="en-US" w:eastAsia="zh-CN" w:bidi="ar-SA"/>
        </w:rPr>
        <w:t>（2）提供2025年度经审计的财务审计报告（包括审计报告、资产负债表、利润表、现金流量表、所有者权益变动表及其附注，成立时间至提交投标文件截止时间不足一年的可提供成立后任意时段的资产负债表），或其开标前三个月内基本存款账户开户银行出具的资信证明及基本存款账户开户证明；</w:t>
      </w:r>
      <w:r>
        <w:rPr>
          <w:rFonts w:hint="eastAsia" w:ascii="宋体" w:hAnsi="宋体" w:eastAsia="宋体" w:cs="宋体"/>
          <w:snapToGrid w:val="0"/>
          <w:color w:val="000000"/>
          <w:spacing w:val="-3"/>
          <w:kern w:val="0"/>
          <w:sz w:val="24"/>
          <w:szCs w:val="24"/>
          <w:lang w:val="en-US" w:eastAsia="zh-CN" w:bidi="ar-SA"/>
        </w:rPr>
        <w:br w:type="textWrapping"/>
      </w:r>
      <w:r>
        <w:rPr>
          <w:rFonts w:hint="eastAsia" w:ascii="宋体" w:hAnsi="宋体" w:eastAsia="宋体" w:cs="宋体"/>
          <w:snapToGrid w:val="0"/>
          <w:color w:val="000000"/>
          <w:spacing w:val="-3"/>
          <w:kern w:val="0"/>
          <w:sz w:val="24"/>
          <w:szCs w:val="24"/>
          <w:lang w:val="en-US" w:eastAsia="zh-CN" w:bidi="ar-SA"/>
        </w:rPr>
        <w:t>（3）税收缴纳证明：提供投标截止日前近一年内任意一个月的纳税证明或完税证明（任意税种），依法免税的单位应提供相关证明材料；</w:t>
      </w:r>
      <w:r>
        <w:rPr>
          <w:rFonts w:hint="eastAsia" w:ascii="宋体" w:hAnsi="宋体" w:eastAsia="宋体" w:cs="宋体"/>
          <w:snapToGrid w:val="0"/>
          <w:color w:val="000000"/>
          <w:spacing w:val="-3"/>
          <w:kern w:val="0"/>
          <w:sz w:val="24"/>
          <w:szCs w:val="24"/>
          <w:lang w:val="en-US" w:eastAsia="zh-CN" w:bidi="ar-SA"/>
        </w:rPr>
        <w:br w:type="textWrapping"/>
      </w:r>
      <w:r>
        <w:rPr>
          <w:rFonts w:hint="eastAsia" w:ascii="宋体" w:hAnsi="宋体" w:eastAsia="宋体" w:cs="宋体"/>
          <w:snapToGrid w:val="0"/>
          <w:color w:val="000000"/>
          <w:spacing w:val="-3"/>
          <w:kern w:val="0"/>
          <w:sz w:val="24"/>
          <w:szCs w:val="24"/>
          <w:lang w:val="en-US" w:eastAsia="zh-CN" w:bidi="ar-SA"/>
        </w:rPr>
        <w:t>（4）社会保障资金缴纳证明：提供投标截止日前近一年内任意一个月的社会保障资金缴存单据或社保机构开具的社会保险参保缴费情况证明，依法不需要缴纳社会保障资金的单位应提供相关证明材料；</w:t>
      </w:r>
      <w:r>
        <w:rPr>
          <w:rFonts w:hint="eastAsia" w:ascii="宋体" w:hAnsi="宋体" w:eastAsia="宋体" w:cs="宋体"/>
          <w:snapToGrid w:val="0"/>
          <w:color w:val="000000"/>
          <w:spacing w:val="-3"/>
          <w:kern w:val="0"/>
          <w:sz w:val="24"/>
          <w:szCs w:val="24"/>
          <w:lang w:val="en-US" w:eastAsia="zh-CN" w:bidi="ar-SA"/>
        </w:rPr>
        <w:br w:type="textWrapping"/>
      </w:r>
      <w:r>
        <w:rPr>
          <w:rFonts w:hint="eastAsia" w:ascii="宋体" w:hAnsi="宋体" w:eastAsia="宋体" w:cs="宋体"/>
          <w:snapToGrid w:val="0"/>
          <w:color w:val="000000"/>
          <w:spacing w:val="-3"/>
          <w:kern w:val="0"/>
          <w:sz w:val="24"/>
          <w:szCs w:val="24"/>
          <w:lang w:val="en-US" w:eastAsia="zh-CN" w:bidi="ar-SA"/>
        </w:rPr>
        <w:t>（5）书面声明：参加政府采购活动前3年内，在经营活动中没有重大违法记录；</w:t>
      </w:r>
      <w:r>
        <w:rPr>
          <w:rFonts w:hint="eastAsia" w:ascii="宋体" w:hAnsi="宋体" w:eastAsia="宋体" w:cs="宋体"/>
          <w:snapToGrid w:val="0"/>
          <w:color w:val="000000"/>
          <w:spacing w:val="-3"/>
          <w:kern w:val="0"/>
          <w:sz w:val="24"/>
          <w:szCs w:val="24"/>
          <w:lang w:val="en-US" w:eastAsia="zh-CN" w:bidi="ar-SA"/>
        </w:rPr>
        <w:br w:type="textWrapping"/>
      </w:r>
      <w:r>
        <w:rPr>
          <w:rFonts w:hint="eastAsia" w:ascii="宋体" w:hAnsi="宋体" w:eastAsia="宋体" w:cs="宋体"/>
          <w:snapToGrid w:val="0"/>
          <w:color w:val="000000"/>
          <w:spacing w:val="-3"/>
          <w:kern w:val="0"/>
          <w:sz w:val="24"/>
          <w:szCs w:val="24"/>
          <w:lang w:val="en-US" w:eastAsia="zh-CN" w:bidi="ar-SA"/>
        </w:rPr>
        <w:t>（6）投标人不得在“信用中国-中国执行信息公开网”网站被列为失信被执行人；不得在“信用中国”网站被列为重大税收违法失信主体；不得在“信用中国”网站被列为政府采购严重违法失信行为名单；不得在“中国政府采购网”网站被列入政府采购严重违法失信名单；不得在“国家企业信用信息系统”列入严重违法失信名单（黑名单）（提供查询结果网页截图并加盖投标人鲜章，查询时间为发售文件之日至开标当日）；</w:t>
      </w:r>
      <w:r>
        <w:rPr>
          <w:rFonts w:hint="eastAsia" w:ascii="宋体" w:hAnsi="宋体" w:eastAsia="宋体" w:cs="宋体"/>
          <w:snapToGrid w:val="0"/>
          <w:color w:val="000000"/>
          <w:spacing w:val="-3"/>
          <w:kern w:val="0"/>
          <w:sz w:val="24"/>
          <w:szCs w:val="24"/>
          <w:lang w:val="en-US" w:eastAsia="zh-CN" w:bidi="ar-SA"/>
        </w:rPr>
        <w:br w:type="textWrapping"/>
      </w:r>
      <w:r>
        <w:rPr>
          <w:rFonts w:hint="eastAsia" w:ascii="宋体" w:hAnsi="宋体" w:eastAsia="宋体" w:cs="宋体"/>
          <w:snapToGrid w:val="0"/>
          <w:color w:val="000000"/>
          <w:spacing w:val="-3"/>
          <w:kern w:val="0"/>
          <w:sz w:val="24"/>
          <w:szCs w:val="24"/>
          <w:lang w:val="en-US" w:eastAsia="zh-CN" w:bidi="ar-SA"/>
        </w:rPr>
        <w:t>（7）投标人提供法定代表人授权书（附法定代表人及代理人身份证正反两面）及代理人身份证原件。法定代表人直接参加只需提交其法人身份证原件及复印件加盖公章；</w:t>
      </w:r>
      <w:r>
        <w:rPr>
          <w:rFonts w:hint="eastAsia" w:ascii="宋体" w:hAnsi="宋体" w:eastAsia="宋体" w:cs="宋体"/>
          <w:snapToGrid w:val="0"/>
          <w:color w:val="000000"/>
          <w:spacing w:val="-3"/>
          <w:kern w:val="0"/>
          <w:sz w:val="24"/>
          <w:szCs w:val="24"/>
          <w:lang w:val="en-US" w:eastAsia="zh-CN" w:bidi="ar-SA"/>
        </w:rPr>
        <w:br w:type="textWrapping"/>
      </w:r>
      <w:r>
        <w:rPr>
          <w:rFonts w:hint="eastAsia" w:ascii="宋体" w:hAnsi="宋体" w:eastAsia="宋体" w:cs="宋体"/>
          <w:snapToGrid w:val="0"/>
          <w:color w:val="000000"/>
          <w:spacing w:val="-3"/>
          <w:kern w:val="0"/>
          <w:sz w:val="24"/>
          <w:szCs w:val="24"/>
          <w:lang w:val="en-US" w:eastAsia="zh-CN" w:bidi="ar-SA"/>
        </w:rPr>
        <w:t>( 8 )须提供投标保证金缴纳凭证；</w:t>
      </w:r>
      <w:r>
        <w:rPr>
          <w:rFonts w:hint="eastAsia" w:ascii="宋体" w:hAnsi="宋体" w:eastAsia="宋体" w:cs="宋体"/>
          <w:snapToGrid w:val="0"/>
          <w:color w:val="000000"/>
          <w:spacing w:val="-3"/>
          <w:kern w:val="0"/>
          <w:sz w:val="24"/>
          <w:szCs w:val="24"/>
          <w:lang w:val="en-US" w:eastAsia="zh-CN" w:bidi="ar-SA"/>
        </w:rPr>
        <w:br w:type="textWrapping"/>
      </w:r>
      <w:r>
        <w:rPr>
          <w:rFonts w:hint="eastAsia" w:ascii="宋体" w:hAnsi="宋体" w:eastAsia="宋体" w:cs="宋体"/>
          <w:snapToGrid w:val="0"/>
          <w:color w:val="000000"/>
          <w:spacing w:val="-3"/>
          <w:kern w:val="0"/>
          <w:sz w:val="24"/>
          <w:szCs w:val="24"/>
          <w:lang w:val="en-US" w:eastAsia="zh-CN" w:bidi="ar-SA"/>
        </w:rPr>
        <w:t>( 9 )提供具有履行本合同所必需的设备和专业技术能力的说明及承诺书；</w:t>
      </w:r>
      <w:r>
        <w:rPr>
          <w:rFonts w:hint="eastAsia" w:ascii="宋体" w:hAnsi="宋体" w:eastAsia="宋体" w:cs="宋体"/>
          <w:snapToGrid w:val="0"/>
          <w:color w:val="000000"/>
          <w:spacing w:val="-3"/>
          <w:kern w:val="0"/>
          <w:sz w:val="24"/>
          <w:szCs w:val="24"/>
          <w:lang w:val="en-US" w:eastAsia="zh-CN" w:bidi="ar-SA"/>
        </w:rPr>
        <w:br w:type="textWrapping"/>
      </w:r>
      <w:r>
        <w:rPr>
          <w:rFonts w:hint="eastAsia" w:ascii="宋体" w:hAnsi="宋体" w:eastAsia="宋体" w:cs="宋体"/>
          <w:snapToGrid w:val="0"/>
          <w:color w:val="000000"/>
          <w:spacing w:val="-3"/>
          <w:kern w:val="0"/>
          <w:sz w:val="24"/>
          <w:szCs w:val="24"/>
          <w:lang w:val="en-US" w:eastAsia="zh-CN" w:bidi="ar-SA"/>
        </w:rPr>
        <w:t>(10 )本项目不接受联合体投标，供应商须提供《非联合体投标声明》。</w:t>
      </w:r>
    </w:p>
    <w:p w14:paraId="7C683A62">
      <w:pPr>
        <w:pStyle w:val="4"/>
        <w:keepNext w:val="0"/>
        <w:keepLines w:val="0"/>
        <w:pageBreakBefore w:val="0"/>
        <w:widowControl/>
        <w:numPr>
          <w:ilvl w:val="0"/>
          <w:numId w:val="0"/>
        </w:numPr>
        <w:kinsoku w:val="0"/>
        <w:wordWrap/>
        <w:overflowPunct/>
        <w:topLinePunct w:val="0"/>
        <w:autoSpaceDE w:val="0"/>
        <w:autoSpaceDN w:val="0"/>
        <w:bidi w:val="0"/>
        <w:adjustRightInd w:val="0"/>
        <w:snapToGrid w:val="0"/>
        <w:spacing w:line="432" w:lineRule="auto"/>
        <w:textAlignment w:val="baseline"/>
        <w:rPr>
          <w:rFonts w:hint="default"/>
          <w:lang w:val="en-US" w:eastAsia="zh-CN"/>
        </w:rPr>
      </w:pPr>
      <w:r>
        <w:rPr>
          <w:rFonts w:hint="eastAsia"/>
          <w:b/>
          <w:bCs/>
          <w:sz w:val="21"/>
          <w:szCs w:val="21"/>
          <w:lang w:val="en-US" w:eastAsia="zh-CN"/>
        </w:rPr>
        <w:t>注：后附相关格式（有格式的在相应位置上附给定格式；无格式的，格式自拟）</w:t>
      </w:r>
    </w:p>
    <w:p w14:paraId="36532033">
      <w:pPr>
        <w:rPr>
          <w:rFonts w:hint="eastAsia" w:ascii="宋体" w:hAnsi="宋体" w:eastAsia="宋体" w:cs="宋体"/>
        </w:rPr>
      </w:pPr>
      <w:r>
        <w:rPr>
          <w:rFonts w:hint="eastAsia" w:ascii="宋体" w:hAnsi="宋体" w:eastAsia="宋体" w:cs="宋体"/>
        </w:rPr>
        <w:br w:type="page"/>
      </w:r>
    </w:p>
    <w:p w14:paraId="17331AFA">
      <w:pPr>
        <w:keepNext w:val="0"/>
        <w:keepLines w:val="0"/>
        <w:pageBreakBefore w:val="0"/>
        <w:widowControl/>
        <w:numPr>
          <w:ilvl w:val="0"/>
          <w:numId w:val="10"/>
        </w:numPr>
        <w:kinsoku w:val="0"/>
        <w:wordWrap/>
        <w:overflowPunct/>
        <w:topLinePunct w:val="0"/>
        <w:autoSpaceDE w:val="0"/>
        <w:autoSpaceDN w:val="0"/>
        <w:bidi w:val="0"/>
        <w:adjustRightInd w:val="0"/>
        <w:snapToGrid w:val="0"/>
        <w:spacing w:before="317" w:line="360" w:lineRule="auto"/>
        <w:ind w:left="0" w:leftChars="0" w:right="0" w:rightChars="0" w:firstLine="667" w:firstLineChars="200"/>
        <w:jc w:val="center"/>
        <w:textAlignment w:val="baseline"/>
        <w:outlineLvl w:val="0"/>
        <w:rPr>
          <w:rFonts w:hint="eastAsia" w:ascii="宋体" w:hAnsi="宋体" w:eastAsia="宋体" w:cs="宋体"/>
          <w:b/>
          <w:bCs/>
          <w:spacing w:val="6"/>
          <w:sz w:val="32"/>
          <w:szCs w:val="32"/>
          <w:lang w:val="en-US" w:eastAsia="zh-CN"/>
        </w:rPr>
      </w:pPr>
      <w:bookmarkStart w:id="46" w:name="_Toc8184"/>
      <w:r>
        <w:rPr>
          <w:rFonts w:hint="eastAsia" w:ascii="宋体" w:hAnsi="宋体" w:eastAsia="宋体" w:cs="宋体"/>
          <w:b/>
          <w:bCs/>
          <w:spacing w:val="6"/>
          <w:sz w:val="32"/>
          <w:szCs w:val="32"/>
          <w:lang w:val="en-US" w:eastAsia="zh-CN"/>
        </w:rPr>
        <w:t>其他</w:t>
      </w:r>
      <w:bookmarkEnd w:id="46"/>
    </w:p>
    <w:p w14:paraId="273BAC00">
      <w:pPr>
        <w:pStyle w:val="5"/>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依据</w:t>
      </w:r>
      <w:r>
        <w:rPr>
          <w:rFonts w:hint="eastAsia" w:ascii="宋体" w:hAnsi="宋体" w:eastAsia="宋体" w:cs="宋体"/>
          <w:sz w:val="24"/>
          <w:szCs w:val="24"/>
          <w:highlight w:val="none"/>
          <w:lang w:val="en-US" w:eastAsia="zh-CN"/>
        </w:rPr>
        <w:t>招标</w:t>
      </w:r>
      <w:r>
        <w:rPr>
          <w:rFonts w:hint="eastAsia" w:ascii="宋体" w:hAnsi="宋体" w:eastAsia="宋体" w:cs="宋体"/>
          <w:sz w:val="24"/>
          <w:szCs w:val="24"/>
          <w:highlight w:val="none"/>
        </w:rPr>
        <w:t>文件要求，供应商认为有必要说明的其他内容</w:t>
      </w:r>
    </w:p>
    <w:p w14:paraId="7A69B798">
      <w:pPr>
        <w:rPr>
          <w:rFonts w:hint="eastAsia" w:ascii="宋体" w:hAnsi="宋体" w:eastAsia="宋体" w:cs="宋体"/>
          <w:b/>
          <w:bCs/>
          <w:spacing w:val="4"/>
          <w:sz w:val="31"/>
          <w:szCs w:val="31"/>
          <w:lang w:val="en-US" w:eastAsia="zh-CN"/>
        </w:rPr>
      </w:pPr>
      <w:r>
        <w:rPr>
          <w:rFonts w:hint="eastAsia" w:ascii="宋体" w:hAnsi="宋体" w:eastAsia="宋体" w:cs="宋体"/>
          <w:b/>
          <w:bCs/>
          <w:spacing w:val="4"/>
          <w:sz w:val="31"/>
          <w:szCs w:val="31"/>
          <w:lang w:val="en-US" w:eastAsia="zh-CN"/>
        </w:rPr>
        <w:br w:type="page"/>
      </w:r>
    </w:p>
    <w:p w14:paraId="5D5DBCA6">
      <w:pPr>
        <w:keepNext w:val="0"/>
        <w:keepLines w:val="0"/>
        <w:pageBreakBefore w:val="0"/>
        <w:widowControl/>
        <w:kinsoku w:val="0"/>
        <w:wordWrap/>
        <w:overflowPunct/>
        <w:topLinePunct w:val="0"/>
        <w:autoSpaceDE w:val="0"/>
        <w:autoSpaceDN w:val="0"/>
        <w:bidi w:val="0"/>
        <w:adjustRightInd w:val="0"/>
        <w:snapToGrid w:val="0"/>
        <w:spacing w:before="100" w:line="360" w:lineRule="auto"/>
        <w:ind w:left="0" w:leftChars="0" w:right="0" w:rightChars="0" w:firstLine="618" w:firstLineChars="200"/>
        <w:textAlignment w:val="baseline"/>
        <w:outlineLvl w:val="0"/>
        <w:rPr>
          <w:rFonts w:hint="eastAsia" w:ascii="宋体" w:hAnsi="宋体" w:eastAsia="宋体" w:cs="宋体"/>
          <w:b/>
          <w:bCs/>
          <w:spacing w:val="4"/>
          <w:sz w:val="30"/>
          <w:szCs w:val="30"/>
          <w:lang w:val="en-US" w:eastAsia="zh-CN"/>
        </w:rPr>
      </w:pPr>
      <w:bookmarkStart w:id="47" w:name="_Toc8703"/>
      <w:r>
        <w:rPr>
          <w:rFonts w:hint="eastAsia" w:ascii="宋体" w:hAnsi="宋体" w:eastAsia="宋体" w:cs="宋体"/>
          <w:b/>
          <w:bCs/>
          <w:spacing w:val="4"/>
          <w:sz w:val="30"/>
          <w:szCs w:val="30"/>
          <w:lang w:val="en-US" w:eastAsia="zh-CN"/>
        </w:rPr>
        <w:t>附件1：</w:t>
      </w:r>
      <w:bookmarkEnd w:id="47"/>
    </w:p>
    <w:p w14:paraId="12EA3E5F">
      <w:pPr>
        <w:keepNext w:val="0"/>
        <w:keepLines w:val="0"/>
        <w:pageBreakBefore w:val="0"/>
        <w:widowControl/>
        <w:kinsoku w:val="0"/>
        <w:wordWrap/>
        <w:overflowPunct/>
        <w:topLinePunct w:val="0"/>
        <w:autoSpaceDE w:val="0"/>
        <w:autoSpaceDN w:val="0"/>
        <w:bidi w:val="0"/>
        <w:adjustRightInd w:val="0"/>
        <w:snapToGrid w:val="0"/>
        <w:spacing w:before="100" w:line="360" w:lineRule="auto"/>
        <w:ind w:left="0" w:leftChars="0" w:right="0" w:rightChars="0" w:firstLine="578" w:firstLineChars="200"/>
        <w:jc w:val="center"/>
        <w:textAlignment w:val="baseline"/>
        <w:outlineLvl w:val="0"/>
        <w:rPr>
          <w:rFonts w:hint="eastAsia" w:ascii="宋体" w:hAnsi="宋体" w:eastAsia="宋体" w:cs="宋体"/>
          <w:sz w:val="28"/>
          <w:szCs w:val="28"/>
        </w:rPr>
      </w:pPr>
      <w:bookmarkStart w:id="48" w:name="_Toc29882"/>
      <w:r>
        <w:rPr>
          <w:rFonts w:hint="eastAsia" w:ascii="宋体" w:hAnsi="宋体" w:eastAsia="宋体" w:cs="宋体"/>
          <w:b/>
          <w:bCs/>
          <w:spacing w:val="4"/>
          <w:sz w:val="28"/>
          <w:szCs w:val="28"/>
        </w:rPr>
        <w:t>（一）法定代表人身份证明（格式）</w:t>
      </w:r>
      <w:bookmarkEnd w:id="48"/>
    </w:p>
    <w:p w14:paraId="52B9980D">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2EF77EBA">
      <w:pPr>
        <w:keepNext w:val="0"/>
        <w:keepLines w:val="0"/>
        <w:pageBreakBefore w:val="0"/>
        <w:widowControl/>
        <w:kinsoku w:val="0"/>
        <w:wordWrap/>
        <w:overflowPunct/>
        <w:topLinePunct w:val="0"/>
        <w:autoSpaceDE w:val="0"/>
        <w:autoSpaceDN w:val="0"/>
        <w:bidi w:val="0"/>
        <w:adjustRightInd w:val="0"/>
        <w:snapToGrid w:val="0"/>
        <w:spacing w:before="78" w:line="360" w:lineRule="auto"/>
        <w:ind w:left="0" w:leftChars="0" w:right="0"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投标人名称：</w:t>
      </w:r>
      <w:r>
        <w:rPr>
          <w:rFonts w:hint="eastAsia" w:ascii="宋体" w:hAnsi="宋体" w:eastAsia="宋体" w:cs="宋体"/>
          <w:sz w:val="24"/>
          <w:szCs w:val="24"/>
          <w:u w:val="single" w:color="auto"/>
        </w:rPr>
        <w:t xml:space="preserve">                                </w:t>
      </w:r>
    </w:p>
    <w:p w14:paraId="0EA4E259">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367F1E4F">
      <w:pPr>
        <w:keepNext w:val="0"/>
        <w:keepLines w:val="0"/>
        <w:pageBreakBefore w:val="0"/>
        <w:widowControl/>
        <w:kinsoku w:val="0"/>
        <w:wordWrap/>
        <w:overflowPunct/>
        <w:topLinePunct w:val="0"/>
        <w:autoSpaceDE w:val="0"/>
        <w:autoSpaceDN w:val="0"/>
        <w:bidi w:val="0"/>
        <w:adjustRightInd w:val="0"/>
        <w:snapToGrid w:val="0"/>
        <w:spacing w:before="78" w:line="360" w:lineRule="auto"/>
        <w:ind w:left="0" w:leftChars="0" w:right="0"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单位性质：</w:t>
      </w:r>
      <w:r>
        <w:rPr>
          <w:rFonts w:hint="eastAsia" w:ascii="宋体" w:hAnsi="宋体" w:eastAsia="宋体" w:cs="宋体"/>
          <w:sz w:val="24"/>
          <w:szCs w:val="24"/>
          <w:u w:val="single" w:color="auto"/>
        </w:rPr>
        <w:t xml:space="preserve">                                  </w:t>
      </w:r>
    </w:p>
    <w:p w14:paraId="2AAB42F9">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23B8454E">
      <w:pPr>
        <w:keepNext w:val="0"/>
        <w:keepLines w:val="0"/>
        <w:pageBreakBefore w:val="0"/>
        <w:widowControl/>
        <w:kinsoku w:val="0"/>
        <w:wordWrap/>
        <w:overflowPunct/>
        <w:topLinePunct w:val="0"/>
        <w:autoSpaceDE w:val="0"/>
        <w:autoSpaceDN w:val="0"/>
        <w:bidi w:val="0"/>
        <w:adjustRightInd w:val="0"/>
        <w:snapToGrid w:val="0"/>
        <w:spacing w:before="78" w:line="360" w:lineRule="auto"/>
        <w:ind w:left="0" w:leftChars="0" w:right="0" w:firstLine="464" w:firstLineChars="200"/>
        <w:textAlignment w:val="baseline"/>
        <w:rPr>
          <w:rFonts w:hint="eastAsia" w:ascii="宋体" w:hAnsi="宋体" w:eastAsia="宋体" w:cs="宋体"/>
          <w:sz w:val="24"/>
          <w:szCs w:val="24"/>
        </w:rPr>
      </w:pPr>
      <w:r>
        <w:rPr>
          <w:rFonts w:hint="eastAsia" w:ascii="宋体" w:hAnsi="宋体" w:eastAsia="宋体" w:cs="宋体"/>
          <w:spacing w:val="-4"/>
          <w:sz w:val="24"/>
          <w:szCs w:val="24"/>
        </w:rPr>
        <w:t>地址：</w:t>
      </w:r>
      <w:r>
        <w:rPr>
          <w:rFonts w:hint="eastAsia" w:ascii="宋体" w:hAnsi="宋体" w:eastAsia="宋体" w:cs="宋体"/>
          <w:sz w:val="24"/>
          <w:szCs w:val="24"/>
          <w:u w:val="single" w:color="auto"/>
        </w:rPr>
        <w:t xml:space="preserve">                                      </w:t>
      </w:r>
    </w:p>
    <w:p w14:paraId="12BA7BE3">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622F303F">
      <w:pPr>
        <w:keepNext w:val="0"/>
        <w:keepLines w:val="0"/>
        <w:pageBreakBefore w:val="0"/>
        <w:widowControl/>
        <w:kinsoku w:val="0"/>
        <w:wordWrap/>
        <w:overflowPunct/>
        <w:topLinePunct w:val="0"/>
        <w:autoSpaceDE w:val="0"/>
        <w:autoSpaceDN w:val="0"/>
        <w:bidi w:val="0"/>
        <w:adjustRightInd w:val="0"/>
        <w:snapToGrid w:val="0"/>
        <w:spacing w:before="79" w:line="360" w:lineRule="auto"/>
        <w:ind w:left="0" w:leftChars="0" w:right="0"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成立时间：</w:t>
      </w:r>
      <w:r>
        <w:rPr>
          <w:rFonts w:hint="eastAsia" w:ascii="宋体" w:hAnsi="宋体" w:eastAsia="宋体" w:cs="宋体"/>
          <w:spacing w:val="-3"/>
          <w:sz w:val="24"/>
          <w:szCs w:val="24"/>
          <w:u w:val="single" w:color="auto"/>
        </w:rPr>
        <w:t xml:space="preserve">          </w:t>
      </w:r>
      <w:r>
        <w:rPr>
          <w:rFonts w:hint="eastAsia" w:ascii="宋体" w:hAnsi="宋体" w:eastAsia="宋体" w:cs="宋体"/>
          <w:spacing w:val="-94"/>
          <w:sz w:val="24"/>
          <w:szCs w:val="24"/>
        </w:rPr>
        <w:t xml:space="preserve"> </w:t>
      </w:r>
      <w:r>
        <w:rPr>
          <w:rFonts w:hint="eastAsia" w:ascii="宋体" w:hAnsi="宋体" w:eastAsia="宋体" w:cs="宋体"/>
          <w:spacing w:val="-3"/>
          <w:sz w:val="24"/>
          <w:szCs w:val="24"/>
        </w:rPr>
        <w:t>年</w:t>
      </w:r>
      <w:r>
        <w:rPr>
          <w:rFonts w:hint="eastAsia" w:ascii="宋体" w:hAnsi="宋体" w:eastAsia="宋体" w:cs="宋体"/>
          <w:sz w:val="24"/>
          <w:szCs w:val="24"/>
          <w:u w:val="single" w:color="auto"/>
        </w:rPr>
        <w:t xml:space="preserve">         </w:t>
      </w:r>
      <w:r>
        <w:rPr>
          <w:rFonts w:hint="eastAsia" w:ascii="宋体" w:hAnsi="宋体" w:eastAsia="宋体" w:cs="宋体"/>
          <w:spacing w:val="-105"/>
          <w:sz w:val="24"/>
          <w:szCs w:val="24"/>
        </w:rPr>
        <w:t xml:space="preserve"> </w:t>
      </w:r>
      <w:r>
        <w:rPr>
          <w:rFonts w:hint="eastAsia" w:ascii="宋体" w:hAnsi="宋体" w:eastAsia="宋体" w:cs="宋体"/>
          <w:spacing w:val="-3"/>
          <w:sz w:val="24"/>
          <w:szCs w:val="24"/>
        </w:rPr>
        <w:t>月</w:t>
      </w:r>
      <w:r>
        <w:rPr>
          <w:rFonts w:hint="eastAsia" w:ascii="宋体" w:hAnsi="宋体" w:eastAsia="宋体" w:cs="宋体"/>
          <w:sz w:val="24"/>
          <w:szCs w:val="24"/>
          <w:u w:val="single" w:color="auto"/>
        </w:rPr>
        <w:t xml:space="preserve">        </w:t>
      </w:r>
      <w:r>
        <w:rPr>
          <w:rFonts w:hint="eastAsia" w:ascii="宋体" w:hAnsi="宋体" w:eastAsia="宋体" w:cs="宋体"/>
          <w:spacing w:val="-69"/>
          <w:sz w:val="24"/>
          <w:szCs w:val="24"/>
        </w:rPr>
        <w:t xml:space="preserve"> </w:t>
      </w:r>
      <w:r>
        <w:rPr>
          <w:rFonts w:hint="eastAsia" w:ascii="宋体" w:hAnsi="宋体" w:eastAsia="宋体" w:cs="宋体"/>
          <w:spacing w:val="-3"/>
          <w:sz w:val="24"/>
          <w:szCs w:val="24"/>
        </w:rPr>
        <w:t>日</w:t>
      </w:r>
    </w:p>
    <w:p w14:paraId="739AF170">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2DFF6D11">
      <w:pPr>
        <w:keepNext w:val="0"/>
        <w:keepLines w:val="0"/>
        <w:pageBreakBefore w:val="0"/>
        <w:widowControl/>
        <w:kinsoku w:val="0"/>
        <w:wordWrap/>
        <w:overflowPunct/>
        <w:topLinePunct w:val="0"/>
        <w:autoSpaceDE w:val="0"/>
        <w:autoSpaceDN w:val="0"/>
        <w:bidi w:val="0"/>
        <w:adjustRightInd w:val="0"/>
        <w:snapToGrid w:val="0"/>
        <w:spacing w:before="78" w:line="360" w:lineRule="auto"/>
        <w:ind w:left="0" w:leftChars="0" w:right="0"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经营期限：</w:t>
      </w:r>
      <w:r>
        <w:rPr>
          <w:rFonts w:hint="eastAsia" w:ascii="宋体" w:hAnsi="宋体" w:eastAsia="宋体" w:cs="宋体"/>
          <w:sz w:val="24"/>
          <w:szCs w:val="24"/>
          <w:u w:val="single" w:color="auto"/>
        </w:rPr>
        <w:t xml:space="preserve">                                  </w:t>
      </w:r>
    </w:p>
    <w:p w14:paraId="7B9667DC">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032EA9E5">
      <w:pPr>
        <w:keepNext w:val="0"/>
        <w:keepLines w:val="0"/>
        <w:pageBreakBefore w:val="0"/>
        <w:widowControl/>
        <w:kinsoku w:val="0"/>
        <w:wordWrap/>
        <w:overflowPunct/>
        <w:topLinePunct w:val="0"/>
        <w:autoSpaceDE w:val="0"/>
        <w:autoSpaceDN w:val="0"/>
        <w:bidi w:val="0"/>
        <w:adjustRightInd w:val="0"/>
        <w:snapToGrid w:val="0"/>
        <w:spacing w:before="78" w:line="360" w:lineRule="auto"/>
        <w:ind w:left="0" w:leftChars="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姓名：</w:t>
      </w:r>
      <w:r>
        <w:rPr>
          <w:rFonts w:hint="eastAsia" w:ascii="宋体" w:hAnsi="宋体" w:eastAsia="宋体" w:cs="宋体"/>
          <w:spacing w:val="-1"/>
          <w:sz w:val="24"/>
          <w:szCs w:val="24"/>
          <w:u w:val="single" w:color="auto"/>
        </w:rPr>
        <w:t xml:space="preserve">        </w:t>
      </w:r>
      <w:r>
        <w:rPr>
          <w:rFonts w:hint="eastAsia" w:ascii="宋体" w:hAnsi="宋体" w:eastAsia="宋体" w:cs="宋体"/>
          <w:spacing w:val="-110"/>
          <w:sz w:val="24"/>
          <w:szCs w:val="24"/>
        </w:rPr>
        <w:t xml:space="preserve"> </w:t>
      </w:r>
      <w:r>
        <w:rPr>
          <w:rFonts w:hint="eastAsia" w:ascii="宋体" w:hAnsi="宋体" w:eastAsia="宋体" w:cs="宋体"/>
          <w:spacing w:val="-1"/>
          <w:sz w:val="24"/>
          <w:szCs w:val="24"/>
        </w:rPr>
        <w:t>性别：</w:t>
      </w:r>
      <w:r>
        <w:rPr>
          <w:rFonts w:hint="eastAsia" w:ascii="宋体" w:hAnsi="宋体" w:eastAsia="宋体" w:cs="宋体"/>
          <w:spacing w:val="-1"/>
          <w:sz w:val="24"/>
          <w:szCs w:val="24"/>
          <w:u w:val="single" w:color="auto"/>
        </w:rPr>
        <w:t xml:space="preserve">        </w:t>
      </w:r>
      <w:r>
        <w:rPr>
          <w:rFonts w:hint="eastAsia" w:ascii="宋体" w:hAnsi="宋体" w:eastAsia="宋体" w:cs="宋体"/>
          <w:spacing w:val="-109"/>
          <w:sz w:val="24"/>
          <w:szCs w:val="24"/>
        </w:rPr>
        <w:t xml:space="preserve"> </w:t>
      </w:r>
      <w:r>
        <w:rPr>
          <w:rFonts w:hint="eastAsia" w:ascii="宋体" w:hAnsi="宋体" w:eastAsia="宋体" w:cs="宋体"/>
          <w:spacing w:val="-1"/>
          <w:sz w:val="24"/>
          <w:szCs w:val="24"/>
        </w:rPr>
        <w:t>年龄：</w:t>
      </w:r>
      <w:r>
        <w:rPr>
          <w:rFonts w:hint="eastAsia" w:ascii="宋体" w:hAnsi="宋体" w:eastAsia="宋体" w:cs="宋体"/>
          <w:spacing w:val="-1"/>
          <w:sz w:val="24"/>
          <w:szCs w:val="24"/>
          <w:u w:val="single" w:color="auto"/>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109"/>
          <w:sz w:val="24"/>
          <w:szCs w:val="24"/>
        </w:rPr>
        <w:t xml:space="preserve"> </w:t>
      </w:r>
      <w:r>
        <w:rPr>
          <w:rFonts w:hint="eastAsia" w:ascii="宋体" w:hAnsi="宋体" w:eastAsia="宋体" w:cs="宋体"/>
          <w:spacing w:val="-2"/>
          <w:sz w:val="24"/>
          <w:szCs w:val="24"/>
        </w:rPr>
        <w:t>职务：</w:t>
      </w:r>
      <w:r>
        <w:rPr>
          <w:rFonts w:hint="eastAsia" w:ascii="宋体" w:hAnsi="宋体" w:eastAsia="宋体" w:cs="宋体"/>
          <w:sz w:val="24"/>
          <w:szCs w:val="24"/>
          <w:u w:val="single" w:color="auto"/>
        </w:rPr>
        <w:t xml:space="preserve">       </w:t>
      </w:r>
    </w:p>
    <w:p w14:paraId="7B8B5E92">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53DBC1B5">
      <w:pPr>
        <w:keepNext w:val="0"/>
        <w:keepLines w:val="0"/>
        <w:pageBreakBefore w:val="0"/>
        <w:widowControl/>
        <w:kinsoku w:val="0"/>
        <w:wordWrap/>
        <w:overflowPunct/>
        <w:topLinePunct w:val="0"/>
        <w:autoSpaceDE w:val="0"/>
        <w:autoSpaceDN w:val="0"/>
        <w:bidi w:val="0"/>
        <w:adjustRightInd w:val="0"/>
        <w:snapToGrid w:val="0"/>
        <w:spacing w:before="78" w:line="360" w:lineRule="auto"/>
        <w:ind w:left="0" w:leftChars="0" w:right="0" w:firstLine="460" w:firstLineChars="200"/>
        <w:textAlignment w:val="baseline"/>
        <w:rPr>
          <w:rFonts w:hint="eastAsia" w:ascii="宋体" w:hAnsi="宋体" w:eastAsia="宋体" w:cs="宋体"/>
          <w:sz w:val="24"/>
          <w:szCs w:val="24"/>
        </w:rPr>
      </w:pPr>
      <w:r>
        <w:rPr>
          <w:rFonts w:hint="eastAsia" w:ascii="宋体" w:hAnsi="宋体" w:eastAsia="宋体" w:cs="宋体"/>
          <w:spacing w:val="-5"/>
          <w:sz w:val="24"/>
          <w:szCs w:val="24"/>
        </w:rPr>
        <w:t>系</w:t>
      </w:r>
      <w:r>
        <w:rPr>
          <w:rFonts w:hint="eastAsia" w:ascii="宋体" w:hAnsi="宋体" w:eastAsia="宋体" w:cs="宋体"/>
          <w:sz w:val="24"/>
          <w:szCs w:val="24"/>
          <w:u w:val="single" w:color="auto"/>
        </w:rPr>
        <w:t xml:space="preserve">                                    </w:t>
      </w:r>
      <w:r>
        <w:rPr>
          <w:rFonts w:hint="eastAsia" w:ascii="宋体" w:hAnsi="宋体" w:eastAsia="宋体" w:cs="宋体"/>
          <w:spacing w:val="-61"/>
          <w:sz w:val="24"/>
          <w:szCs w:val="24"/>
        </w:rPr>
        <w:t xml:space="preserve"> </w:t>
      </w:r>
      <w:r>
        <w:rPr>
          <w:rFonts w:hint="eastAsia" w:ascii="宋体" w:hAnsi="宋体" w:eastAsia="宋体" w:cs="宋体"/>
          <w:spacing w:val="-5"/>
          <w:sz w:val="24"/>
          <w:szCs w:val="24"/>
        </w:rPr>
        <w:t>(投标人名称)的法定代表人。</w:t>
      </w:r>
    </w:p>
    <w:p w14:paraId="01F1CF49">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56A1B74F">
      <w:pPr>
        <w:keepNext w:val="0"/>
        <w:keepLines w:val="0"/>
        <w:pageBreakBefore w:val="0"/>
        <w:widowControl/>
        <w:kinsoku w:val="0"/>
        <w:wordWrap/>
        <w:overflowPunct/>
        <w:topLinePunct w:val="0"/>
        <w:autoSpaceDE w:val="0"/>
        <w:autoSpaceDN w:val="0"/>
        <w:bidi w:val="0"/>
        <w:adjustRightInd w:val="0"/>
        <w:snapToGrid w:val="0"/>
        <w:spacing w:before="79" w:line="360" w:lineRule="auto"/>
        <w:ind w:left="0" w:leftChars="0" w:right="0" w:firstLine="488"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法定代表人联系电话</w:t>
      </w:r>
      <w:r>
        <w:rPr>
          <w:rFonts w:hint="eastAsia" w:ascii="宋体" w:hAnsi="宋体" w:eastAsia="宋体" w:cs="宋体"/>
          <w:spacing w:val="-18"/>
          <w:sz w:val="24"/>
          <w:szCs w:val="24"/>
        </w:rPr>
        <w:t>：</w:t>
      </w:r>
      <w:r>
        <w:rPr>
          <w:rFonts w:hint="eastAsia" w:ascii="宋体" w:hAnsi="宋体" w:eastAsia="宋体" w:cs="宋体"/>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4"/>
          <w:sz w:val="24"/>
          <w:szCs w:val="24"/>
          <w:u w:val="single" w:color="auto"/>
        </w:rPr>
        <w:t xml:space="preserve">      </w:t>
      </w:r>
      <w:r>
        <w:rPr>
          <w:rFonts w:hint="eastAsia" w:ascii="宋体" w:hAnsi="宋体" w:eastAsia="宋体" w:cs="宋体"/>
          <w:spacing w:val="-18"/>
          <w:sz w:val="24"/>
          <w:szCs w:val="24"/>
        </w:rPr>
        <w:t>（</w:t>
      </w:r>
      <w:r>
        <w:rPr>
          <w:rFonts w:hint="eastAsia" w:ascii="宋体" w:hAnsi="宋体" w:eastAsia="宋体" w:cs="宋体"/>
          <w:spacing w:val="2"/>
          <w:sz w:val="24"/>
          <w:szCs w:val="24"/>
        </w:rPr>
        <w:t>必填）</w:t>
      </w:r>
    </w:p>
    <w:p w14:paraId="7BD4848E">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3E8416AF">
      <w:pPr>
        <w:keepNext w:val="0"/>
        <w:keepLines w:val="0"/>
        <w:pageBreakBefore w:val="0"/>
        <w:widowControl/>
        <w:kinsoku w:val="0"/>
        <w:wordWrap/>
        <w:overflowPunct/>
        <w:topLinePunct w:val="0"/>
        <w:autoSpaceDE w:val="0"/>
        <w:autoSpaceDN w:val="0"/>
        <w:bidi w:val="0"/>
        <w:adjustRightInd w:val="0"/>
        <w:snapToGrid w:val="0"/>
        <w:spacing w:before="78" w:line="360" w:lineRule="auto"/>
        <w:ind w:left="0" w:leftChars="0" w:right="0"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特此证明</w:t>
      </w:r>
    </w:p>
    <w:p w14:paraId="705820B4">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4512890A">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1C59D86F">
      <w:pPr>
        <w:keepNext w:val="0"/>
        <w:keepLines w:val="0"/>
        <w:pageBreakBefore w:val="0"/>
        <w:widowControl/>
        <w:kinsoku w:val="0"/>
        <w:wordWrap/>
        <w:overflowPunct/>
        <w:topLinePunct w:val="0"/>
        <w:autoSpaceDE w:val="0"/>
        <w:autoSpaceDN w:val="0"/>
        <w:bidi w:val="0"/>
        <w:adjustRightInd w:val="0"/>
        <w:snapToGrid w:val="0"/>
        <w:spacing w:before="78" w:line="360" w:lineRule="auto"/>
        <w:ind w:left="0" w:leftChars="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附：法定代表人身份证正、反面复印件或扫描件（加盖</w:t>
      </w:r>
      <w:r>
        <w:rPr>
          <w:rFonts w:hint="eastAsia" w:ascii="宋体" w:hAnsi="宋体" w:eastAsia="宋体" w:cs="宋体"/>
          <w:spacing w:val="-2"/>
          <w:sz w:val="24"/>
          <w:szCs w:val="24"/>
        </w:rPr>
        <w:t>公章）</w:t>
      </w:r>
    </w:p>
    <w:p w14:paraId="02504D28">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41AE0EF8">
      <w:pPr>
        <w:keepNext w:val="0"/>
        <w:keepLines w:val="0"/>
        <w:pageBreakBefore w:val="0"/>
        <w:widowControl/>
        <w:kinsoku w:val="0"/>
        <w:wordWrap/>
        <w:overflowPunct/>
        <w:topLinePunct w:val="0"/>
        <w:autoSpaceDE w:val="0"/>
        <w:autoSpaceDN w:val="0"/>
        <w:bidi w:val="0"/>
        <w:adjustRightInd w:val="0"/>
        <w:snapToGrid w:val="0"/>
        <w:spacing w:line="600" w:lineRule="exact"/>
        <w:ind w:left="0" w:leftChars="0" w:right="0" w:firstLine="524" w:firstLineChars="200"/>
        <w:jc w:val="right"/>
        <w:textAlignment w:val="baseline"/>
        <w:rPr>
          <w:rFonts w:hint="eastAsia" w:ascii="宋体" w:hAnsi="宋体" w:eastAsia="宋体" w:cs="宋体"/>
          <w:sz w:val="24"/>
          <w:szCs w:val="24"/>
          <w:shd w:val="clear" w:color="auto" w:fill="auto"/>
        </w:rPr>
      </w:pPr>
      <w:r>
        <w:rPr>
          <w:rFonts w:hint="eastAsia" w:ascii="宋体" w:hAnsi="宋体" w:eastAsia="宋体" w:cs="宋体"/>
          <w:spacing w:val="11"/>
          <w:sz w:val="24"/>
          <w:szCs w:val="24"/>
          <w:shd w:val="clear" w:color="auto" w:fill="auto"/>
          <w:lang w:val="en-US" w:eastAsia="zh-CN"/>
        </w:rPr>
        <w:t>投标供应</w:t>
      </w:r>
      <w:r>
        <w:rPr>
          <w:rFonts w:hint="eastAsia" w:ascii="宋体" w:hAnsi="宋体" w:eastAsia="宋体" w:cs="宋体"/>
          <w:spacing w:val="11"/>
          <w:sz w:val="24"/>
          <w:szCs w:val="24"/>
          <w:shd w:val="clear" w:color="auto" w:fill="auto"/>
        </w:rPr>
        <w:t>商</w:t>
      </w:r>
      <w:r>
        <w:rPr>
          <w:rFonts w:hint="eastAsia" w:ascii="宋体" w:hAnsi="宋体" w:eastAsia="宋体" w:cs="宋体"/>
          <w:spacing w:val="-4"/>
          <w:sz w:val="24"/>
          <w:szCs w:val="24"/>
          <w:shd w:val="clear" w:color="auto" w:fill="auto"/>
        </w:rPr>
        <w:t>：</w:t>
      </w:r>
      <w:r>
        <w:rPr>
          <w:rFonts w:hint="eastAsia" w:ascii="宋体" w:hAnsi="宋体" w:eastAsia="宋体" w:cs="宋体"/>
          <w:spacing w:val="1"/>
          <w:sz w:val="24"/>
          <w:szCs w:val="24"/>
          <w:u w:val="single" w:color="auto"/>
          <w:shd w:val="clear" w:color="auto" w:fill="auto"/>
        </w:rPr>
        <w:t xml:space="preserve">                    </w:t>
      </w:r>
      <w:r>
        <w:rPr>
          <w:rFonts w:hint="eastAsia" w:ascii="宋体" w:hAnsi="宋体" w:eastAsia="宋体" w:cs="宋体"/>
          <w:spacing w:val="-4"/>
          <w:sz w:val="24"/>
          <w:szCs w:val="24"/>
          <w:shd w:val="clear" w:color="auto" w:fill="auto"/>
        </w:rPr>
        <w:t>（</w:t>
      </w:r>
      <w:r>
        <w:rPr>
          <w:rFonts w:hint="eastAsia" w:ascii="宋体" w:hAnsi="宋体" w:eastAsia="宋体" w:cs="宋体"/>
          <w:spacing w:val="11"/>
          <w:sz w:val="24"/>
          <w:szCs w:val="24"/>
          <w:shd w:val="clear" w:color="auto" w:fill="auto"/>
        </w:rPr>
        <w:t>单位</w:t>
      </w:r>
      <w:r>
        <w:rPr>
          <w:rFonts w:hint="eastAsia" w:ascii="宋体" w:hAnsi="宋体" w:eastAsia="宋体" w:cs="宋体"/>
          <w:spacing w:val="11"/>
          <w:sz w:val="24"/>
          <w:szCs w:val="24"/>
          <w:shd w:val="clear" w:color="auto" w:fill="auto"/>
          <w:lang w:val="en-US" w:eastAsia="zh-CN"/>
        </w:rPr>
        <w:t>公</w:t>
      </w:r>
      <w:r>
        <w:rPr>
          <w:rFonts w:hint="eastAsia" w:ascii="宋体" w:hAnsi="宋体" w:eastAsia="宋体" w:cs="宋体"/>
          <w:spacing w:val="11"/>
          <w:sz w:val="24"/>
          <w:szCs w:val="24"/>
          <w:shd w:val="clear" w:color="auto" w:fill="auto"/>
        </w:rPr>
        <w:t>章）</w:t>
      </w:r>
    </w:p>
    <w:p w14:paraId="668064B7">
      <w:pPr>
        <w:keepNext w:val="0"/>
        <w:keepLines w:val="0"/>
        <w:pageBreakBefore w:val="0"/>
        <w:widowControl/>
        <w:kinsoku w:val="0"/>
        <w:wordWrap/>
        <w:overflowPunct/>
        <w:topLinePunct w:val="0"/>
        <w:autoSpaceDE w:val="0"/>
        <w:autoSpaceDN w:val="0"/>
        <w:bidi w:val="0"/>
        <w:adjustRightInd w:val="0"/>
        <w:snapToGrid w:val="0"/>
        <w:spacing w:line="600" w:lineRule="exact"/>
        <w:ind w:left="0" w:leftChars="0" w:right="0" w:firstLine="460" w:firstLineChars="200"/>
        <w:jc w:val="right"/>
        <w:textAlignment w:val="baseline"/>
        <w:rPr>
          <w:rFonts w:hint="eastAsia" w:ascii="宋体" w:hAnsi="宋体" w:eastAsia="宋体" w:cs="宋体"/>
          <w:sz w:val="24"/>
          <w:szCs w:val="24"/>
          <w:shd w:val="clear" w:color="auto" w:fill="auto"/>
        </w:rPr>
      </w:pPr>
      <w:r>
        <w:rPr>
          <w:rFonts w:hint="eastAsia" w:ascii="宋体" w:hAnsi="宋体" w:eastAsia="宋体" w:cs="宋体"/>
          <w:spacing w:val="-5"/>
          <w:sz w:val="24"/>
          <w:szCs w:val="24"/>
          <w:shd w:val="clear" w:color="auto" w:fill="auto"/>
        </w:rPr>
        <w:t>日</w:t>
      </w:r>
      <w:r>
        <w:rPr>
          <w:rFonts w:hint="eastAsia" w:ascii="宋体" w:hAnsi="宋体" w:eastAsia="宋体" w:cs="宋体"/>
          <w:spacing w:val="8"/>
          <w:sz w:val="24"/>
          <w:szCs w:val="24"/>
          <w:shd w:val="clear" w:color="auto" w:fill="auto"/>
        </w:rPr>
        <w:t xml:space="preserve">    </w:t>
      </w:r>
      <w:r>
        <w:rPr>
          <w:rFonts w:hint="eastAsia" w:ascii="宋体" w:hAnsi="宋体" w:eastAsia="宋体" w:cs="宋体"/>
          <w:spacing w:val="-5"/>
          <w:sz w:val="24"/>
          <w:szCs w:val="24"/>
          <w:shd w:val="clear" w:color="auto" w:fill="auto"/>
        </w:rPr>
        <w:t>期:</w:t>
      </w:r>
      <w:r>
        <w:rPr>
          <w:rFonts w:hint="eastAsia" w:ascii="宋体" w:hAnsi="宋体" w:eastAsia="宋体" w:cs="宋体"/>
          <w:spacing w:val="-5"/>
          <w:sz w:val="24"/>
          <w:szCs w:val="24"/>
          <w:u w:val="single" w:color="auto"/>
          <w:shd w:val="clear" w:color="auto" w:fill="auto"/>
          <w:lang w:val="en-US" w:eastAsia="zh-CN"/>
        </w:rPr>
        <w:t xml:space="preserve">      </w:t>
      </w:r>
      <w:r>
        <w:rPr>
          <w:rFonts w:hint="eastAsia" w:ascii="宋体" w:hAnsi="宋体" w:eastAsia="宋体" w:cs="宋体"/>
          <w:spacing w:val="4"/>
          <w:sz w:val="24"/>
          <w:szCs w:val="24"/>
          <w:u w:val="single" w:color="auto"/>
          <w:shd w:val="clear" w:color="auto" w:fill="auto"/>
        </w:rPr>
        <w:t xml:space="preserve">  </w:t>
      </w:r>
      <w:r>
        <w:rPr>
          <w:rFonts w:hint="eastAsia" w:ascii="宋体" w:hAnsi="宋体" w:eastAsia="宋体" w:cs="宋体"/>
          <w:spacing w:val="-90"/>
          <w:sz w:val="24"/>
          <w:szCs w:val="24"/>
          <w:u w:val="single" w:color="auto"/>
          <w:shd w:val="clear" w:color="auto" w:fill="auto"/>
        </w:rPr>
        <w:t xml:space="preserve"> </w:t>
      </w:r>
      <w:r>
        <w:rPr>
          <w:rFonts w:hint="eastAsia" w:ascii="宋体" w:hAnsi="宋体" w:eastAsia="宋体" w:cs="宋体"/>
          <w:spacing w:val="-5"/>
          <w:sz w:val="24"/>
          <w:szCs w:val="24"/>
          <w:shd w:val="clear" w:color="auto" w:fill="auto"/>
        </w:rPr>
        <w:t>年</w:t>
      </w:r>
      <w:r>
        <w:rPr>
          <w:rFonts w:hint="eastAsia" w:ascii="宋体" w:hAnsi="宋体" w:eastAsia="宋体" w:cs="宋体"/>
          <w:spacing w:val="5"/>
          <w:sz w:val="24"/>
          <w:szCs w:val="24"/>
          <w:u w:val="single" w:color="auto"/>
          <w:shd w:val="clear" w:color="auto" w:fill="auto"/>
        </w:rPr>
        <w:t xml:space="preserve"> </w:t>
      </w:r>
      <w:r>
        <w:rPr>
          <w:rFonts w:hint="eastAsia" w:ascii="宋体" w:hAnsi="宋体" w:eastAsia="宋体" w:cs="宋体"/>
          <w:spacing w:val="5"/>
          <w:sz w:val="24"/>
          <w:szCs w:val="24"/>
          <w:u w:val="single" w:color="auto"/>
          <w:shd w:val="clear" w:color="auto" w:fill="auto"/>
          <w:lang w:val="en-US" w:eastAsia="zh-CN"/>
        </w:rPr>
        <w:t xml:space="preserve">  </w:t>
      </w:r>
      <w:r>
        <w:rPr>
          <w:rFonts w:hint="eastAsia" w:ascii="宋体" w:hAnsi="宋体" w:eastAsia="宋体" w:cs="宋体"/>
          <w:spacing w:val="5"/>
          <w:sz w:val="24"/>
          <w:szCs w:val="24"/>
          <w:u w:val="single" w:color="auto"/>
          <w:shd w:val="clear" w:color="auto" w:fill="auto"/>
        </w:rPr>
        <w:t xml:space="preserve"> </w:t>
      </w:r>
      <w:r>
        <w:rPr>
          <w:rFonts w:hint="eastAsia" w:ascii="宋体" w:hAnsi="宋体" w:eastAsia="宋体" w:cs="宋体"/>
          <w:spacing w:val="-85"/>
          <w:sz w:val="24"/>
          <w:szCs w:val="24"/>
          <w:shd w:val="clear" w:color="auto" w:fill="auto"/>
        </w:rPr>
        <w:t xml:space="preserve"> </w:t>
      </w:r>
      <w:r>
        <w:rPr>
          <w:rFonts w:hint="eastAsia" w:ascii="宋体" w:hAnsi="宋体" w:eastAsia="宋体" w:cs="宋体"/>
          <w:spacing w:val="-5"/>
          <w:sz w:val="24"/>
          <w:szCs w:val="24"/>
          <w:shd w:val="clear" w:color="auto" w:fill="auto"/>
        </w:rPr>
        <w:t>月</w:t>
      </w:r>
      <w:r>
        <w:rPr>
          <w:rFonts w:hint="eastAsia" w:ascii="宋体" w:hAnsi="宋体" w:eastAsia="宋体" w:cs="宋体"/>
          <w:spacing w:val="5"/>
          <w:sz w:val="24"/>
          <w:szCs w:val="24"/>
          <w:u w:val="single" w:color="auto"/>
          <w:shd w:val="clear" w:color="auto" w:fill="auto"/>
        </w:rPr>
        <w:t xml:space="preserve">  </w:t>
      </w:r>
      <w:r>
        <w:rPr>
          <w:rFonts w:hint="eastAsia" w:ascii="宋体" w:hAnsi="宋体" w:eastAsia="宋体" w:cs="宋体"/>
          <w:spacing w:val="5"/>
          <w:sz w:val="24"/>
          <w:szCs w:val="24"/>
          <w:u w:val="single" w:color="auto"/>
          <w:shd w:val="clear" w:color="auto" w:fill="auto"/>
          <w:lang w:val="en-US" w:eastAsia="zh-CN"/>
        </w:rPr>
        <w:t xml:space="preserve">  </w:t>
      </w:r>
      <w:r>
        <w:rPr>
          <w:rFonts w:hint="eastAsia" w:ascii="宋体" w:hAnsi="宋体" w:eastAsia="宋体" w:cs="宋体"/>
          <w:spacing w:val="-55"/>
          <w:sz w:val="24"/>
          <w:szCs w:val="24"/>
          <w:shd w:val="clear" w:color="auto" w:fill="auto"/>
        </w:rPr>
        <w:t xml:space="preserve"> </w:t>
      </w:r>
      <w:r>
        <w:rPr>
          <w:rFonts w:hint="eastAsia" w:ascii="宋体" w:hAnsi="宋体" w:eastAsia="宋体" w:cs="宋体"/>
          <w:spacing w:val="-5"/>
          <w:sz w:val="24"/>
          <w:szCs w:val="24"/>
          <w:shd w:val="clear" w:color="auto" w:fill="auto"/>
        </w:rPr>
        <w:t>日</w:t>
      </w:r>
    </w:p>
    <w:p w14:paraId="12DA4D5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rFonts w:hint="eastAsia" w:ascii="宋体" w:hAnsi="宋体" w:eastAsia="宋体" w:cs="宋体"/>
          <w:sz w:val="24"/>
          <w:szCs w:val="24"/>
        </w:rPr>
        <w:sectPr>
          <w:footerReference r:id="rId15" w:type="default"/>
          <w:pgSz w:w="11906" w:h="16839"/>
          <w:pgMar w:top="1417" w:right="1417" w:bottom="1417" w:left="1417" w:header="964" w:footer="986" w:gutter="0"/>
          <w:pgNumType w:fmt="decimal"/>
          <w:cols w:space="720" w:num="1"/>
        </w:sectPr>
      </w:pPr>
    </w:p>
    <w:p w14:paraId="4AF952E0">
      <w:pPr>
        <w:keepNext w:val="0"/>
        <w:keepLines w:val="0"/>
        <w:pageBreakBefore w:val="0"/>
        <w:widowControl/>
        <w:kinsoku w:val="0"/>
        <w:wordWrap/>
        <w:overflowPunct/>
        <w:topLinePunct w:val="0"/>
        <w:autoSpaceDE w:val="0"/>
        <w:autoSpaceDN w:val="0"/>
        <w:bidi w:val="0"/>
        <w:adjustRightInd w:val="0"/>
        <w:snapToGrid w:val="0"/>
        <w:spacing w:before="63" w:line="360" w:lineRule="auto"/>
        <w:ind w:left="0" w:leftChars="0" w:right="0" w:rightChars="0" w:firstLine="574" w:firstLineChars="200"/>
        <w:jc w:val="center"/>
        <w:textAlignment w:val="baseline"/>
        <w:outlineLvl w:val="0"/>
        <w:rPr>
          <w:rFonts w:hint="eastAsia" w:ascii="宋体" w:hAnsi="宋体" w:eastAsia="宋体" w:cs="宋体"/>
          <w:sz w:val="28"/>
          <w:szCs w:val="28"/>
        </w:rPr>
      </w:pPr>
      <w:bookmarkStart w:id="49" w:name="_Toc22212"/>
      <w:r>
        <w:rPr>
          <w:rFonts w:hint="eastAsia" w:ascii="宋体" w:hAnsi="宋体" w:eastAsia="宋体" w:cs="宋体"/>
          <w:b/>
          <w:bCs/>
          <w:spacing w:val="3"/>
          <w:sz w:val="28"/>
          <w:szCs w:val="28"/>
        </w:rPr>
        <w:t>（二）法定代表人授权书（格式）</w:t>
      </w:r>
      <w:bookmarkEnd w:id="49"/>
    </w:p>
    <w:p w14:paraId="50D72317">
      <w:pPr>
        <w:keepNext w:val="0"/>
        <w:keepLines w:val="0"/>
        <w:pageBreakBefore w:val="0"/>
        <w:widowControl/>
        <w:kinsoku w:val="0"/>
        <w:wordWrap/>
        <w:overflowPunct/>
        <w:topLinePunct w:val="0"/>
        <w:autoSpaceDE w:val="0"/>
        <w:autoSpaceDN w:val="0"/>
        <w:bidi w:val="0"/>
        <w:adjustRightInd w:val="0"/>
        <w:snapToGrid w:val="0"/>
        <w:spacing w:line="440" w:lineRule="exact"/>
        <w:ind w:left="0" w:leftChars="0" w:right="0" w:firstLine="524" w:firstLineChars="200"/>
        <w:jc w:val="both"/>
        <w:textAlignment w:val="baseline"/>
        <w:rPr>
          <w:rFonts w:hint="eastAsia" w:ascii="宋体" w:hAnsi="宋体" w:eastAsia="宋体" w:cs="宋体"/>
          <w:sz w:val="24"/>
          <w:szCs w:val="24"/>
          <w:shd w:val="clear" w:color="auto" w:fill="auto"/>
        </w:rPr>
      </w:pPr>
      <w:r>
        <w:rPr>
          <w:rFonts w:hint="eastAsia" w:ascii="宋体" w:hAnsi="宋体" w:eastAsia="宋体" w:cs="宋体"/>
          <w:spacing w:val="11"/>
          <w:sz w:val="24"/>
          <w:szCs w:val="24"/>
          <w:shd w:val="clear" w:color="auto" w:fill="auto"/>
        </w:rPr>
        <w:t>本人</w:t>
      </w:r>
      <w:r>
        <w:rPr>
          <w:rFonts w:hint="eastAsia" w:ascii="宋体" w:hAnsi="宋体" w:eastAsia="宋体" w:cs="宋体"/>
          <w:spacing w:val="-92"/>
          <w:sz w:val="24"/>
          <w:szCs w:val="24"/>
          <w:shd w:val="clear" w:color="auto" w:fill="auto"/>
        </w:rPr>
        <w:t xml:space="preserve"> </w:t>
      </w:r>
      <w:r>
        <w:rPr>
          <w:rFonts w:hint="eastAsia" w:ascii="宋体" w:hAnsi="宋体" w:eastAsia="宋体" w:cs="宋体"/>
          <w:spacing w:val="11"/>
          <w:sz w:val="24"/>
          <w:szCs w:val="24"/>
          <w:u w:val="single" w:color="auto"/>
          <w:shd w:val="clear" w:color="auto" w:fill="auto"/>
        </w:rPr>
        <w:t xml:space="preserve">          </w:t>
      </w:r>
      <w:r>
        <w:rPr>
          <w:rFonts w:hint="eastAsia" w:ascii="宋体" w:hAnsi="宋体" w:eastAsia="宋体" w:cs="宋体"/>
          <w:spacing w:val="11"/>
          <w:sz w:val="24"/>
          <w:szCs w:val="24"/>
          <w:shd w:val="clear" w:color="auto" w:fill="auto"/>
        </w:rPr>
        <w:t>（姓名）系</w:t>
      </w:r>
      <w:r>
        <w:rPr>
          <w:rFonts w:hint="eastAsia" w:ascii="宋体" w:hAnsi="宋体" w:eastAsia="宋体" w:cs="宋体"/>
          <w:spacing w:val="-93"/>
          <w:sz w:val="24"/>
          <w:szCs w:val="24"/>
          <w:shd w:val="clear" w:color="auto" w:fill="auto"/>
        </w:rPr>
        <w:t xml:space="preserve"> </w:t>
      </w:r>
      <w:r>
        <w:rPr>
          <w:rFonts w:hint="eastAsia" w:ascii="宋体" w:hAnsi="宋体" w:eastAsia="宋体" w:cs="宋体"/>
          <w:spacing w:val="2"/>
          <w:sz w:val="24"/>
          <w:szCs w:val="24"/>
          <w:u w:val="single" w:color="auto"/>
          <w:shd w:val="clear" w:color="auto" w:fill="auto"/>
        </w:rPr>
        <w:t xml:space="preserve">               </w:t>
      </w:r>
      <w:r>
        <w:rPr>
          <w:rFonts w:hint="eastAsia" w:ascii="宋体" w:hAnsi="宋体" w:eastAsia="宋体" w:cs="宋体"/>
          <w:spacing w:val="11"/>
          <w:sz w:val="24"/>
          <w:szCs w:val="24"/>
          <w:shd w:val="clear" w:color="auto" w:fill="auto"/>
        </w:rPr>
        <w:t>（供应商名称）</w:t>
      </w:r>
      <w:r>
        <w:rPr>
          <w:rFonts w:hint="eastAsia" w:ascii="宋体" w:hAnsi="宋体" w:eastAsia="宋体" w:cs="宋体"/>
          <w:spacing w:val="-48"/>
          <w:sz w:val="24"/>
          <w:szCs w:val="24"/>
          <w:shd w:val="clear" w:color="auto" w:fill="auto"/>
        </w:rPr>
        <w:t xml:space="preserve"> </w:t>
      </w:r>
      <w:r>
        <w:rPr>
          <w:rFonts w:hint="eastAsia" w:ascii="宋体" w:hAnsi="宋体" w:eastAsia="宋体" w:cs="宋体"/>
          <w:spacing w:val="11"/>
          <w:sz w:val="24"/>
          <w:szCs w:val="24"/>
          <w:shd w:val="clear" w:color="auto" w:fill="auto"/>
        </w:rPr>
        <w:t>的法定代表人</w:t>
      </w:r>
      <w:r>
        <w:rPr>
          <w:rFonts w:hint="eastAsia" w:ascii="宋体" w:hAnsi="宋体" w:eastAsia="宋体" w:cs="宋体"/>
          <w:spacing w:val="-32"/>
          <w:sz w:val="24"/>
          <w:szCs w:val="24"/>
          <w:shd w:val="clear" w:color="auto" w:fill="auto"/>
        </w:rPr>
        <w:t>，</w:t>
      </w:r>
      <w:r>
        <w:rPr>
          <w:rFonts w:hint="eastAsia" w:ascii="宋体" w:hAnsi="宋体" w:eastAsia="宋体" w:cs="宋体"/>
          <w:spacing w:val="9"/>
          <w:sz w:val="24"/>
          <w:szCs w:val="24"/>
          <w:shd w:val="clear" w:color="auto" w:fill="auto"/>
        </w:rPr>
        <w:t>现委托</w:t>
      </w:r>
      <w:r>
        <w:rPr>
          <w:rFonts w:hint="eastAsia" w:ascii="宋体" w:hAnsi="宋体" w:eastAsia="宋体" w:cs="宋体"/>
          <w:spacing w:val="9"/>
          <w:sz w:val="24"/>
          <w:szCs w:val="24"/>
          <w:u w:val="single" w:color="auto"/>
          <w:shd w:val="clear" w:color="auto" w:fill="auto"/>
        </w:rPr>
        <w:t xml:space="preserve">           </w:t>
      </w:r>
      <w:r>
        <w:rPr>
          <w:rFonts w:hint="eastAsia" w:ascii="宋体" w:hAnsi="宋体" w:eastAsia="宋体" w:cs="宋体"/>
          <w:spacing w:val="9"/>
          <w:sz w:val="24"/>
          <w:szCs w:val="24"/>
          <w:shd w:val="clear" w:color="auto" w:fill="auto"/>
        </w:rPr>
        <w:t>（姓名）为我方代理人。代理人根据授权，以我方的名义签署、澄清确认、递</w:t>
      </w:r>
      <w:r>
        <w:rPr>
          <w:rFonts w:hint="eastAsia" w:ascii="宋体" w:hAnsi="宋体" w:eastAsia="宋体" w:cs="宋体"/>
          <w:spacing w:val="10"/>
          <w:sz w:val="24"/>
          <w:szCs w:val="24"/>
          <w:shd w:val="clear" w:color="auto" w:fill="auto"/>
        </w:rPr>
        <w:t>交、撤回、修改</w:t>
      </w:r>
      <w:r>
        <w:rPr>
          <w:rFonts w:hint="eastAsia" w:ascii="宋体" w:hAnsi="宋体" w:eastAsia="宋体" w:cs="宋体"/>
          <w:spacing w:val="-98"/>
          <w:sz w:val="24"/>
          <w:szCs w:val="24"/>
          <w:shd w:val="clear" w:color="auto" w:fill="auto"/>
        </w:rPr>
        <w:t xml:space="preserve"> </w:t>
      </w:r>
      <w:r>
        <w:rPr>
          <w:rFonts w:hint="eastAsia" w:ascii="宋体" w:hAnsi="宋体" w:eastAsia="宋体" w:cs="宋体"/>
          <w:spacing w:val="10"/>
          <w:sz w:val="24"/>
          <w:szCs w:val="24"/>
          <w:u w:val="single" w:color="auto"/>
          <w:shd w:val="clear" w:color="auto" w:fill="auto"/>
        </w:rPr>
        <w:t xml:space="preserve">         </w:t>
      </w:r>
      <w:r>
        <w:rPr>
          <w:rFonts w:hint="eastAsia" w:ascii="宋体" w:hAnsi="宋体" w:eastAsia="宋体" w:cs="宋体"/>
          <w:spacing w:val="10"/>
          <w:sz w:val="24"/>
          <w:szCs w:val="24"/>
          <w:shd w:val="clear" w:color="auto" w:fill="auto"/>
        </w:rPr>
        <w:t>（采购项目）</w:t>
      </w:r>
      <w:r>
        <w:rPr>
          <w:rFonts w:hint="eastAsia" w:ascii="宋体" w:hAnsi="宋体" w:eastAsia="宋体" w:cs="宋体"/>
          <w:spacing w:val="10"/>
          <w:sz w:val="24"/>
          <w:szCs w:val="24"/>
          <w:shd w:val="clear" w:color="auto" w:fill="auto"/>
          <w:lang w:val="en-US" w:eastAsia="zh-CN"/>
        </w:rPr>
        <w:t>投标</w:t>
      </w:r>
      <w:r>
        <w:rPr>
          <w:rFonts w:hint="eastAsia" w:ascii="宋体" w:hAnsi="宋体" w:eastAsia="宋体" w:cs="宋体"/>
          <w:spacing w:val="9"/>
          <w:sz w:val="24"/>
          <w:szCs w:val="24"/>
          <w:shd w:val="clear" w:color="auto" w:fill="auto"/>
        </w:rPr>
        <w:t>文件、签订合同和全权处理一切与之有关的事宜，其</w:t>
      </w:r>
      <w:r>
        <w:rPr>
          <w:rFonts w:hint="eastAsia" w:ascii="宋体" w:hAnsi="宋体" w:eastAsia="宋体" w:cs="宋体"/>
          <w:spacing w:val="7"/>
          <w:sz w:val="24"/>
          <w:szCs w:val="24"/>
          <w:shd w:val="clear" w:color="auto" w:fill="auto"/>
        </w:rPr>
        <w:t>法律后果由我方承担。</w:t>
      </w:r>
    </w:p>
    <w:p w14:paraId="54918222">
      <w:pPr>
        <w:keepNext w:val="0"/>
        <w:keepLines w:val="0"/>
        <w:pageBreakBefore w:val="0"/>
        <w:widowControl/>
        <w:kinsoku w:val="0"/>
        <w:wordWrap/>
        <w:overflowPunct/>
        <w:topLinePunct w:val="0"/>
        <w:autoSpaceDE w:val="0"/>
        <w:autoSpaceDN w:val="0"/>
        <w:bidi w:val="0"/>
        <w:adjustRightInd w:val="0"/>
        <w:snapToGrid w:val="0"/>
        <w:spacing w:line="440" w:lineRule="exact"/>
        <w:ind w:left="0" w:leftChars="0" w:right="0" w:firstLine="464" w:firstLineChars="200"/>
        <w:textAlignment w:val="baseline"/>
        <w:rPr>
          <w:rFonts w:hint="eastAsia" w:ascii="宋体" w:hAnsi="宋体" w:eastAsia="宋体" w:cs="宋体"/>
          <w:sz w:val="24"/>
          <w:szCs w:val="24"/>
          <w:shd w:val="clear" w:color="auto" w:fill="auto"/>
        </w:rPr>
      </w:pPr>
      <w:r>
        <w:rPr>
          <w:rFonts w:hint="eastAsia" w:ascii="宋体" w:hAnsi="宋体" w:eastAsia="宋体" w:cs="宋体"/>
          <w:spacing w:val="-4"/>
          <w:sz w:val="24"/>
          <w:szCs w:val="24"/>
          <w:shd w:val="clear" w:color="auto" w:fill="auto"/>
        </w:rPr>
        <w:t>委托</w:t>
      </w:r>
      <w:r>
        <w:rPr>
          <w:rFonts w:hint="eastAsia" w:ascii="宋体" w:hAnsi="宋体" w:eastAsia="宋体" w:cs="宋体"/>
          <w:spacing w:val="-4"/>
          <w:sz w:val="24"/>
          <w:szCs w:val="24"/>
          <w:shd w:val="clear" w:color="auto" w:fill="auto"/>
          <w:lang w:val="en-US" w:eastAsia="zh-CN"/>
        </w:rPr>
        <w:t>期限</w:t>
      </w:r>
      <w:r>
        <w:rPr>
          <w:rFonts w:hint="eastAsia" w:ascii="宋体" w:hAnsi="宋体" w:eastAsia="宋体" w:cs="宋体"/>
          <w:spacing w:val="-4"/>
          <w:sz w:val="24"/>
          <w:szCs w:val="24"/>
          <w:shd w:val="clear" w:color="auto" w:fill="auto"/>
        </w:rPr>
        <w:t>：</w:t>
      </w:r>
      <w:r>
        <w:rPr>
          <w:rFonts w:hint="eastAsia" w:ascii="宋体" w:hAnsi="宋体" w:eastAsia="宋体" w:cs="宋体"/>
          <w:spacing w:val="8"/>
          <w:sz w:val="24"/>
          <w:szCs w:val="24"/>
          <w:shd w:val="clear" w:color="auto" w:fill="auto"/>
        </w:rPr>
        <w:t>自开标</w:t>
      </w:r>
      <w:r>
        <w:rPr>
          <w:rFonts w:hint="eastAsia" w:ascii="宋体" w:hAnsi="宋体" w:eastAsia="宋体" w:cs="宋体"/>
          <w:spacing w:val="-1"/>
          <w:sz w:val="24"/>
          <w:szCs w:val="24"/>
        </w:rPr>
        <w:t>之日起不少于90</w:t>
      </w:r>
      <w:r>
        <w:rPr>
          <w:rFonts w:hint="eastAsia" w:ascii="宋体" w:hAnsi="宋体" w:eastAsia="宋体" w:cs="宋体"/>
          <w:spacing w:val="-29"/>
          <w:sz w:val="24"/>
          <w:szCs w:val="24"/>
        </w:rPr>
        <w:t xml:space="preserve"> </w:t>
      </w:r>
      <w:r>
        <w:rPr>
          <w:rFonts w:hint="eastAsia" w:ascii="宋体" w:hAnsi="宋体" w:eastAsia="宋体" w:cs="宋体"/>
          <w:spacing w:val="-1"/>
          <w:sz w:val="24"/>
          <w:szCs w:val="24"/>
        </w:rPr>
        <w:t>天</w:t>
      </w:r>
    </w:p>
    <w:p w14:paraId="760D7BA9">
      <w:pPr>
        <w:keepNext w:val="0"/>
        <w:keepLines w:val="0"/>
        <w:pageBreakBefore w:val="0"/>
        <w:widowControl/>
        <w:kinsoku w:val="0"/>
        <w:wordWrap/>
        <w:overflowPunct/>
        <w:topLinePunct w:val="0"/>
        <w:autoSpaceDE w:val="0"/>
        <w:autoSpaceDN w:val="0"/>
        <w:bidi w:val="0"/>
        <w:adjustRightInd w:val="0"/>
        <w:snapToGrid w:val="0"/>
        <w:spacing w:line="440" w:lineRule="exact"/>
        <w:ind w:left="0" w:leftChars="0" w:right="0" w:firstLine="508" w:firstLineChars="200"/>
        <w:textAlignment w:val="baseline"/>
        <w:rPr>
          <w:rFonts w:hint="eastAsia" w:ascii="宋体" w:hAnsi="宋体" w:eastAsia="宋体" w:cs="宋体"/>
          <w:sz w:val="24"/>
          <w:szCs w:val="24"/>
          <w:shd w:val="clear" w:color="auto" w:fill="auto"/>
        </w:rPr>
      </w:pPr>
      <w:r>
        <w:rPr>
          <w:rFonts w:hint="eastAsia" w:ascii="宋体" w:hAnsi="宋体" w:eastAsia="宋体" w:cs="宋体"/>
          <w:spacing w:val="7"/>
          <w:sz w:val="24"/>
          <w:szCs w:val="24"/>
          <w:shd w:val="clear" w:color="auto" w:fill="auto"/>
        </w:rPr>
        <w:t>代理人无转委托权。</w:t>
      </w:r>
    </w:p>
    <w:p w14:paraId="1DE730F3">
      <w:pPr>
        <w:keepNext w:val="0"/>
        <w:keepLines w:val="0"/>
        <w:pageBreakBefore w:val="0"/>
        <w:widowControl/>
        <w:kinsoku w:val="0"/>
        <w:wordWrap/>
        <w:overflowPunct/>
        <w:topLinePunct w:val="0"/>
        <w:autoSpaceDE w:val="0"/>
        <w:autoSpaceDN w:val="0"/>
        <w:bidi w:val="0"/>
        <w:adjustRightInd w:val="0"/>
        <w:snapToGrid w:val="0"/>
        <w:spacing w:line="440" w:lineRule="exact"/>
        <w:ind w:left="0" w:leftChars="0" w:right="0" w:rightChars="0" w:firstLine="516" w:firstLineChars="200"/>
        <w:textAlignment w:val="baseline"/>
        <w:outlineLvl w:val="0"/>
        <w:rPr>
          <w:rFonts w:hint="eastAsia" w:ascii="宋体" w:hAnsi="宋体" w:eastAsia="宋体" w:cs="宋体"/>
          <w:sz w:val="24"/>
          <w:szCs w:val="24"/>
          <w:shd w:val="clear" w:color="auto" w:fill="auto"/>
        </w:rPr>
      </w:pPr>
      <w:bookmarkStart w:id="50" w:name="_Toc13285"/>
      <w:r>
        <w:rPr>
          <w:rFonts w:hint="eastAsia" w:ascii="宋体" w:hAnsi="宋体" w:eastAsia="宋体" w:cs="宋体"/>
          <w:spacing w:val="9"/>
          <w:sz w:val="24"/>
          <w:szCs w:val="24"/>
          <w:shd w:val="clear" w:color="auto" w:fill="auto"/>
        </w:rPr>
        <w:t>附：法定代表人身份证复印件、委托代理人身份证复印件</w:t>
      </w:r>
      <w:bookmarkEnd w:id="50"/>
    </w:p>
    <w:tbl>
      <w:tblPr>
        <w:tblStyle w:val="14"/>
        <w:tblW w:w="8519" w:type="dxa"/>
        <w:tblInd w:w="447" w:type="dxa"/>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Layout w:type="fixed"/>
        <w:tblCellMar>
          <w:top w:w="0" w:type="dxa"/>
          <w:left w:w="0" w:type="dxa"/>
          <w:bottom w:w="0" w:type="dxa"/>
          <w:right w:w="0" w:type="dxa"/>
        </w:tblCellMar>
      </w:tblPr>
      <w:tblGrid>
        <w:gridCol w:w="4260"/>
        <w:gridCol w:w="4259"/>
      </w:tblGrid>
      <w:tr w14:paraId="09BD99AD">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2573" w:hRule="atLeast"/>
        </w:trPr>
        <w:tc>
          <w:tcPr>
            <w:tcW w:w="4260" w:type="dxa"/>
            <w:vAlign w:val="top"/>
          </w:tcPr>
          <w:p w14:paraId="2B4C3FA0">
            <w:pPr>
              <w:keepNext w:val="0"/>
              <w:keepLines w:val="0"/>
              <w:pageBreakBefore w:val="0"/>
              <w:wordWrap/>
              <w:overflowPunct/>
              <w:topLinePunct w:val="0"/>
              <w:autoSpaceDE w:val="0"/>
              <w:autoSpaceDN w:val="0"/>
              <w:bidi w:val="0"/>
              <w:adjustRightInd w:val="0"/>
              <w:spacing w:line="440" w:lineRule="exact"/>
              <w:ind w:left="0" w:leftChars="0" w:right="0" w:firstLine="480" w:firstLineChars="200"/>
              <w:rPr>
                <w:rFonts w:hint="eastAsia" w:ascii="宋体" w:hAnsi="宋体" w:eastAsia="宋体" w:cs="宋体"/>
                <w:sz w:val="24"/>
                <w:szCs w:val="24"/>
                <w:shd w:val="clear" w:color="auto" w:fill="auto"/>
              </w:rPr>
            </w:pPr>
          </w:p>
          <w:p w14:paraId="188DFC71">
            <w:pPr>
              <w:pStyle w:val="15"/>
              <w:keepNext w:val="0"/>
              <w:keepLines w:val="0"/>
              <w:pageBreakBefore w:val="0"/>
              <w:wordWrap/>
              <w:overflowPunct/>
              <w:topLinePunct w:val="0"/>
              <w:autoSpaceDE w:val="0"/>
              <w:autoSpaceDN w:val="0"/>
              <w:bidi w:val="0"/>
              <w:adjustRightInd w:val="0"/>
              <w:spacing w:line="440" w:lineRule="exact"/>
              <w:ind w:left="0" w:leftChars="0" w:right="0" w:firstLine="512" w:firstLineChars="200"/>
              <w:rPr>
                <w:rFonts w:hint="eastAsia" w:ascii="宋体" w:hAnsi="宋体" w:eastAsia="宋体" w:cs="宋体"/>
                <w:sz w:val="24"/>
                <w:szCs w:val="24"/>
                <w:shd w:val="clear" w:color="auto" w:fill="auto"/>
              </w:rPr>
            </w:pPr>
            <w:r>
              <w:rPr>
                <w:rFonts w:hint="eastAsia" w:ascii="宋体" w:hAnsi="宋体" w:eastAsia="宋体" w:cs="宋体"/>
                <w:spacing w:val="8"/>
                <w:sz w:val="24"/>
                <w:szCs w:val="24"/>
                <w:shd w:val="clear" w:color="auto" w:fill="auto"/>
              </w:rPr>
              <w:t>法定代表人身份证复印件（正面）</w:t>
            </w:r>
          </w:p>
        </w:tc>
        <w:tc>
          <w:tcPr>
            <w:tcW w:w="4259" w:type="dxa"/>
            <w:vAlign w:val="top"/>
          </w:tcPr>
          <w:p w14:paraId="29A851F3">
            <w:pPr>
              <w:keepNext w:val="0"/>
              <w:keepLines w:val="0"/>
              <w:pageBreakBefore w:val="0"/>
              <w:wordWrap/>
              <w:overflowPunct/>
              <w:topLinePunct w:val="0"/>
              <w:autoSpaceDE w:val="0"/>
              <w:autoSpaceDN w:val="0"/>
              <w:bidi w:val="0"/>
              <w:adjustRightInd w:val="0"/>
              <w:spacing w:line="440" w:lineRule="exact"/>
              <w:ind w:left="0" w:leftChars="0" w:right="0" w:firstLine="480" w:firstLineChars="200"/>
              <w:rPr>
                <w:rFonts w:hint="eastAsia" w:ascii="宋体" w:hAnsi="宋体" w:eastAsia="宋体" w:cs="宋体"/>
                <w:sz w:val="24"/>
                <w:szCs w:val="24"/>
                <w:shd w:val="clear" w:color="auto" w:fill="auto"/>
              </w:rPr>
            </w:pPr>
          </w:p>
          <w:p w14:paraId="0D0DE914">
            <w:pPr>
              <w:pStyle w:val="15"/>
              <w:keepNext w:val="0"/>
              <w:keepLines w:val="0"/>
              <w:pageBreakBefore w:val="0"/>
              <w:wordWrap/>
              <w:overflowPunct/>
              <w:topLinePunct w:val="0"/>
              <w:autoSpaceDE w:val="0"/>
              <w:autoSpaceDN w:val="0"/>
              <w:bidi w:val="0"/>
              <w:adjustRightInd w:val="0"/>
              <w:spacing w:line="440" w:lineRule="exact"/>
              <w:ind w:left="0" w:leftChars="0" w:right="0" w:firstLine="512" w:firstLineChars="200"/>
              <w:rPr>
                <w:rFonts w:hint="eastAsia" w:ascii="宋体" w:hAnsi="宋体" w:eastAsia="宋体" w:cs="宋体"/>
                <w:sz w:val="24"/>
                <w:szCs w:val="24"/>
                <w:shd w:val="clear" w:color="auto" w:fill="auto"/>
              </w:rPr>
            </w:pPr>
            <w:r>
              <w:rPr>
                <w:rFonts w:hint="eastAsia" w:ascii="宋体" w:hAnsi="宋体" w:eastAsia="宋体" w:cs="宋体"/>
                <w:spacing w:val="8"/>
                <w:sz w:val="24"/>
                <w:szCs w:val="24"/>
                <w:shd w:val="clear" w:color="auto" w:fill="auto"/>
              </w:rPr>
              <w:t>法定代表人身份证复印件（反面）</w:t>
            </w:r>
          </w:p>
        </w:tc>
      </w:tr>
      <w:tr w14:paraId="3A7A8E19">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2690" w:hRule="atLeast"/>
        </w:trPr>
        <w:tc>
          <w:tcPr>
            <w:tcW w:w="4260" w:type="dxa"/>
            <w:vAlign w:val="top"/>
          </w:tcPr>
          <w:p w14:paraId="0653B133">
            <w:pPr>
              <w:keepNext w:val="0"/>
              <w:keepLines w:val="0"/>
              <w:pageBreakBefore w:val="0"/>
              <w:wordWrap/>
              <w:overflowPunct/>
              <w:topLinePunct w:val="0"/>
              <w:autoSpaceDE w:val="0"/>
              <w:autoSpaceDN w:val="0"/>
              <w:bidi w:val="0"/>
              <w:adjustRightInd w:val="0"/>
              <w:spacing w:line="440" w:lineRule="exact"/>
              <w:ind w:left="0" w:leftChars="0" w:right="0" w:firstLine="480" w:firstLineChars="200"/>
              <w:rPr>
                <w:rFonts w:hint="eastAsia" w:ascii="宋体" w:hAnsi="宋体" w:eastAsia="宋体" w:cs="宋体"/>
                <w:sz w:val="24"/>
                <w:szCs w:val="24"/>
                <w:shd w:val="clear" w:color="auto" w:fill="auto"/>
              </w:rPr>
            </w:pPr>
          </w:p>
          <w:p w14:paraId="3FCE210E">
            <w:pPr>
              <w:pStyle w:val="15"/>
              <w:keepNext w:val="0"/>
              <w:keepLines w:val="0"/>
              <w:pageBreakBefore w:val="0"/>
              <w:wordWrap/>
              <w:overflowPunct/>
              <w:topLinePunct w:val="0"/>
              <w:autoSpaceDE w:val="0"/>
              <w:autoSpaceDN w:val="0"/>
              <w:bidi w:val="0"/>
              <w:adjustRightInd w:val="0"/>
              <w:spacing w:line="440" w:lineRule="exact"/>
              <w:ind w:left="0" w:leftChars="0" w:right="0" w:firstLine="512" w:firstLineChars="200"/>
              <w:rPr>
                <w:rFonts w:hint="eastAsia" w:ascii="宋体" w:hAnsi="宋体" w:eastAsia="宋体" w:cs="宋体"/>
                <w:sz w:val="24"/>
                <w:szCs w:val="24"/>
                <w:shd w:val="clear" w:color="auto" w:fill="auto"/>
              </w:rPr>
            </w:pPr>
            <w:r>
              <w:rPr>
                <w:rFonts w:hint="eastAsia" w:ascii="宋体" w:hAnsi="宋体" w:eastAsia="宋体" w:cs="宋体"/>
                <w:spacing w:val="8"/>
                <w:sz w:val="24"/>
                <w:szCs w:val="24"/>
                <w:shd w:val="clear" w:color="auto" w:fill="auto"/>
              </w:rPr>
              <w:t>委托代理人身份证复印件（正面）</w:t>
            </w:r>
          </w:p>
        </w:tc>
        <w:tc>
          <w:tcPr>
            <w:tcW w:w="4259" w:type="dxa"/>
            <w:vAlign w:val="top"/>
          </w:tcPr>
          <w:p w14:paraId="35D23589">
            <w:pPr>
              <w:keepNext w:val="0"/>
              <w:keepLines w:val="0"/>
              <w:pageBreakBefore w:val="0"/>
              <w:wordWrap/>
              <w:overflowPunct/>
              <w:topLinePunct w:val="0"/>
              <w:autoSpaceDE w:val="0"/>
              <w:autoSpaceDN w:val="0"/>
              <w:bidi w:val="0"/>
              <w:adjustRightInd w:val="0"/>
              <w:spacing w:line="440" w:lineRule="exact"/>
              <w:ind w:left="0" w:leftChars="0" w:right="0" w:firstLine="480" w:firstLineChars="200"/>
              <w:rPr>
                <w:rFonts w:hint="eastAsia" w:ascii="宋体" w:hAnsi="宋体" w:eastAsia="宋体" w:cs="宋体"/>
                <w:sz w:val="24"/>
                <w:szCs w:val="24"/>
                <w:shd w:val="clear" w:color="auto" w:fill="auto"/>
              </w:rPr>
            </w:pPr>
          </w:p>
          <w:p w14:paraId="7966D02C">
            <w:pPr>
              <w:pStyle w:val="15"/>
              <w:keepNext w:val="0"/>
              <w:keepLines w:val="0"/>
              <w:pageBreakBefore w:val="0"/>
              <w:wordWrap/>
              <w:overflowPunct/>
              <w:topLinePunct w:val="0"/>
              <w:autoSpaceDE w:val="0"/>
              <w:autoSpaceDN w:val="0"/>
              <w:bidi w:val="0"/>
              <w:adjustRightInd w:val="0"/>
              <w:spacing w:line="440" w:lineRule="exact"/>
              <w:ind w:left="0" w:leftChars="0" w:right="0" w:firstLine="512" w:firstLineChars="200"/>
              <w:rPr>
                <w:rFonts w:hint="eastAsia" w:ascii="宋体" w:hAnsi="宋体" w:eastAsia="宋体" w:cs="宋体"/>
                <w:sz w:val="24"/>
                <w:szCs w:val="24"/>
                <w:shd w:val="clear" w:color="auto" w:fill="auto"/>
              </w:rPr>
            </w:pPr>
            <w:r>
              <w:rPr>
                <w:rFonts w:hint="eastAsia" w:ascii="宋体" w:hAnsi="宋体" w:eastAsia="宋体" w:cs="宋体"/>
                <w:spacing w:val="8"/>
                <w:sz w:val="24"/>
                <w:szCs w:val="24"/>
                <w:shd w:val="clear" w:color="auto" w:fill="auto"/>
              </w:rPr>
              <w:t>委托代理人身份证复印件（反面）</w:t>
            </w:r>
          </w:p>
        </w:tc>
      </w:tr>
    </w:tbl>
    <w:p w14:paraId="17A14824">
      <w:pPr>
        <w:pStyle w:val="5"/>
        <w:keepNext w:val="0"/>
        <w:keepLines w:val="0"/>
        <w:pageBreakBefore w:val="0"/>
        <w:wordWrap/>
        <w:overflowPunct/>
        <w:topLinePunct w:val="0"/>
        <w:autoSpaceDE w:val="0"/>
        <w:autoSpaceDN w:val="0"/>
        <w:bidi w:val="0"/>
        <w:adjustRightInd w:val="0"/>
        <w:spacing w:after="0" w:afterLines="0" w:line="440" w:lineRule="exact"/>
        <w:ind w:left="0" w:leftChars="0" w:right="0" w:firstLine="480" w:firstLineChars="200"/>
        <w:rPr>
          <w:rFonts w:hint="eastAsia" w:ascii="宋体" w:hAnsi="宋体" w:eastAsia="宋体" w:cs="宋体"/>
          <w:sz w:val="24"/>
          <w:szCs w:val="24"/>
          <w:shd w:val="clear" w:color="auto" w:fill="auto"/>
        </w:rPr>
      </w:pPr>
    </w:p>
    <w:p w14:paraId="5AC8F828">
      <w:pPr>
        <w:keepNext w:val="0"/>
        <w:keepLines w:val="0"/>
        <w:pageBreakBefore w:val="0"/>
        <w:wordWrap/>
        <w:overflowPunct/>
        <w:topLinePunct w:val="0"/>
        <w:autoSpaceDE w:val="0"/>
        <w:autoSpaceDN w:val="0"/>
        <w:bidi w:val="0"/>
        <w:adjustRightInd w:val="0"/>
        <w:spacing w:line="480" w:lineRule="auto"/>
        <w:ind w:left="0" w:leftChars="0" w:right="0" w:firstLine="524" w:firstLineChars="200"/>
        <w:rPr>
          <w:rFonts w:hint="eastAsia" w:ascii="宋体" w:hAnsi="宋体" w:eastAsia="宋体" w:cs="宋体"/>
          <w:sz w:val="24"/>
          <w:szCs w:val="24"/>
          <w:shd w:val="clear" w:color="auto" w:fill="auto"/>
        </w:rPr>
      </w:pPr>
      <w:r>
        <w:rPr>
          <w:rFonts w:hint="eastAsia" w:ascii="宋体" w:hAnsi="宋体" w:eastAsia="宋体" w:cs="宋体"/>
          <w:spacing w:val="11"/>
          <w:sz w:val="24"/>
          <w:szCs w:val="24"/>
          <w:shd w:val="clear" w:color="auto" w:fill="auto"/>
          <w:lang w:val="en-US" w:eastAsia="zh-CN"/>
        </w:rPr>
        <w:t>投标</w:t>
      </w:r>
      <w:r>
        <w:rPr>
          <w:rFonts w:hint="eastAsia" w:ascii="宋体" w:hAnsi="宋体" w:eastAsia="宋体" w:cs="宋体"/>
          <w:spacing w:val="11"/>
          <w:sz w:val="24"/>
          <w:szCs w:val="24"/>
          <w:shd w:val="clear" w:color="auto" w:fill="auto"/>
        </w:rPr>
        <w:t>供应商</w:t>
      </w:r>
      <w:r>
        <w:rPr>
          <w:rFonts w:hint="eastAsia" w:ascii="宋体" w:hAnsi="宋体" w:eastAsia="宋体" w:cs="宋体"/>
          <w:spacing w:val="-17"/>
          <w:sz w:val="24"/>
          <w:szCs w:val="24"/>
          <w:shd w:val="clear" w:color="auto" w:fill="auto"/>
        </w:rPr>
        <w:t>：</w:t>
      </w:r>
      <w:r>
        <w:rPr>
          <w:rFonts w:hint="eastAsia" w:ascii="宋体" w:hAnsi="宋体" w:eastAsia="宋体" w:cs="宋体"/>
          <w:sz w:val="24"/>
          <w:szCs w:val="24"/>
          <w:u w:val="single" w:color="auto"/>
          <w:shd w:val="clear" w:color="auto" w:fill="auto"/>
        </w:rPr>
        <w:t xml:space="preserve">                   </w:t>
      </w:r>
      <w:r>
        <w:rPr>
          <w:rFonts w:hint="eastAsia" w:ascii="宋体" w:hAnsi="宋体" w:eastAsia="宋体" w:cs="宋体"/>
          <w:spacing w:val="-17"/>
          <w:sz w:val="24"/>
          <w:szCs w:val="24"/>
          <w:shd w:val="clear" w:color="auto" w:fill="auto"/>
        </w:rPr>
        <w:t>（</w:t>
      </w:r>
      <w:r>
        <w:rPr>
          <w:rFonts w:hint="eastAsia" w:ascii="宋体" w:hAnsi="宋体" w:eastAsia="宋体" w:cs="宋体"/>
          <w:spacing w:val="11"/>
          <w:sz w:val="24"/>
          <w:szCs w:val="24"/>
          <w:shd w:val="clear" w:color="auto" w:fill="auto"/>
        </w:rPr>
        <w:t>单位</w:t>
      </w:r>
      <w:r>
        <w:rPr>
          <w:rFonts w:hint="eastAsia" w:ascii="宋体" w:hAnsi="宋体" w:eastAsia="宋体" w:cs="宋体"/>
          <w:spacing w:val="11"/>
          <w:sz w:val="24"/>
          <w:szCs w:val="24"/>
          <w:shd w:val="clear" w:color="auto" w:fill="auto"/>
          <w:lang w:val="en-US" w:eastAsia="zh-CN"/>
        </w:rPr>
        <w:t>公</w:t>
      </w:r>
      <w:r>
        <w:rPr>
          <w:rFonts w:hint="eastAsia" w:ascii="宋体" w:hAnsi="宋体" w:eastAsia="宋体" w:cs="宋体"/>
          <w:spacing w:val="11"/>
          <w:sz w:val="24"/>
          <w:szCs w:val="24"/>
          <w:shd w:val="clear" w:color="auto" w:fill="auto"/>
        </w:rPr>
        <w:t>章）</w:t>
      </w:r>
    </w:p>
    <w:p w14:paraId="2567425A">
      <w:pPr>
        <w:keepNext w:val="0"/>
        <w:keepLines w:val="0"/>
        <w:pageBreakBefore w:val="0"/>
        <w:wordWrap/>
        <w:overflowPunct/>
        <w:topLinePunct w:val="0"/>
        <w:autoSpaceDE w:val="0"/>
        <w:autoSpaceDN w:val="0"/>
        <w:bidi w:val="0"/>
        <w:adjustRightInd w:val="0"/>
        <w:spacing w:line="480" w:lineRule="auto"/>
        <w:ind w:left="0" w:leftChars="0" w:right="0" w:firstLine="500" w:firstLineChars="200"/>
        <w:rPr>
          <w:rFonts w:hint="eastAsia" w:ascii="宋体" w:hAnsi="宋体" w:eastAsia="宋体" w:cs="宋体"/>
          <w:sz w:val="24"/>
          <w:szCs w:val="24"/>
          <w:shd w:val="clear" w:color="auto" w:fill="auto"/>
        </w:rPr>
      </w:pPr>
      <w:r>
        <w:rPr>
          <w:rFonts w:hint="eastAsia" w:ascii="宋体" w:hAnsi="宋体" w:eastAsia="宋体" w:cs="宋体"/>
          <w:spacing w:val="5"/>
          <w:sz w:val="24"/>
          <w:szCs w:val="24"/>
          <w:shd w:val="clear" w:color="auto" w:fill="auto"/>
        </w:rPr>
        <w:t>法定代表人</w:t>
      </w:r>
      <w:r>
        <w:rPr>
          <w:rFonts w:hint="eastAsia" w:ascii="宋体" w:hAnsi="宋体" w:eastAsia="宋体" w:cs="宋体"/>
          <w:spacing w:val="-40"/>
          <w:sz w:val="24"/>
          <w:szCs w:val="24"/>
          <w:shd w:val="clear" w:color="auto" w:fill="auto"/>
        </w:rPr>
        <w:t xml:space="preserve"> </w:t>
      </w:r>
      <w:r>
        <w:rPr>
          <w:rFonts w:hint="eastAsia" w:ascii="宋体" w:hAnsi="宋体" w:eastAsia="宋体" w:cs="宋体"/>
          <w:spacing w:val="5"/>
          <w:sz w:val="24"/>
          <w:szCs w:val="24"/>
          <w:shd w:val="clear" w:color="auto" w:fill="auto"/>
        </w:rPr>
        <w:t xml:space="preserve">: </w:t>
      </w:r>
      <w:r>
        <w:rPr>
          <w:rFonts w:hint="eastAsia" w:ascii="宋体" w:hAnsi="宋体" w:eastAsia="宋体" w:cs="宋体"/>
          <w:spacing w:val="5"/>
          <w:sz w:val="24"/>
          <w:szCs w:val="24"/>
          <w:u w:val="single" w:color="auto"/>
          <w:shd w:val="clear" w:color="auto" w:fill="auto"/>
        </w:rPr>
        <w:t xml:space="preserve">    </w:t>
      </w:r>
      <w:r>
        <w:rPr>
          <w:rFonts w:hint="eastAsia" w:ascii="宋体" w:hAnsi="宋体" w:eastAsia="宋体" w:cs="宋体"/>
          <w:spacing w:val="5"/>
          <w:sz w:val="24"/>
          <w:szCs w:val="24"/>
          <w:u w:val="single" w:color="auto"/>
          <w:shd w:val="clear" w:color="auto" w:fill="auto"/>
          <w:lang w:val="en-US" w:eastAsia="zh-CN"/>
        </w:rPr>
        <w:t xml:space="preserve">           </w:t>
      </w:r>
      <w:r>
        <w:rPr>
          <w:rFonts w:hint="eastAsia" w:ascii="宋体" w:hAnsi="宋体" w:eastAsia="宋体" w:cs="宋体"/>
          <w:spacing w:val="5"/>
          <w:sz w:val="24"/>
          <w:szCs w:val="24"/>
          <w:u w:val="single" w:color="auto"/>
          <w:shd w:val="clear" w:color="auto" w:fill="auto"/>
        </w:rPr>
        <w:t xml:space="preserve">   </w:t>
      </w:r>
      <w:r>
        <w:rPr>
          <w:rFonts w:hint="eastAsia" w:ascii="宋体" w:hAnsi="宋体" w:eastAsia="宋体" w:cs="宋体"/>
          <w:spacing w:val="5"/>
          <w:sz w:val="24"/>
          <w:szCs w:val="24"/>
          <w:shd w:val="clear" w:color="auto" w:fill="auto"/>
        </w:rPr>
        <w:t xml:space="preserve"> （签</w:t>
      </w:r>
      <w:r>
        <w:rPr>
          <w:rFonts w:hint="eastAsia" w:ascii="宋体" w:hAnsi="宋体" w:eastAsia="宋体" w:cs="宋体"/>
          <w:spacing w:val="5"/>
          <w:sz w:val="24"/>
          <w:szCs w:val="24"/>
          <w:shd w:val="clear" w:color="auto" w:fill="auto"/>
          <w:lang w:val="en-US" w:eastAsia="zh-CN"/>
        </w:rPr>
        <w:t>字</w:t>
      </w:r>
      <w:r>
        <w:rPr>
          <w:rFonts w:hint="eastAsia" w:ascii="宋体" w:hAnsi="宋体" w:eastAsia="宋体" w:cs="宋体"/>
          <w:spacing w:val="5"/>
          <w:sz w:val="24"/>
          <w:szCs w:val="24"/>
          <w:shd w:val="clear" w:color="auto" w:fill="auto"/>
        </w:rPr>
        <w:t>）</w:t>
      </w:r>
    </w:p>
    <w:p w14:paraId="6D7DAF11">
      <w:pPr>
        <w:keepNext w:val="0"/>
        <w:keepLines w:val="0"/>
        <w:pageBreakBefore w:val="0"/>
        <w:wordWrap/>
        <w:overflowPunct/>
        <w:topLinePunct w:val="0"/>
        <w:autoSpaceDE w:val="0"/>
        <w:autoSpaceDN w:val="0"/>
        <w:bidi w:val="0"/>
        <w:adjustRightInd w:val="0"/>
        <w:spacing w:line="480" w:lineRule="auto"/>
        <w:ind w:left="0" w:leftChars="0" w:right="0" w:firstLine="460" w:firstLineChars="200"/>
        <w:rPr>
          <w:rFonts w:hint="eastAsia" w:ascii="宋体" w:hAnsi="宋体" w:eastAsia="宋体" w:cs="宋体"/>
          <w:sz w:val="24"/>
          <w:szCs w:val="24"/>
          <w:shd w:val="clear" w:color="auto" w:fill="auto"/>
        </w:rPr>
      </w:pPr>
      <w:r>
        <w:rPr>
          <w:rFonts w:hint="eastAsia" w:ascii="宋体" w:hAnsi="宋体" w:eastAsia="宋体" w:cs="宋体"/>
          <w:spacing w:val="-5"/>
          <w:sz w:val="24"/>
          <w:szCs w:val="24"/>
          <w:shd w:val="clear" w:color="auto" w:fill="auto"/>
        </w:rPr>
        <w:t>身</w:t>
      </w:r>
      <w:r>
        <w:rPr>
          <w:rFonts w:hint="eastAsia" w:ascii="宋体" w:hAnsi="宋体" w:eastAsia="宋体" w:cs="宋体"/>
          <w:spacing w:val="17"/>
          <w:sz w:val="24"/>
          <w:szCs w:val="24"/>
          <w:shd w:val="clear" w:color="auto" w:fill="auto"/>
        </w:rPr>
        <w:t xml:space="preserve"> </w:t>
      </w:r>
      <w:r>
        <w:rPr>
          <w:rFonts w:hint="eastAsia" w:ascii="宋体" w:hAnsi="宋体" w:eastAsia="宋体" w:cs="宋体"/>
          <w:spacing w:val="-5"/>
          <w:sz w:val="24"/>
          <w:szCs w:val="24"/>
          <w:shd w:val="clear" w:color="auto" w:fill="auto"/>
        </w:rPr>
        <w:t>份</w:t>
      </w:r>
      <w:r>
        <w:rPr>
          <w:rFonts w:hint="eastAsia" w:ascii="宋体" w:hAnsi="宋体" w:eastAsia="宋体" w:cs="宋体"/>
          <w:spacing w:val="13"/>
          <w:sz w:val="24"/>
          <w:szCs w:val="24"/>
          <w:shd w:val="clear" w:color="auto" w:fill="auto"/>
        </w:rPr>
        <w:t xml:space="preserve"> </w:t>
      </w:r>
      <w:r>
        <w:rPr>
          <w:rFonts w:hint="eastAsia" w:ascii="宋体" w:hAnsi="宋体" w:eastAsia="宋体" w:cs="宋体"/>
          <w:spacing w:val="-5"/>
          <w:sz w:val="24"/>
          <w:szCs w:val="24"/>
          <w:shd w:val="clear" w:color="auto" w:fill="auto"/>
        </w:rPr>
        <w:t>证</w:t>
      </w:r>
      <w:r>
        <w:rPr>
          <w:rFonts w:hint="eastAsia" w:ascii="宋体" w:hAnsi="宋体" w:eastAsia="宋体" w:cs="宋体"/>
          <w:spacing w:val="19"/>
          <w:sz w:val="24"/>
          <w:szCs w:val="24"/>
          <w:shd w:val="clear" w:color="auto" w:fill="auto"/>
        </w:rPr>
        <w:t xml:space="preserve"> </w:t>
      </w:r>
      <w:r>
        <w:rPr>
          <w:rFonts w:hint="eastAsia" w:ascii="宋体" w:hAnsi="宋体" w:eastAsia="宋体" w:cs="宋体"/>
          <w:spacing w:val="-5"/>
          <w:sz w:val="24"/>
          <w:szCs w:val="24"/>
          <w:shd w:val="clear" w:color="auto" w:fill="auto"/>
        </w:rPr>
        <w:t>号</w:t>
      </w:r>
      <w:r>
        <w:rPr>
          <w:rFonts w:hint="eastAsia" w:ascii="宋体" w:hAnsi="宋体" w:eastAsia="宋体" w:cs="宋体"/>
          <w:spacing w:val="-74"/>
          <w:sz w:val="24"/>
          <w:szCs w:val="24"/>
          <w:shd w:val="clear" w:color="auto" w:fill="auto"/>
        </w:rPr>
        <w:t xml:space="preserve"> </w:t>
      </w:r>
      <w:r>
        <w:rPr>
          <w:rFonts w:hint="eastAsia" w:ascii="宋体" w:hAnsi="宋体" w:eastAsia="宋体" w:cs="宋体"/>
          <w:spacing w:val="-5"/>
          <w:sz w:val="24"/>
          <w:szCs w:val="24"/>
          <w:shd w:val="clear" w:color="auto" w:fill="auto"/>
        </w:rPr>
        <w:t>：</w:t>
      </w:r>
      <w:r>
        <w:rPr>
          <w:rFonts w:hint="eastAsia" w:ascii="宋体" w:hAnsi="宋体" w:eastAsia="宋体" w:cs="宋体"/>
          <w:sz w:val="24"/>
          <w:szCs w:val="24"/>
          <w:u w:val="single" w:color="auto"/>
          <w:shd w:val="clear" w:color="auto" w:fill="auto"/>
        </w:rPr>
        <w:t xml:space="preserve">                    </w:t>
      </w:r>
      <w:r>
        <w:rPr>
          <w:rFonts w:hint="eastAsia" w:ascii="宋体" w:hAnsi="宋体" w:eastAsia="宋体" w:cs="宋体"/>
          <w:sz w:val="24"/>
          <w:szCs w:val="24"/>
          <w:u w:val="single" w:color="auto"/>
          <w:shd w:val="clear" w:color="auto" w:fill="auto"/>
          <w:lang w:val="en-US" w:eastAsia="zh-CN"/>
        </w:rPr>
        <w:t xml:space="preserve">  </w:t>
      </w:r>
      <w:r>
        <w:rPr>
          <w:rFonts w:hint="eastAsia" w:ascii="宋体" w:hAnsi="宋体" w:eastAsia="宋体" w:cs="宋体"/>
          <w:sz w:val="24"/>
          <w:szCs w:val="24"/>
          <w:u w:val="single" w:color="auto"/>
          <w:shd w:val="clear" w:color="auto" w:fill="auto"/>
        </w:rPr>
        <w:t xml:space="preserve">          </w:t>
      </w:r>
    </w:p>
    <w:p w14:paraId="5772489B">
      <w:pPr>
        <w:keepNext w:val="0"/>
        <w:keepLines w:val="0"/>
        <w:pageBreakBefore w:val="0"/>
        <w:wordWrap/>
        <w:overflowPunct/>
        <w:topLinePunct w:val="0"/>
        <w:autoSpaceDE w:val="0"/>
        <w:autoSpaceDN w:val="0"/>
        <w:bidi w:val="0"/>
        <w:adjustRightInd w:val="0"/>
        <w:spacing w:line="480" w:lineRule="auto"/>
        <w:ind w:left="0" w:leftChars="0" w:right="0" w:firstLine="524" w:firstLineChars="200"/>
        <w:rPr>
          <w:rFonts w:hint="eastAsia" w:ascii="宋体" w:hAnsi="宋体" w:eastAsia="宋体" w:cs="宋体"/>
          <w:sz w:val="24"/>
          <w:szCs w:val="24"/>
          <w:shd w:val="clear" w:color="auto" w:fill="auto"/>
        </w:rPr>
      </w:pPr>
      <w:r>
        <w:rPr>
          <w:rFonts w:hint="eastAsia" w:ascii="宋体" w:hAnsi="宋体" w:eastAsia="宋体" w:cs="宋体"/>
          <w:spacing w:val="11"/>
          <w:sz w:val="24"/>
          <w:szCs w:val="24"/>
          <w:shd w:val="clear" w:color="auto" w:fill="auto"/>
        </w:rPr>
        <w:t>委托代理人</w:t>
      </w:r>
      <w:r>
        <w:rPr>
          <w:rFonts w:hint="eastAsia" w:ascii="宋体" w:hAnsi="宋体" w:eastAsia="宋体" w:cs="宋体"/>
          <w:spacing w:val="-7"/>
          <w:sz w:val="24"/>
          <w:szCs w:val="24"/>
          <w:shd w:val="clear" w:color="auto" w:fill="auto"/>
        </w:rPr>
        <w:t>：</w:t>
      </w:r>
      <w:r>
        <w:rPr>
          <w:rFonts w:hint="eastAsia" w:ascii="宋体" w:hAnsi="宋体" w:eastAsia="宋体" w:cs="宋体"/>
          <w:spacing w:val="1"/>
          <w:sz w:val="24"/>
          <w:szCs w:val="24"/>
          <w:u w:val="single" w:color="auto"/>
          <w:shd w:val="clear" w:color="auto" w:fill="auto"/>
        </w:rPr>
        <w:t xml:space="preserve">                    </w:t>
      </w:r>
      <w:r>
        <w:rPr>
          <w:rFonts w:hint="eastAsia" w:ascii="宋体" w:hAnsi="宋体" w:eastAsia="宋体" w:cs="宋体"/>
          <w:spacing w:val="16"/>
          <w:sz w:val="24"/>
          <w:szCs w:val="24"/>
          <w:shd w:val="clear" w:color="auto" w:fill="auto"/>
        </w:rPr>
        <w:t xml:space="preserve"> </w:t>
      </w:r>
      <w:r>
        <w:rPr>
          <w:rFonts w:hint="eastAsia" w:ascii="宋体" w:hAnsi="宋体" w:eastAsia="宋体" w:cs="宋体"/>
          <w:spacing w:val="-7"/>
          <w:sz w:val="24"/>
          <w:szCs w:val="24"/>
          <w:shd w:val="clear" w:color="auto" w:fill="auto"/>
        </w:rPr>
        <w:t>（</w:t>
      </w:r>
      <w:r>
        <w:rPr>
          <w:rFonts w:hint="eastAsia" w:ascii="宋体" w:hAnsi="宋体" w:eastAsia="宋体" w:cs="宋体"/>
          <w:spacing w:val="5"/>
          <w:sz w:val="24"/>
          <w:szCs w:val="24"/>
          <w:shd w:val="clear" w:color="auto" w:fill="auto"/>
        </w:rPr>
        <w:t>签</w:t>
      </w:r>
      <w:r>
        <w:rPr>
          <w:rFonts w:hint="eastAsia" w:ascii="宋体" w:hAnsi="宋体" w:eastAsia="宋体" w:cs="宋体"/>
          <w:spacing w:val="5"/>
          <w:sz w:val="24"/>
          <w:szCs w:val="24"/>
          <w:shd w:val="clear" w:color="auto" w:fill="auto"/>
          <w:lang w:val="en-US" w:eastAsia="zh-CN"/>
        </w:rPr>
        <w:t>字</w:t>
      </w:r>
      <w:r>
        <w:rPr>
          <w:rFonts w:hint="eastAsia" w:ascii="宋体" w:hAnsi="宋体" w:eastAsia="宋体" w:cs="宋体"/>
          <w:spacing w:val="11"/>
          <w:sz w:val="24"/>
          <w:szCs w:val="24"/>
          <w:shd w:val="clear" w:color="auto" w:fill="auto"/>
        </w:rPr>
        <w:t>）</w:t>
      </w:r>
    </w:p>
    <w:p w14:paraId="2B8BBCC8">
      <w:pPr>
        <w:keepNext w:val="0"/>
        <w:keepLines w:val="0"/>
        <w:pageBreakBefore w:val="0"/>
        <w:wordWrap/>
        <w:overflowPunct/>
        <w:topLinePunct w:val="0"/>
        <w:autoSpaceDE w:val="0"/>
        <w:autoSpaceDN w:val="0"/>
        <w:bidi w:val="0"/>
        <w:adjustRightInd w:val="0"/>
        <w:spacing w:line="480" w:lineRule="auto"/>
        <w:ind w:left="0" w:leftChars="0" w:right="0" w:firstLine="460" w:firstLineChars="200"/>
        <w:rPr>
          <w:rFonts w:hint="eastAsia" w:ascii="宋体" w:hAnsi="宋体" w:eastAsia="宋体" w:cs="宋体"/>
          <w:sz w:val="24"/>
          <w:szCs w:val="24"/>
          <w:shd w:val="clear" w:color="auto" w:fill="auto"/>
        </w:rPr>
      </w:pPr>
      <w:r>
        <w:rPr>
          <w:rFonts w:hint="eastAsia" w:ascii="宋体" w:hAnsi="宋体" w:eastAsia="宋体" w:cs="宋体"/>
          <w:spacing w:val="-5"/>
          <w:sz w:val="24"/>
          <w:szCs w:val="24"/>
          <w:shd w:val="clear" w:color="auto" w:fill="auto"/>
        </w:rPr>
        <w:t>身</w:t>
      </w:r>
      <w:r>
        <w:rPr>
          <w:rFonts w:hint="eastAsia" w:ascii="宋体" w:hAnsi="宋体" w:eastAsia="宋体" w:cs="宋体"/>
          <w:spacing w:val="17"/>
          <w:sz w:val="24"/>
          <w:szCs w:val="24"/>
          <w:shd w:val="clear" w:color="auto" w:fill="auto"/>
        </w:rPr>
        <w:t xml:space="preserve"> </w:t>
      </w:r>
      <w:r>
        <w:rPr>
          <w:rFonts w:hint="eastAsia" w:ascii="宋体" w:hAnsi="宋体" w:eastAsia="宋体" w:cs="宋体"/>
          <w:spacing w:val="-5"/>
          <w:sz w:val="24"/>
          <w:szCs w:val="24"/>
          <w:shd w:val="clear" w:color="auto" w:fill="auto"/>
        </w:rPr>
        <w:t>份</w:t>
      </w:r>
      <w:r>
        <w:rPr>
          <w:rFonts w:hint="eastAsia" w:ascii="宋体" w:hAnsi="宋体" w:eastAsia="宋体" w:cs="宋体"/>
          <w:spacing w:val="13"/>
          <w:sz w:val="24"/>
          <w:szCs w:val="24"/>
          <w:shd w:val="clear" w:color="auto" w:fill="auto"/>
        </w:rPr>
        <w:t xml:space="preserve"> </w:t>
      </w:r>
      <w:r>
        <w:rPr>
          <w:rFonts w:hint="eastAsia" w:ascii="宋体" w:hAnsi="宋体" w:eastAsia="宋体" w:cs="宋体"/>
          <w:spacing w:val="-5"/>
          <w:sz w:val="24"/>
          <w:szCs w:val="24"/>
          <w:shd w:val="clear" w:color="auto" w:fill="auto"/>
        </w:rPr>
        <w:t>证</w:t>
      </w:r>
      <w:r>
        <w:rPr>
          <w:rFonts w:hint="eastAsia" w:ascii="宋体" w:hAnsi="宋体" w:eastAsia="宋体" w:cs="宋体"/>
          <w:spacing w:val="19"/>
          <w:sz w:val="24"/>
          <w:szCs w:val="24"/>
          <w:shd w:val="clear" w:color="auto" w:fill="auto"/>
        </w:rPr>
        <w:t xml:space="preserve"> </w:t>
      </w:r>
      <w:r>
        <w:rPr>
          <w:rFonts w:hint="eastAsia" w:ascii="宋体" w:hAnsi="宋体" w:eastAsia="宋体" w:cs="宋体"/>
          <w:spacing w:val="-5"/>
          <w:sz w:val="24"/>
          <w:szCs w:val="24"/>
          <w:shd w:val="clear" w:color="auto" w:fill="auto"/>
        </w:rPr>
        <w:t>号</w:t>
      </w:r>
      <w:r>
        <w:rPr>
          <w:rFonts w:hint="eastAsia" w:ascii="宋体" w:hAnsi="宋体" w:eastAsia="宋体" w:cs="宋体"/>
          <w:spacing w:val="-74"/>
          <w:sz w:val="24"/>
          <w:szCs w:val="24"/>
          <w:shd w:val="clear" w:color="auto" w:fill="auto"/>
        </w:rPr>
        <w:t xml:space="preserve"> </w:t>
      </w:r>
      <w:r>
        <w:rPr>
          <w:rFonts w:hint="eastAsia" w:ascii="宋体" w:hAnsi="宋体" w:eastAsia="宋体" w:cs="宋体"/>
          <w:spacing w:val="-5"/>
          <w:sz w:val="24"/>
          <w:szCs w:val="24"/>
          <w:shd w:val="clear" w:color="auto" w:fill="auto"/>
        </w:rPr>
        <w:t>：</w:t>
      </w:r>
      <w:r>
        <w:rPr>
          <w:rFonts w:hint="eastAsia" w:ascii="宋体" w:hAnsi="宋体" w:eastAsia="宋体" w:cs="宋体"/>
          <w:sz w:val="24"/>
          <w:szCs w:val="24"/>
          <w:u w:val="single" w:color="auto"/>
          <w:shd w:val="clear" w:color="auto" w:fill="auto"/>
        </w:rPr>
        <w:t xml:space="preserve">                                 </w:t>
      </w:r>
    </w:p>
    <w:p w14:paraId="1082EB7E">
      <w:pPr>
        <w:keepNext w:val="0"/>
        <w:keepLines w:val="0"/>
        <w:pageBreakBefore w:val="0"/>
        <w:wordWrap/>
        <w:overflowPunct/>
        <w:topLinePunct w:val="0"/>
        <w:autoSpaceDE w:val="0"/>
        <w:autoSpaceDN w:val="0"/>
        <w:bidi w:val="0"/>
        <w:adjustRightInd w:val="0"/>
        <w:spacing w:line="480" w:lineRule="auto"/>
        <w:ind w:left="0" w:leftChars="0" w:right="0" w:firstLine="500" w:firstLineChars="200"/>
        <w:rPr>
          <w:rFonts w:hint="eastAsia" w:ascii="宋体" w:hAnsi="宋体" w:eastAsia="宋体" w:cs="宋体"/>
          <w:spacing w:val="5"/>
          <w:sz w:val="24"/>
          <w:szCs w:val="24"/>
          <w:u w:val="none" w:color="auto"/>
          <w:shd w:val="clear" w:color="auto" w:fill="auto"/>
        </w:rPr>
      </w:pPr>
      <w:r>
        <w:rPr>
          <w:rFonts w:hint="eastAsia" w:ascii="宋体" w:hAnsi="宋体" w:eastAsia="宋体" w:cs="宋体"/>
          <w:spacing w:val="5"/>
          <w:sz w:val="24"/>
          <w:szCs w:val="24"/>
          <w:shd w:val="clear" w:color="auto" w:fill="auto"/>
        </w:rPr>
        <w:t>日期：</w:t>
      </w:r>
      <w:r>
        <w:rPr>
          <w:rFonts w:hint="eastAsia" w:ascii="宋体" w:hAnsi="宋体" w:eastAsia="宋体" w:cs="宋体"/>
          <w:spacing w:val="5"/>
          <w:sz w:val="24"/>
          <w:szCs w:val="24"/>
          <w:u w:val="none" w:color="auto"/>
          <w:shd w:val="clear" w:color="auto" w:fill="auto"/>
        </w:rPr>
        <w:t xml:space="preserve">     年</w:t>
      </w:r>
      <w:r>
        <w:rPr>
          <w:rFonts w:hint="eastAsia" w:ascii="宋体" w:hAnsi="宋体" w:eastAsia="宋体" w:cs="宋体"/>
          <w:spacing w:val="-81"/>
          <w:sz w:val="24"/>
          <w:szCs w:val="24"/>
          <w:u w:val="none" w:color="auto"/>
          <w:shd w:val="clear" w:color="auto" w:fill="auto"/>
        </w:rPr>
        <w:t xml:space="preserve"> </w:t>
      </w:r>
      <w:r>
        <w:rPr>
          <w:rFonts w:hint="eastAsia" w:ascii="宋体" w:hAnsi="宋体" w:eastAsia="宋体" w:cs="宋体"/>
          <w:spacing w:val="4"/>
          <w:sz w:val="24"/>
          <w:szCs w:val="24"/>
          <w:u w:val="none" w:color="auto"/>
          <w:shd w:val="clear" w:color="auto" w:fill="auto"/>
        </w:rPr>
        <w:t xml:space="preserve">  </w:t>
      </w:r>
      <w:r>
        <w:rPr>
          <w:rFonts w:hint="eastAsia" w:ascii="宋体" w:hAnsi="宋体" w:eastAsia="宋体" w:cs="宋体"/>
          <w:spacing w:val="20"/>
          <w:sz w:val="24"/>
          <w:szCs w:val="24"/>
          <w:u w:val="none" w:color="auto"/>
          <w:shd w:val="clear" w:color="auto" w:fill="auto"/>
        </w:rPr>
        <w:t xml:space="preserve"> </w:t>
      </w:r>
      <w:r>
        <w:rPr>
          <w:rFonts w:hint="eastAsia" w:ascii="宋体" w:hAnsi="宋体" w:eastAsia="宋体" w:cs="宋体"/>
          <w:spacing w:val="5"/>
          <w:sz w:val="24"/>
          <w:szCs w:val="24"/>
          <w:u w:val="none" w:color="auto"/>
          <w:shd w:val="clear" w:color="auto" w:fill="auto"/>
        </w:rPr>
        <w:t xml:space="preserve">月  </w:t>
      </w:r>
      <w:r>
        <w:rPr>
          <w:rFonts w:hint="eastAsia" w:ascii="宋体" w:hAnsi="宋体" w:eastAsia="宋体" w:cs="宋体"/>
          <w:spacing w:val="50"/>
          <w:sz w:val="24"/>
          <w:szCs w:val="24"/>
          <w:u w:val="none" w:color="auto"/>
          <w:shd w:val="clear" w:color="auto" w:fill="auto"/>
        </w:rPr>
        <w:t xml:space="preserve"> </w:t>
      </w:r>
      <w:r>
        <w:rPr>
          <w:rFonts w:hint="eastAsia" w:ascii="宋体" w:hAnsi="宋体" w:eastAsia="宋体" w:cs="宋体"/>
          <w:spacing w:val="5"/>
          <w:sz w:val="24"/>
          <w:szCs w:val="24"/>
          <w:u w:val="none" w:color="auto"/>
          <w:shd w:val="clear" w:color="auto" w:fill="auto"/>
        </w:rPr>
        <w:t>日</w:t>
      </w:r>
    </w:p>
    <w:p w14:paraId="6032D1D3">
      <w:pPr>
        <w:keepNext w:val="0"/>
        <w:keepLines w:val="0"/>
        <w:pageBreakBefore w:val="0"/>
        <w:widowControl/>
        <w:kinsoku w:val="0"/>
        <w:wordWrap/>
        <w:overflowPunct/>
        <w:topLinePunct w:val="0"/>
        <w:autoSpaceDE w:val="0"/>
        <w:autoSpaceDN w:val="0"/>
        <w:bidi w:val="0"/>
        <w:adjustRightInd w:val="0"/>
        <w:snapToGrid w:val="0"/>
        <w:spacing w:before="79" w:line="360" w:lineRule="auto"/>
        <w:ind w:left="0" w:leftChars="0" w:right="0" w:firstLine="470" w:firstLineChars="200"/>
        <w:textAlignment w:val="baseline"/>
        <w:rPr>
          <w:rFonts w:hint="default" w:ascii="宋体" w:hAnsi="宋体" w:eastAsia="宋体" w:cs="宋体"/>
          <w:b/>
          <w:bCs/>
          <w:sz w:val="21"/>
          <w:szCs w:val="21"/>
          <w:lang w:val="en-US"/>
        </w:rPr>
      </w:pPr>
      <w:r>
        <w:rPr>
          <w:rFonts w:hint="eastAsia" w:ascii="宋体" w:hAnsi="宋体" w:eastAsia="宋体" w:cs="宋体"/>
          <w:b/>
          <w:bCs/>
          <w:spacing w:val="12"/>
          <w:sz w:val="21"/>
          <w:szCs w:val="21"/>
          <w:shd w:val="clear" w:color="auto" w:fill="auto"/>
        </w:rPr>
        <w:t>说明</w:t>
      </w:r>
      <w:r>
        <w:rPr>
          <w:rFonts w:hint="eastAsia" w:ascii="宋体" w:hAnsi="宋体" w:eastAsia="宋体" w:cs="宋体"/>
          <w:b/>
          <w:bCs/>
          <w:spacing w:val="-52"/>
          <w:w w:val="97"/>
          <w:sz w:val="21"/>
          <w:szCs w:val="21"/>
          <w:shd w:val="clear" w:color="auto" w:fill="auto"/>
        </w:rPr>
        <w:t>：</w:t>
      </w:r>
      <w:r>
        <w:rPr>
          <w:rFonts w:hint="eastAsia" w:ascii="宋体" w:hAnsi="宋体" w:eastAsia="宋体" w:cs="宋体"/>
          <w:b/>
          <w:bCs/>
          <w:spacing w:val="8"/>
          <w:sz w:val="21"/>
          <w:szCs w:val="21"/>
          <w:shd w:val="clear" w:color="auto" w:fill="auto"/>
          <w:lang w:val="en-US" w:eastAsia="zh-CN"/>
        </w:rPr>
        <w:t>法定代表人直接投标时无需提供</w:t>
      </w:r>
    </w:p>
    <w:p w14:paraId="76C356F6">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16278BF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rFonts w:hint="eastAsia" w:ascii="宋体" w:hAnsi="宋体" w:eastAsia="宋体" w:cs="宋体"/>
          <w:sz w:val="24"/>
          <w:szCs w:val="24"/>
        </w:rPr>
        <w:sectPr>
          <w:footerReference r:id="rId16" w:type="default"/>
          <w:pgSz w:w="11906" w:h="16839"/>
          <w:pgMar w:top="1417" w:right="1417" w:bottom="1417" w:left="1417" w:header="964" w:footer="986" w:gutter="0"/>
          <w:pgNumType w:fmt="decimal"/>
          <w:cols w:space="720" w:num="1"/>
        </w:sectPr>
      </w:pPr>
    </w:p>
    <w:p w14:paraId="0CCAEBF8">
      <w:pPr>
        <w:keepNext w:val="0"/>
        <w:keepLines w:val="0"/>
        <w:pageBreakBefore w:val="0"/>
        <w:widowControl/>
        <w:kinsoku w:val="0"/>
        <w:wordWrap/>
        <w:overflowPunct/>
        <w:topLinePunct w:val="0"/>
        <w:autoSpaceDE w:val="0"/>
        <w:autoSpaceDN w:val="0"/>
        <w:bidi w:val="0"/>
        <w:adjustRightInd w:val="0"/>
        <w:snapToGrid w:val="0"/>
        <w:spacing w:before="63" w:line="360" w:lineRule="auto"/>
        <w:ind w:right="0" w:rightChars="0"/>
        <w:textAlignment w:val="baseline"/>
        <w:outlineLvl w:val="0"/>
        <w:rPr>
          <w:rFonts w:hint="eastAsia" w:ascii="宋体" w:hAnsi="宋体" w:eastAsia="宋体" w:cs="宋体"/>
          <w:sz w:val="28"/>
          <w:szCs w:val="28"/>
        </w:rPr>
      </w:pPr>
      <w:bookmarkStart w:id="51" w:name="_Toc7419"/>
      <w:r>
        <w:rPr>
          <w:rFonts w:hint="eastAsia" w:ascii="宋体" w:hAnsi="宋体" w:eastAsia="宋体" w:cs="宋体"/>
          <w:b/>
          <w:bCs/>
          <w:spacing w:val="6"/>
          <w:sz w:val="28"/>
          <w:szCs w:val="28"/>
        </w:rPr>
        <w:t>（三）参加本次政府采购活动前三年内在经营活动中没</w:t>
      </w:r>
      <w:r>
        <w:rPr>
          <w:rFonts w:hint="eastAsia" w:ascii="宋体" w:hAnsi="宋体" w:eastAsia="宋体" w:cs="宋体"/>
          <w:b/>
          <w:bCs/>
          <w:spacing w:val="5"/>
          <w:sz w:val="28"/>
          <w:szCs w:val="28"/>
        </w:rPr>
        <w:t>有重大违法记录的书面声明函（格式）</w:t>
      </w:r>
      <w:bookmarkEnd w:id="51"/>
    </w:p>
    <w:p w14:paraId="00F09468">
      <w:pPr>
        <w:keepNext w:val="0"/>
        <w:keepLines w:val="0"/>
        <w:pageBreakBefore w:val="0"/>
        <w:widowControl/>
        <w:kinsoku w:val="0"/>
        <w:wordWrap/>
        <w:overflowPunct/>
        <w:topLinePunct w:val="0"/>
        <w:autoSpaceDE w:val="0"/>
        <w:autoSpaceDN w:val="0"/>
        <w:bidi w:val="0"/>
        <w:adjustRightInd w:val="0"/>
        <w:snapToGrid w:val="0"/>
        <w:spacing w:before="78" w:line="360" w:lineRule="auto"/>
        <w:ind w:left="0" w:leftChars="0" w:right="0" w:firstLine="472" w:firstLineChars="200"/>
        <w:textAlignment w:val="baseline"/>
        <w:rPr>
          <w:rFonts w:hint="eastAsia" w:ascii="宋体" w:hAnsi="宋体" w:eastAsia="宋体" w:cs="宋体"/>
          <w:spacing w:val="-2"/>
          <w:sz w:val="24"/>
          <w:szCs w:val="24"/>
        </w:rPr>
      </w:pPr>
    </w:p>
    <w:p w14:paraId="2C3154C1">
      <w:pPr>
        <w:keepNext w:val="0"/>
        <w:keepLines w:val="0"/>
        <w:pageBreakBefore w:val="0"/>
        <w:widowControl/>
        <w:kinsoku w:val="0"/>
        <w:wordWrap/>
        <w:overflowPunct/>
        <w:topLinePunct w:val="0"/>
        <w:autoSpaceDE w:val="0"/>
        <w:autoSpaceDN w:val="0"/>
        <w:bidi w:val="0"/>
        <w:adjustRightInd w:val="0"/>
        <w:snapToGrid w:val="0"/>
        <w:spacing w:before="78" w:line="360" w:lineRule="auto"/>
        <w:ind w:left="0" w:leftChars="0" w:right="0" w:firstLine="472" w:firstLineChars="200"/>
        <w:textAlignment w:val="baseline"/>
        <w:rPr>
          <w:rFonts w:hint="eastAsia" w:ascii="宋体" w:hAnsi="宋体" w:eastAsia="宋体" w:cs="宋体"/>
          <w:spacing w:val="-2"/>
          <w:sz w:val="24"/>
          <w:szCs w:val="24"/>
        </w:rPr>
      </w:pPr>
    </w:p>
    <w:p w14:paraId="10E2BB24">
      <w:pPr>
        <w:keepNext w:val="0"/>
        <w:keepLines w:val="0"/>
        <w:pageBreakBefore w:val="0"/>
        <w:widowControl/>
        <w:kinsoku w:val="0"/>
        <w:wordWrap/>
        <w:overflowPunct/>
        <w:topLinePunct w:val="0"/>
        <w:autoSpaceDE w:val="0"/>
        <w:autoSpaceDN w:val="0"/>
        <w:bidi w:val="0"/>
        <w:adjustRightInd w:val="0"/>
        <w:snapToGrid w:val="0"/>
        <w:spacing w:before="78" w:line="360" w:lineRule="auto"/>
        <w:ind w:left="0" w:leftChars="0" w:right="0" w:firstLine="472" w:firstLineChars="200"/>
        <w:textAlignment w:val="baseline"/>
        <w:rPr>
          <w:rFonts w:hint="eastAsia" w:ascii="宋体" w:hAnsi="宋体" w:eastAsia="宋体" w:cs="宋体"/>
          <w:sz w:val="24"/>
          <w:szCs w:val="24"/>
          <w:lang w:eastAsia="zh-CN"/>
        </w:rPr>
      </w:pPr>
      <w:r>
        <w:rPr>
          <w:rFonts w:hint="eastAsia" w:ascii="宋体" w:hAnsi="宋体" w:eastAsia="宋体" w:cs="宋体"/>
          <w:spacing w:val="-2"/>
          <w:sz w:val="24"/>
          <w:szCs w:val="24"/>
        </w:rPr>
        <w:t>商洛市商州区夜村国有林场：</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lang w:val="en-US" w:eastAsia="zh-CN"/>
        </w:rPr>
        <w:t>采购人</w:t>
      </w:r>
      <w:r>
        <w:rPr>
          <w:rFonts w:hint="eastAsia" w:ascii="宋体" w:hAnsi="宋体" w:eastAsia="宋体" w:cs="宋体"/>
          <w:spacing w:val="-2"/>
          <w:sz w:val="24"/>
          <w:szCs w:val="24"/>
          <w:lang w:eastAsia="zh-CN"/>
        </w:rPr>
        <w:t>）</w:t>
      </w:r>
    </w:p>
    <w:p w14:paraId="1991BFF9">
      <w:pPr>
        <w:keepNext w:val="0"/>
        <w:keepLines w:val="0"/>
        <w:pageBreakBefore w:val="0"/>
        <w:widowControl/>
        <w:kinsoku w:val="0"/>
        <w:wordWrap/>
        <w:overflowPunct/>
        <w:topLinePunct w:val="0"/>
        <w:autoSpaceDE w:val="0"/>
        <w:autoSpaceDN w:val="0"/>
        <w:bidi w:val="0"/>
        <w:adjustRightInd w:val="0"/>
        <w:snapToGrid w:val="0"/>
        <w:spacing w:before="182" w:line="480" w:lineRule="auto"/>
        <w:ind w:left="0" w:leftChars="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我方</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（供应商</w:t>
      </w:r>
      <w:r>
        <w:rPr>
          <w:rFonts w:hint="eastAsia" w:ascii="宋体" w:hAnsi="宋体" w:eastAsia="宋体" w:cs="宋体"/>
          <w:spacing w:val="-3"/>
          <w:sz w:val="24"/>
          <w:szCs w:val="24"/>
        </w:rPr>
        <w:t>名称）郑重声明在参加本次政府采购活动前3年内的经营活动没有重大违法记录。如有不实，我方将无条件地退出本项目的采</w:t>
      </w:r>
      <w:r>
        <w:rPr>
          <w:rFonts w:hint="eastAsia" w:ascii="宋体" w:hAnsi="宋体" w:eastAsia="宋体" w:cs="宋体"/>
          <w:sz w:val="24"/>
          <w:szCs w:val="24"/>
        </w:rPr>
        <w:t>购活动，并遵照《政府采购法》有关"提供虚假材料</w:t>
      </w:r>
      <w:r>
        <w:rPr>
          <w:rFonts w:hint="eastAsia" w:ascii="宋体" w:hAnsi="宋体" w:eastAsia="宋体" w:cs="宋体"/>
          <w:spacing w:val="-1"/>
          <w:sz w:val="24"/>
          <w:szCs w:val="24"/>
        </w:rPr>
        <w:t>的规定"接受处罚。</w:t>
      </w:r>
    </w:p>
    <w:p w14:paraId="7A4980A4">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特此声明。</w:t>
      </w:r>
    </w:p>
    <w:p w14:paraId="72CC6AC2">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0ACCD1EB">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4AC63FCB">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42DF7E9F">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34320010">
      <w:pPr>
        <w:keepNext w:val="0"/>
        <w:keepLines w:val="0"/>
        <w:pageBreakBefore w:val="0"/>
        <w:widowControl/>
        <w:kinsoku w:val="0"/>
        <w:wordWrap/>
        <w:overflowPunct/>
        <w:topLinePunct w:val="0"/>
        <w:autoSpaceDE w:val="0"/>
        <w:autoSpaceDN w:val="0"/>
        <w:bidi w:val="0"/>
        <w:adjustRightInd w:val="0"/>
        <w:snapToGrid w:val="0"/>
        <w:spacing w:line="600" w:lineRule="exact"/>
        <w:ind w:leftChars="1200" w:right="0"/>
        <w:textAlignment w:val="baseline"/>
        <w:rPr>
          <w:rFonts w:hint="eastAsia" w:ascii="宋体" w:hAnsi="宋体" w:eastAsia="宋体" w:cs="宋体"/>
          <w:sz w:val="24"/>
          <w:szCs w:val="24"/>
          <w:shd w:val="clear" w:color="auto" w:fill="auto"/>
        </w:rPr>
      </w:pPr>
      <w:r>
        <w:rPr>
          <w:rFonts w:hint="eastAsia" w:ascii="宋体" w:hAnsi="宋体" w:eastAsia="宋体" w:cs="宋体"/>
          <w:spacing w:val="11"/>
          <w:sz w:val="24"/>
          <w:szCs w:val="24"/>
          <w:shd w:val="clear" w:color="auto" w:fill="auto"/>
          <w:lang w:val="en-US" w:eastAsia="zh-CN"/>
        </w:rPr>
        <w:t>投标供应</w:t>
      </w:r>
      <w:r>
        <w:rPr>
          <w:rFonts w:hint="eastAsia" w:ascii="宋体" w:hAnsi="宋体" w:eastAsia="宋体" w:cs="宋体"/>
          <w:spacing w:val="11"/>
          <w:sz w:val="24"/>
          <w:szCs w:val="24"/>
          <w:shd w:val="clear" w:color="auto" w:fill="auto"/>
        </w:rPr>
        <w:t>商</w:t>
      </w:r>
      <w:r>
        <w:rPr>
          <w:rFonts w:hint="eastAsia" w:ascii="宋体" w:hAnsi="宋体" w:eastAsia="宋体" w:cs="宋体"/>
          <w:spacing w:val="-4"/>
          <w:sz w:val="24"/>
          <w:szCs w:val="24"/>
          <w:shd w:val="clear" w:color="auto" w:fill="auto"/>
        </w:rPr>
        <w:t>：</w:t>
      </w:r>
      <w:r>
        <w:rPr>
          <w:rFonts w:hint="eastAsia" w:ascii="宋体" w:hAnsi="宋体" w:eastAsia="宋体" w:cs="宋体"/>
          <w:spacing w:val="1"/>
          <w:sz w:val="24"/>
          <w:szCs w:val="24"/>
          <w:u w:val="single" w:color="auto"/>
          <w:shd w:val="clear" w:color="auto" w:fill="auto"/>
        </w:rPr>
        <w:t xml:space="preserve">                           </w:t>
      </w:r>
      <w:r>
        <w:rPr>
          <w:rFonts w:hint="eastAsia" w:ascii="宋体" w:hAnsi="宋体" w:eastAsia="宋体" w:cs="宋体"/>
          <w:spacing w:val="-4"/>
          <w:sz w:val="24"/>
          <w:szCs w:val="24"/>
          <w:shd w:val="clear" w:color="auto" w:fill="auto"/>
        </w:rPr>
        <w:t>（</w:t>
      </w:r>
      <w:r>
        <w:rPr>
          <w:rFonts w:hint="eastAsia" w:ascii="宋体" w:hAnsi="宋体" w:eastAsia="宋体" w:cs="宋体"/>
          <w:spacing w:val="11"/>
          <w:sz w:val="24"/>
          <w:szCs w:val="24"/>
          <w:shd w:val="clear" w:color="auto" w:fill="auto"/>
        </w:rPr>
        <w:t>单位</w:t>
      </w:r>
      <w:r>
        <w:rPr>
          <w:rFonts w:hint="eastAsia" w:ascii="宋体" w:hAnsi="宋体" w:eastAsia="宋体" w:cs="宋体"/>
          <w:spacing w:val="11"/>
          <w:sz w:val="24"/>
          <w:szCs w:val="24"/>
          <w:shd w:val="clear" w:color="auto" w:fill="auto"/>
          <w:lang w:val="en-US" w:eastAsia="zh-CN"/>
        </w:rPr>
        <w:t>公</w:t>
      </w:r>
      <w:r>
        <w:rPr>
          <w:rFonts w:hint="eastAsia" w:ascii="宋体" w:hAnsi="宋体" w:eastAsia="宋体" w:cs="宋体"/>
          <w:spacing w:val="11"/>
          <w:sz w:val="24"/>
          <w:szCs w:val="24"/>
          <w:shd w:val="clear" w:color="auto" w:fill="auto"/>
        </w:rPr>
        <w:t>章）</w:t>
      </w:r>
    </w:p>
    <w:p w14:paraId="7A3D7FF6">
      <w:pPr>
        <w:keepNext w:val="0"/>
        <w:keepLines w:val="0"/>
        <w:pageBreakBefore w:val="0"/>
        <w:widowControl/>
        <w:kinsoku w:val="0"/>
        <w:wordWrap/>
        <w:overflowPunct/>
        <w:topLinePunct w:val="0"/>
        <w:autoSpaceDE w:val="0"/>
        <w:autoSpaceDN w:val="0"/>
        <w:bidi w:val="0"/>
        <w:adjustRightInd w:val="0"/>
        <w:snapToGrid w:val="0"/>
        <w:spacing w:line="600" w:lineRule="exact"/>
        <w:ind w:leftChars="1200" w:right="0"/>
        <w:textAlignment w:val="baseline"/>
        <w:rPr>
          <w:rFonts w:hint="eastAsia" w:ascii="宋体" w:hAnsi="宋体" w:eastAsia="宋体" w:cs="宋体"/>
          <w:sz w:val="24"/>
          <w:szCs w:val="24"/>
          <w:shd w:val="clear" w:color="auto" w:fill="auto"/>
        </w:rPr>
      </w:pPr>
      <w:r>
        <w:rPr>
          <w:rFonts w:hint="eastAsia" w:ascii="宋体" w:hAnsi="宋体" w:eastAsia="宋体" w:cs="宋体"/>
          <w:spacing w:val="10"/>
          <w:sz w:val="24"/>
          <w:szCs w:val="24"/>
          <w:shd w:val="clear" w:color="auto" w:fill="auto"/>
        </w:rPr>
        <w:t>法定代表人或委托代理人</w:t>
      </w:r>
      <w:r>
        <w:rPr>
          <w:rFonts w:hint="eastAsia" w:ascii="宋体" w:hAnsi="宋体" w:eastAsia="宋体" w:cs="宋体"/>
          <w:spacing w:val="-1"/>
          <w:sz w:val="24"/>
          <w:szCs w:val="24"/>
          <w:shd w:val="clear" w:color="auto" w:fill="auto"/>
        </w:rPr>
        <w:t>：</w:t>
      </w:r>
      <w:r>
        <w:rPr>
          <w:rFonts w:hint="eastAsia" w:ascii="宋体" w:hAnsi="宋体" w:eastAsia="宋体" w:cs="宋体"/>
          <w:spacing w:val="5"/>
          <w:sz w:val="24"/>
          <w:szCs w:val="24"/>
          <w:u w:val="single" w:color="auto"/>
          <w:shd w:val="clear" w:color="auto" w:fill="auto"/>
        </w:rPr>
        <w:t xml:space="preserve">             </w:t>
      </w:r>
      <w:r>
        <w:rPr>
          <w:rFonts w:hint="eastAsia" w:ascii="宋体" w:hAnsi="宋体" w:eastAsia="宋体" w:cs="宋体"/>
          <w:spacing w:val="-1"/>
          <w:sz w:val="24"/>
          <w:szCs w:val="24"/>
          <w:shd w:val="clear" w:color="auto" w:fill="auto"/>
        </w:rPr>
        <w:t>（</w:t>
      </w:r>
      <w:r>
        <w:rPr>
          <w:rFonts w:hint="eastAsia" w:ascii="宋体" w:hAnsi="宋体" w:eastAsia="宋体" w:cs="宋体"/>
          <w:spacing w:val="10"/>
          <w:sz w:val="24"/>
          <w:szCs w:val="24"/>
          <w:shd w:val="clear" w:color="auto" w:fill="auto"/>
        </w:rPr>
        <w:t>签</w:t>
      </w:r>
      <w:r>
        <w:rPr>
          <w:rFonts w:hint="eastAsia" w:ascii="宋体" w:hAnsi="宋体" w:eastAsia="宋体" w:cs="宋体"/>
          <w:spacing w:val="10"/>
          <w:sz w:val="24"/>
          <w:szCs w:val="24"/>
          <w:shd w:val="clear" w:color="auto" w:fill="auto"/>
          <w:lang w:val="en-US" w:eastAsia="zh-CN"/>
        </w:rPr>
        <w:t>字或盖章</w:t>
      </w:r>
      <w:r>
        <w:rPr>
          <w:rFonts w:hint="eastAsia" w:ascii="宋体" w:hAnsi="宋体" w:eastAsia="宋体" w:cs="宋体"/>
          <w:spacing w:val="10"/>
          <w:sz w:val="24"/>
          <w:szCs w:val="24"/>
          <w:shd w:val="clear" w:color="auto" w:fill="auto"/>
        </w:rPr>
        <w:t>）</w:t>
      </w:r>
    </w:p>
    <w:p w14:paraId="27484105">
      <w:pPr>
        <w:keepNext w:val="0"/>
        <w:keepLines w:val="0"/>
        <w:pageBreakBefore w:val="0"/>
        <w:widowControl/>
        <w:kinsoku w:val="0"/>
        <w:wordWrap/>
        <w:overflowPunct/>
        <w:topLinePunct w:val="0"/>
        <w:autoSpaceDE w:val="0"/>
        <w:autoSpaceDN w:val="0"/>
        <w:bidi w:val="0"/>
        <w:adjustRightInd w:val="0"/>
        <w:snapToGrid w:val="0"/>
        <w:spacing w:line="600" w:lineRule="exact"/>
        <w:ind w:leftChars="1200" w:right="0"/>
        <w:textAlignment w:val="baseline"/>
        <w:rPr>
          <w:rFonts w:hint="eastAsia" w:ascii="宋体" w:hAnsi="宋体" w:eastAsia="宋体" w:cs="宋体"/>
          <w:sz w:val="24"/>
          <w:szCs w:val="24"/>
          <w:shd w:val="clear" w:color="auto" w:fill="auto"/>
        </w:rPr>
      </w:pPr>
      <w:r>
        <w:rPr>
          <w:rFonts w:hint="eastAsia" w:ascii="宋体" w:hAnsi="宋体" w:eastAsia="宋体" w:cs="宋体"/>
          <w:spacing w:val="-5"/>
          <w:sz w:val="24"/>
          <w:szCs w:val="24"/>
          <w:shd w:val="clear" w:color="auto" w:fill="auto"/>
        </w:rPr>
        <w:t>日</w:t>
      </w:r>
      <w:r>
        <w:rPr>
          <w:rFonts w:hint="eastAsia" w:ascii="宋体" w:hAnsi="宋体" w:eastAsia="宋体" w:cs="宋体"/>
          <w:spacing w:val="8"/>
          <w:sz w:val="24"/>
          <w:szCs w:val="24"/>
          <w:shd w:val="clear" w:color="auto" w:fill="auto"/>
        </w:rPr>
        <w:t xml:space="preserve">    </w:t>
      </w:r>
      <w:r>
        <w:rPr>
          <w:rFonts w:hint="eastAsia" w:ascii="宋体" w:hAnsi="宋体" w:eastAsia="宋体" w:cs="宋体"/>
          <w:spacing w:val="-5"/>
          <w:sz w:val="24"/>
          <w:szCs w:val="24"/>
          <w:shd w:val="clear" w:color="auto" w:fill="auto"/>
        </w:rPr>
        <w:t>期:</w:t>
      </w:r>
      <w:r>
        <w:rPr>
          <w:rFonts w:hint="eastAsia" w:ascii="宋体" w:hAnsi="宋体" w:eastAsia="宋体" w:cs="宋体"/>
          <w:spacing w:val="-5"/>
          <w:sz w:val="24"/>
          <w:szCs w:val="24"/>
          <w:u w:val="single" w:color="auto"/>
          <w:shd w:val="clear" w:color="auto" w:fill="auto"/>
          <w:lang w:val="en-US" w:eastAsia="zh-CN"/>
        </w:rPr>
        <w:t xml:space="preserve">      </w:t>
      </w:r>
      <w:r>
        <w:rPr>
          <w:rFonts w:hint="eastAsia" w:ascii="宋体" w:hAnsi="宋体" w:eastAsia="宋体" w:cs="宋体"/>
          <w:spacing w:val="4"/>
          <w:sz w:val="24"/>
          <w:szCs w:val="24"/>
          <w:u w:val="single" w:color="auto"/>
          <w:shd w:val="clear" w:color="auto" w:fill="auto"/>
        </w:rPr>
        <w:t xml:space="preserve">  </w:t>
      </w:r>
      <w:r>
        <w:rPr>
          <w:rFonts w:hint="eastAsia" w:ascii="宋体" w:hAnsi="宋体" w:eastAsia="宋体" w:cs="宋体"/>
          <w:spacing w:val="-90"/>
          <w:sz w:val="24"/>
          <w:szCs w:val="24"/>
          <w:u w:val="single" w:color="auto"/>
          <w:shd w:val="clear" w:color="auto" w:fill="auto"/>
        </w:rPr>
        <w:t xml:space="preserve"> </w:t>
      </w:r>
      <w:r>
        <w:rPr>
          <w:rFonts w:hint="eastAsia" w:ascii="宋体" w:hAnsi="宋体" w:eastAsia="宋体" w:cs="宋体"/>
          <w:spacing w:val="-5"/>
          <w:sz w:val="24"/>
          <w:szCs w:val="24"/>
          <w:shd w:val="clear" w:color="auto" w:fill="auto"/>
        </w:rPr>
        <w:t>年</w:t>
      </w:r>
      <w:r>
        <w:rPr>
          <w:rFonts w:hint="eastAsia" w:ascii="宋体" w:hAnsi="宋体" w:eastAsia="宋体" w:cs="宋体"/>
          <w:spacing w:val="5"/>
          <w:sz w:val="24"/>
          <w:szCs w:val="24"/>
          <w:u w:val="single" w:color="auto"/>
          <w:shd w:val="clear" w:color="auto" w:fill="auto"/>
        </w:rPr>
        <w:t xml:space="preserve">  </w:t>
      </w:r>
      <w:r>
        <w:rPr>
          <w:rFonts w:hint="eastAsia" w:ascii="宋体" w:hAnsi="宋体" w:eastAsia="宋体" w:cs="宋体"/>
          <w:spacing w:val="5"/>
          <w:sz w:val="24"/>
          <w:szCs w:val="24"/>
          <w:u w:val="single" w:color="auto"/>
          <w:shd w:val="clear" w:color="auto" w:fill="auto"/>
          <w:lang w:val="en-US" w:eastAsia="zh-CN"/>
        </w:rPr>
        <w:t xml:space="preserve">   </w:t>
      </w:r>
      <w:r>
        <w:rPr>
          <w:rFonts w:hint="eastAsia" w:ascii="宋体" w:hAnsi="宋体" w:eastAsia="宋体" w:cs="宋体"/>
          <w:spacing w:val="-85"/>
          <w:sz w:val="24"/>
          <w:szCs w:val="24"/>
          <w:shd w:val="clear" w:color="auto" w:fill="auto"/>
        </w:rPr>
        <w:t xml:space="preserve"> </w:t>
      </w:r>
      <w:r>
        <w:rPr>
          <w:rFonts w:hint="eastAsia" w:ascii="宋体" w:hAnsi="宋体" w:eastAsia="宋体" w:cs="宋体"/>
          <w:spacing w:val="-5"/>
          <w:sz w:val="24"/>
          <w:szCs w:val="24"/>
          <w:shd w:val="clear" w:color="auto" w:fill="auto"/>
        </w:rPr>
        <w:t>月</w:t>
      </w:r>
      <w:r>
        <w:rPr>
          <w:rFonts w:hint="eastAsia" w:ascii="宋体" w:hAnsi="宋体" w:eastAsia="宋体" w:cs="宋体"/>
          <w:spacing w:val="5"/>
          <w:sz w:val="24"/>
          <w:szCs w:val="24"/>
          <w:u w:val="single" w:color="auto"/>
          <w:shd w:val="clear" w:color="auto" w:fill="auto"/>
        </w:rPr>
        <w:t xml:space="preserve"> </w:t>
      </w:r>
      <w:r>
        <w:rPr>
          <w:rFonts w:hint="eastAsia" w:ascii="宋体" w:hAnsi="宋体" w:eastAsia="宋体" w:cs="宋体"/>
          <w:spacing w:val="5"/>
          <w:sz w:val="24"/>
          <w:szCs w:val="24"/>
          <w:u w:val="single" w:color="auto"/>
          <w:shd w:val="clear" w:color="auto" w:fill="auto"/>
          <w:lang w:val="en-US" w:eastAsia="zh-CN"/>
        </w:rPr>
        <w:t xml:space="preserve">    </w:t>
      </w:r>
      <w:r>
        <w:rPr>
          <w:rFonts w:hint="eastAsia" w:ascii="宋体" w:hAnsi="宋体" w:eastAsia="宋体" w:cs="宋体"/>
          <w:spacing w:val="5"/>
          <w:sz w:val="24"/>
          <w:szCs w:val="24"/>
          <w:u w:val="single" w:color="auto"/>
          <w:shd w:val="clear" w:color="auto" w:fill="auto"/>
        </w:rPr>
        <w:t xml:space="preserve"> </w:t>
      </w:r>
      <w:r>
        <w:rPr>
          <w:rFonts w:hint="eastAsia" w:ascii="宋体" w:hAnsi="宋体" w:eastAsia="宋体" w:cs="宋体"/>
          <w:spacing w:val="-55"/>
          <w:sz w:val="24"/>
          <w:szCs w:val="24"/>
          <w:shd w:val="clear" w:color="auto" w:fill="auto"/>
        </w:rPr>
        <w:t xml:space="preserve"> </w:t>
      </w:r>
      <w:r>
        <w:rPr>
          <w:rFonts w:hint="eastAsia" w:ascii="宋体" w:hAnsi="宋体" w:eastAsia="宋体" w:cs="宋体"/>
          <w:spacing w:val="-5"/>
          <w:sz w:val="24"/>
          <w:szCs w:val="24"/>
          <w:shd w:val="clear" w:color="auto" w:fill="auto"/>
        </w:rPr>
        <w:t>日</w:t>
      </w:r>
    </w:p>
    <w:p w14:paraId="20B1A752">
      <w:pPr>
        <w:keepNext w:val="0"/>
        <w:keepLines w:val="0"/>
        <w:pageBreakBefore w:val="0"/>
        <w:widowControl/>
        <w:tabs>
          <w:tab w:val="left" w:pos="7140"/>
        </w:tabs>
        <w:kinsoku w:val="0"/>
        <w:wordWrap/>
        <w:overflowPunct/>
        <w:topLinePunct w:val="0"/>
        <w:autoSpaceDE w:val="0"/>
        <w:autoSpaceDN w:val="0"/>
        <w:bidi w:val="0"/>
        <w:adjustRightInd w:val="0"/>
        <w:snapToGrid w:val="0"/>
        <w:spacing w:line="360" w:lineRule="auto"/>
        <w:ind w:left="1260" w:leftChars="600" w:right="0" w:firstLine="480" w:firstLineChars="200"/>
        <w:textAlignment w:val="baseline"/>
        <w:rPr>
          <w:rFonts w:hint="eastAsia" w:ascii="宋体" w:hAnsi="宋体" w:eastAsia="宋体" w:cs="宋体"/>
          <w:sz w:val="24"/>
          <w:szCs w:val="24"/>
        </w:rPr>
        <w:sectPr>
          <w:footerReference r:id="rId17" w:type="default"/>
          <w:pgSz w:w="11906" w:h="16839"/>
          <w:pgMar w:top="1417" w:right="1417" w:bottom="1417" w:left="1417" w:header="964" w:footer="986" w:gutter="0"/>
          <w:pgNumType w:fmt="decimal"/>
          <w:cols w:space="720" w:num="1"/>
        </w:sectPr>
      </w:pPr>
    </w:p>
    <w:p w14:paraId="38161F49">
      <w:pPr>
        <w:keepNext w:val="0"/>
        <w:keepLines w:val="0"/>
        <w:pageBreakBefore w:val="0"/>
        <w:widowControl/>
        <w:kinsoku w:val="0"/>
        <w:wordWrap/>
        <w:overflowPunct/>
        <w:topLinePunct w:val="0"/>
        <w:autoSpaceDE w:val="0"/>
        <w:autoSpaceDN w:val="0"/>
        <w:bidi w:val="0"/>
        <w:adjustRightInd w:val="0"/>
        <w:snapToGrid w:val="0"/>
        <w:spacing w:before="64" w:line="360" w:lineRule="auto"/>
        <w:ind w:right="0" w:rightChars="0"/>
        <w:textAlignment w:val="baseline"/>
        <w:outlineLvl w:val="0"/>
        <w:rPr>
          <w:rFonts w:hint="eastAsia" w:ascii="宋体" w:hAnsi="宋体" w:eastAsia="宋体" w:cs="宋体"/>
          <w:sz w:val="28"/>
          <w:szCs w:val="28"/>
        </w:rPr>
      </w:pPr>
      <w:bookmarkStart w:id="52" w:name="_Toc444"/>
      <w:r>
        <w:rPr>
          <w:rFonts w:hint="eastAsia" w:ascii="宋体" w:hAnsi="宋体" w:eastAsia="宋体" w:cs="宋体"/>
          <w:b/>
          <w:bCs/>
          <w:spacing w:val="7"/>
          <w:sz w:val="28"/>
          <w:szCs w:val="28"/>
        </w:rPr>
        <w:t>（四）具备履行合同所必需的设备和专业技</w:t>
      </w:r>
      <w:r>
        <w:rPr>
          <w:rFonts w:hint="eastAsia" w:ascii="宋体" w:hAnsi="宋体" w:eastAsia="宋体" w:cs="宋体"/>
          <w:b/>
          <w:bCs/>
          <w:spacing w:val="6"/>
          <w:sz w:val="28"/>
          <w:szCs w:val="28"/>
        </w:rPr>
        <w:t>术能力的承诺</w:t>
      </w:r>
      <w:r>
        <w:rPr>
          <w:rFonts w:hint="eastAsia" w:ascii="宋体" w:hAnsi="宋体" w:eastAsia="宋体" w:cs="宋体"/>
          <w:b/>
          <w:bCs/>
          <w:spacing w:val="-2"/>
          <w:sz w:val="28"/>
          <w:szCs w:val="28"/>
        </w:rPr>
        <w:t>（格式）</w:t>
      </w:r>
      <w:bookmarkEnd w:id="52"/>
    </w:p>
    <w:p w14:paraId="40B93272">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61491F63">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4F4B33DC">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7FEF681E">
      <w:pPr>
        <w:keepNext w:val="0"/>
        <w:keepLines w:val="0"/>
        <w:pageBreakBefore w:val="0"/>
        <w:widowControl/>
        <w:kinsoku w:val="0"/>
        <w:wordWrap/>
        <w:overflowPunct/>
        <w:topLinePunct w:val="0"/>
        <w:autoSpaceDE w:val="0"/>
        <w:autoSpaceDN w:val="0"/>
        <w:bidi w:val="0"/>
        <w:adjustRightInd w:val="0"/>
        <w:snapToGrid w:val="0"/>
        <w:spacing w:before="91" w:line="360" w:lineRule="auto"/>
        <w:ind w:left="0" w:leftChars="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u w:val="single" w:color="auto"/>
        </w:rPr>
        <w:t>致：商洛市商州区夜村国有林场</w:t>
      </w:r>
      <w:r>
        <w:rPr>
          <w:rFonts w:hint="eastAsia" w:ascii="宋体" w:hAnsi="宋体" w:eastAsia="宋体" w:cs="宋体"/>
          <w:sz w:val="24"/>
          <w:szCs w:val="24"/>
          <w:u w:val="single" w:color="auto"/>
        </w:rPr>
        <w:t xml:space="preserve">   </w:t>
      </w:r>
    </w:p>
    <w:p w14:paraId="6587AFEA">
      <w:pPr>
        <w:keepNext w:val="0"/>
        <w:keepLines w:val="0"/>
        <w:pageBreakBefore w:val="0"/>
        <w:widowControl/>
        <w:tabs>
          <w:tab w:val="left" w:pos="1430"/>
        </w:tabs>
        <w:kinsoku w:val="0"/>
        <w:wordWrap/>
        <w:overflowPunct/>
        <w:topLinePunct w:val="0"/>
        <w:autoSpaceDE w:val="0"/>
        <w:autoSpaceDN w:val="0"/>
        <w:bidi w:val="0"/>
        <w:adjustRightInd w:val="0"/>
        <w:snapToGrid w:val="0"/>
        <w:spacing w:before="211" w:line="360" w:lineRule="auto"/>
        <w:ind w:left="0" w:leftChars="0" w:right="0" w:firstLine="480" w:firstLineChars="200"/>
        <w:textAlignment w:val="baseline"/>
        <w:rPr>
          <w:rFonts w:hint="eastAsia" w:ascii="宋体" w:hAnsi="宋体" w:eastAsia="宋体" w:cs="宋体"/>
          <w:spacing w:val="-109"/>
          <w:sz w:val="24"/>
          <w:szCs w:val="24"/>
          <w:lang w:eastAsia="zh-CN"/>
        </w:rPr>
      </w:pPr>
      <w:r>
        <w:rPr>
          <w:rFonts w:hint="eastAsia" w:ascii="宋体" w:hAnsi="宋体" w:eastAsia="宋体" w:cs="宋体"/>
          <w:sz w:val="24"/>
          <w:szCs w:val="24"/>
          <w:u w:val="single" w:color="auto"/>
        </w:rPr>
        <w:tab/>
      </w:r>
      <w:r>
        <w:rPr>
          <w:rFonts w:hint="eastAsia" w:ascii="宋体" w:hAnsi="宋体" w:eastAsia="宋体" w:cs="宋体"/>
          <w:spacing w:val="-12"/>
          <w:sz w:val="24"/>
          <w:szCs w:val="24"/>
          <w:u w:val="single" w:color="auto"/>
        </w:rPr>
        <w:t>（供应商名称）</w:t>
      </w:r>
      <w:r>
        <w:rPr>
          <w:rFonts w:hint="eastAsia" w:ascii="宋体" w:hAnsi="宋体" w:eastAsia="宋体" w:cs="宋体"/>
          <w:spacing w:val="18"/>
          <w:sz w:val="24"/>
          <w:szCs w:val="24"/>
          <w:u w:val="single" w:color="auto"/>
        </w:rPr>
        <w:t xml:space="preserve">   </w:t>
      </w:r>
      <w:r>
        <w:rPr>
          <w:rFonts w:hint="eastAsia" w:ascii="宋体" w:hAnsi="宋体" w:eastAsia="宋体" w:cs="宋体"/>
          <w:spacing w:val="-12"/>
          <w:sz w:val="24"/>
          <w:szCs w:val="24"/>
        </w:rPr>
        <w:t xml:space="preserve"> 于</w:t>
      </w:r>
      <w:r>
        <w:rPr>
          <w:rFonts w:hint="eastAsia" w:ascii="宋体" w:hAnsi="宋体" w:eastAsia="宋体" w:cs="宋体"/>
          <w:sz w:val="24"/>
          <w:szCs w:val="24"/>
          <w:u w:val="single" w:color="auto"/>
        </w:rPr>
        <w:t xml:space="preserve">     </w:t>
      </w:r>
      <w:r>
        <w:rPr>
          <w:rFonts w:hint="eastAsia" w:ascii="宋体" w:hAnsi="宋体" w:eastAsia="宋体" w:cs="宋体"/>
          <w:spacing w:val="-126"/>
          <w:sz w:val="24"/>
          <w:szCs w:val="24"/>
        </w:rPr>
        <w:t xml:space="preserve"> </w:t>
      </w:r>
      <w:r>
        <w:rPr>
          <w:rFonts w:hint="eastAsia" w:ascii="宋体" w:hAnsi="宋体" w:eastAsia="宋体" w:cs="宋体"/>
          <w:spacing w:val="-12"/>
          <w:sz w:val="24"/>
          <w:szCs w:val="24"/>
        </w:rPr>
        <w:t>年</w:t>
      </w:r>
      <w:r>
        <w:rPr>
          <w:rFonts w:hint="eastAsia" w:ascii="宋体" w:hAnsi="宋体" w:eastAsia="宋体" w:cs="宋体"/>
          <w:spacing w:val="46"/>
          <w:sz w:val="24"/>
          <w:szCs w:val="24"/>
          <w:u w:val="single" w:color="auto"/>
        </w:rPr>
        <w:t xml:space="preserve">   </w:t>
      </w:r>
      <w:r>
        <w:rPr>
          <w:rFonts w:hint="eastAsia" w:ascii="宋体" w:hAnsi="宋体" w:eastAsia="宋体" w:cs="宋体"/>
          <w:spacing w:val="-122"/>
          <w:sz w:val="24"/>
          <w:szCs w:val="24"/>
        </w:rPr>
        <w:t xml:space="preserve"> </w:t>
      </w:r>
      <w:r>
        <w:rPr>
          <w:rFonts w:hint="eastAsia" w:ascii="宋体" w:hAnsi="宋体" w:eastAsia="宋体" w:cs="宋体"/>
          <w:spacing w:val="-12"/>
          <w:sz w:val="24"/>
          <w:szCs w:val="24"/>
        </w:rPr>
        <w:t>月</w:t>
      </w:r>
      <w:r>
        <w:rPr>
          <w:rFonts w:hint="eastAsia" w:ascii="宋体" w:hAnsi="宋体" w:eastAsia="宋体" w:cs="宋体"/>
          <w:spacing w:val="-12"/>
          <w:sz w:val="24"/>
          <w:szCs w:val="24"/>
          <w:u w:val="single" w:color="auto"/>
        </w:rPr>
        <w:t xml:space="preserve">   </w:t>
      </w:r>
      <w:r>
        <w:rPr>
          <w:rFonts w:hint="eastAsia" w:ascii="宋体" w:hAnsi="宋体" w:eastAsia="宋体" w:cs="宋体"/>
          <w:spacing w:val="-80"/>
          <w:sz w:val="24"/>
          <w:szCs w:val="24"/>
        </w:rPr>
        <w:t xml:space="preserve"> </w:t>
      </w:r>
      <w:r>
        <w:rPr>
          <w:rFonts w:hint="eastAsia" w:ascii="宋体" w:hAnsi="宋体" w:eastAsia="宋体" w:cs="宋体"/>
          <w:spacing w:val="-12"/>
          <w:sz w:val="24"/>
          <w:szCs w:val="24"/>
        </w:rPr>
        <w:t>日在中华人民共</w:t>
      </w:r>
      <w:r>
        <w:rPr>
          <w:rFonts w:hint="eastAsia" w:ascii="宋体" w:hAnsi="宋体" w:eastAsia="宋体" w:cs="宋体"/>
          <w:spacing w:val="-2"/>
          <w:sz w:val="24"/>
          <w:szCs w:val="24"/>
        </w:rPr>
        <w:t>和国境内</w:t>
      </w:r>
      <w:r>
        <w:rPr>
          <w:rFonts w:hint="eastAsia" w:ascii="宋体" w:hAnsi="宋体" w:eastAsia="宋体" w:cs="宋体"/>
          <w:spacing w:val="-2"/>
          <w:sz w:val="24"/>
          <w:szCs w:val="24"/>
          <w:u w:val="single" w:color="auto"/>
        </w:rPr>
        <w:t xml:space="preserve">               （详细注册地址）     </w:t>
      </w:r>
      <w:r>
        <w:rPr>
          <w:rFonts w:hint="eastAsia" w:ascii="宋体" w:hAnsi="宋体" w:eastAsia="宋体" w:cs="宋体"/>
          <w:spacing w:val="-128"/>
          <w:sz w:val="24"/>
          <w:szCs w:val="24"/>
        </w:rPr>
        <w:t xml:space="preserve"> </w:t>
      </w:r>
      <w:r>
        <w:rPr>
          <w:rFonts w:hint="eastAsia" w:ascii="宋体" w:hAnsi="宋体" w:eastAsia="宋体" w:cs="宋体"/>
          <w:spacing w:val="-2"/>
          <w:sz w:val="24"/>
          <w:szCs w:val="24"/>
        </w:rPr>
        <w:t>合法</w:t>
      </w:r>
      <w:r>
        <w:rPr>
          <w:rFonts w:hint="eastAsia" w:ascii="宋体" w:hAnsi="宋体" w:eastAsia="宋体" w:cs="宋体"/>
          <w:spacing w:val="-3"/>
          <w:sz w:val="24"/>
          <w:szCs w:val="24"/>
        </w:rPr>
        <w:t>注册并经营，</w:t>
      </w:r>
      <w:r>
        <w:rPr>
          <w:rFonts w:hint="eastAsia" w:ascii="宋体" w:hAnsi="宋体" w:eastAsia="宋体" w:cs="宋体"/>
          <w:spacing w:val="-8"/>
          <w:sz w:val="24"/>
          <w:szCs w:val="24"/>
        </w:rPr>
        <w:t>公司主营业为</w:t>
      </w:r>
      <w:r>
        <w:rPr>
          <w:rFonts w:hint="eastAsia" w:ascii="宋体" w:hAnsi="宋体" w:eastAsia="宋体" w:cs="宋体"/>
          <w:spacing w:val="6"/>
          <w:sz w:val="24"/>
          <w:szCs w:val="24"/>
          <w:u w:val="single" w:color="auto"/>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9"/>
          <w:sz w:val="24"/>
          <w:szCs w:val="24"/>
        </w:rPr>
        <w:t xml:space="preserve"> </w:t>
      </w:r>
      <w:r>
        <w:rPr>
          <w:rFonts w:hint="eastAsia" w:ascii="宋体" w:hAnsi="宋体" w:eastAsia="宋体" w:cs="宋体"/>
          <w:spacing w:val="-109"/>
          <w:sz w:val="24"/>
          <w:szCs w:val="24"/>
          <w:lang w:eastAsia="zh-CN"/>
        </w:rPr>
        <w:t>。</w:t>
      </w:r>
    </w:p>
    <w:p w14:paraId="627FF042">
      <w:pPr>
        <w:keepNext w:val="0"/>
        <w:keepLines w:val="0"/>
        <w:pageBreakBefore w:val="0"/>
        <w:widowControl/>
        <w:tabs>
          <w:tab w:val="left" w:pos="1430"/>
        </w:tabs>
        <w:kinsoku w:val="0"/>
        <w:wordWrap/>
        <w:overflowPunct/>
        <w:topLinePunct w:val="0"/>
        <w:autoSpaceDE w:val="0"/>
        <w:autoSpaceDN w:val="0"/>
        <w:bidi w:val="0"/>
        <w:adjustRightInd w:val="0"/>
        <w:snapToGrid w:val="0"/>
        <w:spacing w:before="211" w:line="360" w:lineRule="auto"/>
        <w:ind w:left="0" w:leftChars="0" w:right="0" w:firstLine="332" w:firstLineChars="200"/>
        <w:textAlignment w:val="baseline"/>
        <w:rPr>
          <w:rFonts w:hint="eastAsia" w:ascii="宋体" w:hAnsi="宋体" w:eastAsia="宋体" w:cs="宋体"/>
          <w:sz w:val="24"/>
          <w:szCs w:val="24"/>
        </w:rPr>
      </w:pPr>
      <w:r>
        <w:rPr>
          <w:rFonts w:hint="eastAsia" w:ascii="宋体" w:hAnsi="宋体" w:eastAsia="宋体" w:cs="宋体"/>
          <w:spacing w:val="-37"/>
          <w:sz w:val="24"/>
          <w:szCs w:val="24"/>
          <w:lang w:val="en-US" w:eastAsia="zh-CN"/>
        </w:rPr>
        <w:t>我</w:t>
      </w:r>
      <w:r>
        <w:rPr>
          <w:rFonts w:hint="eastAsia" w:ascii="宋体" w:hAnsi="宋体" w:eastAsia="宋体" w:cs="宋体"/>
          <w:spacing w:val="-2"/>
          <w:sz w:val="24"/>
          <w:szCs w:val="24"/>
        </w:rPr>
        <w:t>公</w:t>
      </w:r>
      <w:r>
        <w:rPr>
          <w:rFonts w:hint="eastAsia" w:ascii="宋体" w:hAnsi="宋体" w:eastAsia="宋体" w:cs="宋体"/>
          <w:spacing w:val="-3"/>
          <w:sz w:val="24"/>
          <w:szCs w:val="24"/>
        </w:rPr>
        <w:t>司郑重</w:t>
      </w:r>
      <w:r>
        <w:rPr>
          <w:rFonts w:hint="eastAsia" w:ascii="宋体" w:hAnsi="宋体" w:eastAsia="宋体" w:cs="宋体"/>
          <w:spacing w:val="-1"/>
          <w:sz w:val="24"/>
          <w:szCs w:val="24"/>
        </w:rPr>
        <w:t>承诺，具有履行本合同所必需的设备和专业技术能力</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lang w:val="en-US" w:eastAsia="zh-CN"/>
        </w:rPr>
        <w:t>合同履约中将无条件增加相关设备、人员，直至满足项目需求</w:t>
      </w:r>
      <w:r>
        <w:rPr>
          <w:rFonts w:hint="eastAsia" w:ascii="宋体" w:hAnsi="宋体" w:eastAsia="宋体" w:cs="宋体"/>
          <w:spacing w:val="-1"/>
          <w:sz w:val="24"/>
          <w:szCs w:val="24"/>
        </w:rPr>
        <w:t>。</w:t>
      </w:r>
    </w:p>
    <w:p w14:paraId="4D387AAE">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rFonts w:hint="eastAsia" w:ascii="宋体" w:hAnsi="宋体" w:eastAsia="宋体" w:cs="宋体"/>
          <w:sz w:val="24"/>
          <w:szCs w:val="24"/>
        </w:rPr>
      </w:pPr>
    </w:p>
    <w:p w14:paraId="23B232EE">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rFonts w:hint="eastAsia" w:ascii="宋体" w:hAnsi="宋体" w:eastAsia="宋体" w:cs="宋体"/>
          <w:sz w:val="24"/>
          <w:szCs w:val="24"/>
        </w:rPr>
      </w:pPr>
    </w:p>
    <w:p w14:paraId="42C2A397">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rFonts w:hint="eastAsia" w:ascii="宋体" w:hAnsi="宋体" w:eastAsia="宋体" w:cs="宋体"/>
          <w:sz w:val="24"/>
          <w:szCs w:val="24"/>
        </w:rPr>
      </w:pPr>
    </w:p>
    <w:p w14:paraId="3C56BEB4">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rFonts w:hint="eastAsia" w:ascii="宋体" w:hAnsi="宋体" w:eastAsia="宋体" w:cs="宋体"/>
          <w:sz w:val="24"/>
          <w:szCs w:val="24"/>
        </w:rPr>
      </w:pPr>
    </w:p>
    <w:p w14:paraId="739E03E2">
      <w:pPr>
        <w:keepNext w:val="0"/>
        <w:keepLines w:val="0"/>
        <w:pageBreakBefore w:val="0"/>
        <w:widowControl/>
        <w:kinsoku w:val="0"/>
        <w:wordWrap/>
        <w:overflowPunct/>
        <w:topLinePunct w:val="0"/>
        <w:autoSpaceDE w:val="0"/>
        <w:autoSpaceDN w:val="0"/>
        <w:bidi w:val="0"/>
        <w:adjustRightInd w:val="0"/>
        <w:snapToGrid w:val="0"/>
        <w:spacing w:line="600" w:lineRule="exact"/>
        <w:ind w:leftChars="1200" w:right="0"/>
        <w:textAlignment w:val="baseline"/>
        <w:rPr>
          <w:rFonts w:hint="eastAsia" w:ascii="宋体" w:hAnsi="宋体" w:eastAsia="宋体" w:cs="宋体"/>
          <w:sz w:val="24"/>
          <w:szCs w:val="24"/>
          <w:shd w:val="clear" w:color="auto" w:fill="auto"/>
        </w:rPr>
      </w:pPr>
      <w:r>
        <w:rPr>
          <w:rFonts w:hint="eastAsia" w:ascii="宋体" w:hAnsi="宋体" w:eastAsia="宋体" w:cs="宋体"/>
          <w:spacing w:val="11"/>
          <w:sz w:val="24"/>
          <w:szCs w:val="24"/>
          <w:shd w:val="clear" w:color="auto" w:fill="auto"/>
          <w:lang w:val="en-US" w:eastAsia="zh-CN"/>
        </w:rPr>
        <w:t>投标供应</w:t>
      </w:r>
      <w:r>
        <w:rPr>
          <w:rFonts w:hint="eastAsia" w:ascii="宋体" w:hAnsi="宋体" w:eastAsia="宋体" w:cs="宋体"/>
          <w:spacing w:val="11"/>
          <w:sz w:val="24"/>
          <w:szCs w:val="24"/>
          <w:shd w:val="clear" w:color="auto" w:fill="auto"/>
        </w:rPr>
        <w:t>商</w:t>
      </w:r>
      <w:r>
        <w:rPr>
          <w:rFonts w:hint="eastAsia" w:ascii="宋体" w:hAnsi="宋体" w:eastAsia="宋体" w:cs="宋体"/>
          <w:spacing w:val="-4"/>
          <w:sz w:val="24"/>
          <w:szCs w:val="24"/>
          <w:shd w:val="clear" w:color="auto" w:fill="auto"/>
        </w:rPr>
        <w:t>：</w:t>
      </w:r>
      <w:r>
        <w:rPr>
          <w:rFonts w:hint="eastAsia" w:ascii="宋体" w:hAnsi="宋体" w:eastAsia="宋体" w:cs="宋体"/>
          <w:spacing w:val="1"/>
          <w:sz w:val="24"/>
          <w:szCs w:val="24"/>
          <w:u w:val="single" w:color="auto"/>
          <w:shd w:val="clear" w:color="auto" w:fill="auto"/>
        </w:rPr>
        <w:t xml:space="preserve">                           </w:t>
      </w:r>
      <w:r>
        <w:rPr>
          <w:rFonts w:hint="eastAsia" w:ascii="宋体" w:hAnsi="宋体" w:eastAsia="宋体" w:cs="宋体"/>
          <w:spacing w:val="-4"/>
          <w:sz w:val="24"/>
          <w:szCs w:val="24"/>
          <w:shd w:val="clear" w:color="auto" w:fill="auto"/>
        </w:rPr>
        <w:t>（</w:t>
      </w:r>
      <w:r>
        <w:rPr>
          <w:rFonts w:hint="eastAsia" w:ascii="宋体" w:hAnsi="宋体" w:eastAsia="宋体" w:cs="宋体"/>
          <w:spacing w:val="11"/>
          <w:sz w:val="24"/>
          <w:szCs w:val="24"/>
          <w:shd w:val="clear" w:color="auto" w:fill="auto"/>
        </w:rPr>
        <w:t>单位</w:t>
      </w:r>
      <w:r>
        <w:rPr>
          <w:rFonts w:hint="eastAsia" w:ascii="宋体" w:hAnsi="宋体" w:eastAsia="宋体" w:cs="宋体"/>
          <w:spacing w:val="11"/>
          <w:sz w:val="24"/>
          <w:szCs w:val="24"/>
          <w:shd w:val="clear" w:color="auto" w:fill="auto"/>
          <w:lang w:val="en-US" w:eastAsia="zh-CN"/>
        </w:rPr>
        <w:t>公</w:t>
      </w:r>
      <w:r>
        <w:rPr>
          <w:rFonts w:hint="eastAsia" w:ascii="宋体" w:hAnsi="宋体" w:eastAsia="宋体" w:cs="宋体"/>
          <w:spacing w:val="11"/>
          <w:sz w:val="24"/>
          <w:szCs w:val="24"/>
          <w:shd w:val="clear" w:color="auto" w:fill="auto"/>
        </w:rPr>
        <w:t>章）</w:t>
      </w:r>
    </w:p>
    <w:p w14:paraId="2CFA547C">
      <w:pPr>
        <w:keepNext w:val="0"/>
        <w:keepLines w:val="0"/>
        <w:pageBreakBefore w:val="0"/>
        <w:widowControl/>
        <w:kinsoku w:val="0"/>
        <w:wordWrap/>
        <w:overflowPunct/>
        <w:topLinePunct w:val="0"/>
        <w:autoSpaceDE w:val="0"/>
        <w:autoSpaceDN w:val="0"/>
        <w:bidi w:val="0"/>
        <w:adjustRightInd w:val="0"/>
        <w:snapToGrid w:val="0"/>
        <w:spacing w:line="600" w:lineRule="exact"/>
        <w:ind w:leftChars="1200" w:right="0"/>
        <w:textAlignment w:val="baseline"/>
        <w:rPr>
          <w:rFonts w:hint="eastAsia" w:ascii="宋体" w:hAnsi="宋体" w:eastAsia="宋体" w:cs="宋体"/>
          <w:sz w:val="24"/>
          <w:szCs w:val="24"/>
          <w:shd w:val="clear" w:color="auto" w:fill="auto"/>
        </w:rPr>
      </w:pPr>
      <w:r>
        <w:rPr>
          <w:rFonts w:hint="eastAsia" w:ascii="宋体" w:hAnsi="宋体" w:eastAsia="宋体" w:cs="宋体"/>
          <w:spacing w:val="10"/>
          <w:sz w:val="24"/>
          <w:szCs w:val="24"/>
          <w:shd w:val="clear" w:color="auto" w:fill="auto"/>
        </w:rPr>
        <w:t>法定代表人或委托代理人</w:t>
      </w:r>
      <w:r>
        <w:rPr>
          <w:rFonts w:hint="eastAsia" w:ascii="宋体" w:hAnsi="宋体" w:eastAsia="宋体" w:cs="宋体"/>
          <w:spacing w:val="-1"/>
          <w:sz w:val="24"/>
          <w:szCs w:val="24"/>
          <w:shd w:val="clear" w:color="auto" w:fill="auto"/>
        </w:rPr>
        <w:t>：</w:t>
      </w:r>
      <w:r>
        <w:rPr>
          <w:rFonts w:hint="eastAsia" w:ascii="宋体" w:hAnsi="宋体" w:eastAsia="宋体" w:cs="宋体"/>
          <w:spacing w:val="5"/>
          <w:sz w:val="24"/>
          <w:szCs w:val="24"/>
          <w:u w:val="single" w:color="auto"/>
          <w:shd w:val="clear" w:color="auto" w:fill="auto"/>
        </w:rPr>
        <w:t xml:space="preserve">             </w:t>
      </w:r>
      <w:r>
        <w:rPr>
          <w:rFonts w:hint="eastAsia" w:ascii="宋体" w:hAnsi="宋体" w:eastAsia="宋体" w:cs="宋体"/>
          <w:spacing w:val="-1"/>
          <w:sz w:val="24"/>
          <w:szCs w:val="24"/>
          <w:shd w:val="clear" w:color="auto" w:fill="auto"/>
        </w:rPr>
        <w:t>（</w:t>
      </w:r>
      <w:r>
        <w:rPr>
          <w:rFonts w:hint="eastAsia" w:ascii="宋体" w:hAnsi="宋体" w:eastAsia="宋体" w:cs="宋体"/>
          <w:spacing w:val="10"/>
          <w:sz w:val="24"/>
          <w:szCs w:val="24"/>
          <w:shd w:val="clear" w:color="auto" w:fill="auto"/>
        </w:rPr>
        <w:t>签</w:t>
      </w:r>
      <w:r>
        <w:rPr>
          <w:rFonts w:hint="eastAsia" w:ascii="宋体" w:hAnsi="宋体" w:eastAsia="宋体" w:cs="宋体"/>
          <w:spacing w:val="10"/>
          <w:sz w:val="24"/>
          <w:szCs w:val="24"/>
          <w:shd w:val="clear" w:color="auto" w:fill="auto"/>
          <w:lang w:val="en-US" w:eastAsia="zh-CN"/>
        </w:rPr>
        <w:t>字或盖章</w:t>
      </w:r>
      <w:r>
        <w:rPr>
          <w:rFonts w:hint="eastAsia" w:ascii="宋体" w:hAnsi="宋体" w:eastAsia="宋体" w:cs="宋体"/>
          <w:spacing w:val="10"/>
          <w:sz w:val="24"/>
          <w:szCs w:val="24"/>
          <w:shd w:val="clear" w:color="auto" w:fill="auto"/>
        </w:rPr>
        <w:t>）</w:t>
      </w:r>
    </w:p>
    <w:p w14:paraId="6BF70540">
      <w:pPr>
        <w:keepNext w:val="0"/>
        <w:keepLines w:val="0"/>
        <w:pageBreakBefore w:val="0"/>
        <w:widowControl/>
        <w:kinsoku w:val="0"/>
        <w:wordWrap/>
        <w:overflowPunct/>
        <w:topLinePunct w:val="0"/>
        <w:autoSpaceDE w:val="0"/>
        <w:autoSpaceDN w:val="0"/>
        <w:bidi w:val="0"/>
        <w:adjustRightInd w:val="0"/>
        <w:snapToGrid w:val="0"/>
        <w:spacing w:line="600" w:lineRule="exact"/>
        <w:ind w:leftChars="1200" w:right="0"/>
        <w:textAlignment w:val="baseline"/>
        <w:rPr>
          <w:rFonts w:hint="eastAsia" w:ascii="宋体" w:hAnsi="宋体" w:eastAsia="宋体" w:cs="宋体"/>
          <w:sz w:val="24"/>
          <w:szCs w:val="24"/>
          <w:shd w:val="clear" w:color="auto" w:fill="auto"/>
        </w:rPr>
      </w:pPr>
      <w:r>
        <w:rPr>
          <w:rFonts w:hint="eastAsia" w:ascii="宋体" w:hAnsi="宋体" w:eastAsia="宋体" w:cs="宋体"/>
          <w:spacing w:val="-5"/>
          <w:sz w:val="24"/>
          <w:szCs w:val="24"/>
          <w:shd w:val="clear" w:color="auto" w:fill="auto"/>
        </w:rPr>
        <w:t>日</w:t>
      </w:r>
      <w:r>
        <w:rPr>
          <w:rFonts w:hint="eastAsia" w:ascii="宋体" w:hAnsi="宋体" w:eastAsia="宋体" w:cs="宋体"/>
          <w:spacing w:val="8"/>
          <w:sz w:val="24"/>
          <w:szCs w:val="24"/>
          <w:shd w:val="clear" w:color="auto" w:fill="auto"/>
        </w:rPr>
        <w:t xml:space="preserve">    </w:t>
      </w:r>
      <w:r>
        <w:rPr>
          <w:rFonts w:hint="eastAsia" w:ascii="宋体" w:hAnsi="宋体" w:eastAsia="宋体" w:cs="宋体"/>
          <w:spacing w:val="-5"/>
          <w:sz w:val="24"/>
          <w:szCs w:val="24"/>
          <w:shd w:val="clear" w:color="auto" w:fill="auto"/>
        </w:rPr>
        <w:t>期:</w:t>
      </w:r>
      <w:r>
        <w:rPr>
          <w:rFonts w:hint="eastAsia" w:ascii="宋体" w:hAnsi="宋体" w:eastAsia="宋体" w:cs="宋体"/>
          <w:spacing w:val="-5"/>
          <w:sz w:val="24"/>
          <w:szCs w:val="24"/>
          <w:u w:val="single" w:color="auto"/>
          <w:shd w:val="clear" w:color="auto" w:fill="auto"/>
          <w:lang w:val="en-US" w:eastAsia="zh-CN"/>
        </w:rPr>
        <w:t xml:space="preserve">      </w:t>
      </w:r>
      <w:r>
        <w:rPr>
          <w:rFonts w:hint="eastAsia" w:ascii="宋体" w:hAnsi="宋体" w:eastAsia="宋体" w:cs="宋体"/>
          <w:spacing w:val="4"/>
          <w:sz w:val="24"/>
          <w:szCs w:val="24"/>
          <w:u w:val="single" w:color="auto"/>
          <w:shd w:val="clear" w:color="auto" w:fill="auto"/>
        </w:rPr>
        <w:t xml:space="preserve">  </w:t>
      </w:r>
      <w:r>
        <w:rPr>
          <w:rFonts w:hint="eastAsia" w:ascii="宋体" w:hAnsi="宋体" w:eastAsia="宋体" w:cs="宋体"/>
          <w:spacing w:val="-90"/>
          <w:sz w:val="24"/>
          <w:szCs w:val="24"/>
          <w:u w:val="single" w:color="auto"/>
          <w:shd w:val="clear" w:color="auto" w:fill="auto"/>
        </w:rPr>
        <w:t xml:space="preserve"> </w:t>
      </w:r>
      <w:r>
        <w:rPr>
          <w:rFonts w:hint="eastAsia" w:ascii="宋体" w:hAnsi="宋体" w:eastAsia="宋体" w:cs="宋体"/>
          <w:spacing w:val="-5"/>
          <w:sz w:val="24"/>
          <w:szCs w:val="24"/>
          <w:shd w:val="clear" w:color="auto" w:fill="auto"/>
        </w:rPr>
        <w:t>年</w:t>
      </w:r>
      <w:r>
        <w:rPr>
          <w:rFonts w:hint="eastAsia" w:ascii="宋体" w:hAnsi="宋体" w:eastAsia="宋体" w:cs="宋体"/>
          <w:spacing w:val="5"/>
          <w:sz w:val="24"/>
          <w:szCs w:val="24"/>
          <w:u w:val="single" w:color="auto"/>
          <w:shd w:val="clear" w:color="auto" w:fill="auto"/>
        </w:rPr>
        <w:t xml:space="preserve">  </w:t>
      </w:r>
      <w:r>
        <w:rPr>
          <w:rFonts w:hint="eastAsia" w:ascii="宋体" w:hAnsi="宋体" w:eastAsia="宋体" w:cs="宋体"/>
          <w:spacing w:val="5"/>
          <w:sz w:val="24"/>
          <w:szCs w:val="24"/>
          <w:u w:val="single" w:color="auto"/>
          <w:shd w:val="clear" w:color="auto" w:fill="auto"/>
          <w:lang w:val="en-US" w:eastAsia="zh-CN"/>
        </w:rPr>
        <w:t xml:space="preserve">   </w:t>
      </w:r>
      <w:r>
        <w:rPr>
          <w:rFonts w:hint="eastAsia" w:ascii="宋体" w:hAnsi="宋体" w:eastAsia="宋体" w:cs="宋体"/>
          <w:spacing w:val="-85"/>
          <w:sz w:val="24"/>
          <w:szCs w:val="24"/>
          <w:shd w:val="clear" w:color="auto" w:fill="auto"/>
        </w:rPr>
        <w:t xml:space="preserve"> </w:t>
      </w:r>
      <w:r>
        <w:rPr>
          <w:rFonts w:hint="eastAsia" w:ascii="宋体" w:hAnsi="宋体" w:eastAsia="宋体" w:cs="宋体"/>
          <w:spacing w:val="-5"/>
          <w:sz w:val="24"/>
          <w:szCs w:val="24"/>
          <w:shd w:val="clear" w:color="auto" w:fill="auto"/>
        </w:rPr>
        <w:t>月</w:t>
      </w:r>
      <w:r>
        <w:rPr>
          <w:rFonts w:hint="eastAsia" w:ascii="宋体" w:hAnsi="宋体" w:eastAsia="宋体" w:cs="宋体"/>
          <w:spacing w:val="5"/>
          <w:sz w:val="24"/>
          <w:szCs w:val="24"/>
          <w:u w:val="single" w:color="auto"/>
          <w:shd w:val="clear" w:color="auto" w:fill="auto"/>
        </w:rPr>
        <w:t xml:space="preserve"> </w:t>
      </w:r>
      <w:r>
        <w:rPr>
          <w:rFonts w:hint="eastAsia" w:ascii="宋体" w:hAnsi="宋体" w:eastAsia="宋体" w:cs="宋体"/>
          <w:spacing w:val="5"/>
          <w:sz w:val="24"/>
          <w:szCs w:val="24"/>
          <w:u w:val="single" w:color="auto"/>
          <w:shd w:val="clear" w:color="auto" w:fill="auto"/>
          <w:lang w:val="en-US" w:eastAsia="zh-CN"/>
        </w:rPr>
        <w:t xml:space="preserve">    </w:t>
      </w:r>
      <w:r>
        <w:rPr>
          <w:rFonts w:hint="eastAsia" w:ascii="宋体" w:hAnsi="宋体" w:eastAsia="宋体" w:cs="宋体"/>
          <w:spacing w:val="5"/>
          <w:sz w:val="24"/>
          <w:szCs w:val="24"/>
          <w:u w:val="single" w:color="auto"/>
          <w:shd w:val="clear" w:color="auto" w:fill="auto"/>
        </w:rPr>
        <w:t xml:space="preserve"> </w:t>
      </w:r>
      <w:r>
        <w:rPr>
          <w:rFonts w:hint="eastAsia" w:ascii="宋体" w:hAnsi="宋体" w:eastAsia="宋体" w:cs="宋体"/>
          <w:spacing w:val="-55"/>
          <w:sz w:val="24"/>
          <w:szCs w:val="24"/>
          <w:shd w:val="clear" w:color="auto" w:fill="auto"/>
        </w:rPr>
        <w:t xml:space="preserve"> </w:t>
      </w:r>
      <w:r>
        <w:rPr>
          <w:rFonts w:hint="eastAsia" w:ascii="宋体" w:hAnsi="宋体" w:eastAsia="宋体" w:cs="宋体"/>
          <w:spacing w:val="-5"/>
          <w:sz w:val="24"/>
          <w:szCs w:val="24"/>
          <w:shd w:val="clear" w:color="auto" w:fill="auto"/>
        </w:rPr>
        <w:t>日</w:t>
      </w:r>
    </w:p>
    <w:p w14:paraId="3853CC5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rFonts w:hint="eastAsia" w:ascii="宋体" w:hAnsi="宋体" w:eastAsia="宋体" w:cs="宋体"/>
          <w:sz w:val="24"/>
          <w:szCs w:val="24"/>
        </w:rPr>
        <w:sectPr>
          <w:footerReference r:id="rId18" w:type="default"/>
          <w:pgSz w:w="11906" w:h="16839"/>
          <w:pgMar w:top="1417" w:right="1417" w:bottom="1417" w:left="1417" w:header="964" w:footer="986" w:gutter="0"/>
          <w:pgNumType w:fmt="decimal"/>
          <w:cols w:space="720" w:num="1"/>
        </w:sectPr>
      </w:pPr>
    </w:p>
    <w:p w14:paraId="280386D5">
      <w:pPr>
        <w:keepNext w:val="0"/>
        <w:keepLines w:val="0"/>
        <w:pageBreakBefore w:val="0"/>
        <w:widowControl/>
        <w:kinsoku w:val="0"/>
        <w:wordWrap/>
        <w:overflowPunct/>
        <w:topLinePunct w:val="0"/>
        <w:autoSpaceDE w:val="0"/>
        <w:autoSpaceDN w:val="0"/>
        <w:bidi w:val="0"/>
        <w:adjustRightInd w:val="0"/>
        <w:snapToGrid w:val="0"/>
        <w:spacing w:before="162" w:line="360" w:lineRule="auto"/>
        <w:ind w:left="0" w:leftChars="0" w:right="0" w:rightChars="0" w:firstLine="614" w:firstLineChars="200"/>
        <w:textAlignment w:val="baseline"/>
        <w:outlineLvl w:val="0"/>
        <w:rPr>
          <w:rFonts w:hint="default" w:ascii="宋体" w:hAnsi="宋体" w:eastAsia="宋体" w:cs="宋体"/>
          <w:sz w:val="30"/>
          <w:szCs w:val="30"/>
          <w:lang w:val="en-US" w:eastAsia="zh-CN"/>
        </w:rPr>
      </w:pPr>
      <w:bookmarkStart w:id="53" w:name="_Toc20254"/>
      <w:r>
        <w:rPr>
          <w:rFonts w:hint="eastAsia" w:ascii="宋体" w:hAnsi="宋体" w:eastAsia="宋体" w:cs="宋体"/>
          <w:b/>
          <w:bCs/>
          <w:spacing w:val="3"/>
          <w:sz w:val="30"/>
          <w:szCs w:val="30"/>
        </w:rPr>
        <w:t>附件</w:t>
      </w:r>
      <w:r>
        <w:rPr>
          <w:rFonts w:hint="eastAsia" w:ascii="宋体" w:hAnsi="宋体" w:eastAsia="宋体" w:cs="宋体"/>
          <w:b/>
          <w:bCs/>
          <w:spacing w:val="3"/>
          <w:sz w:val="30"/>
          <w:szCs w:val="30"/>
          <w:lang w:val="en-US" w:eastAsia="zh-CN"/>
        </w:rPr>
        <w:t>2：</w:t>
      </w:r>
      <w:bookmarkEnd w:id="53"/>
    </w:p>
    <w:p w14:paraId="5A83D258">
      <w:pPr>
        <w:keepNext w:val="0"/>
        <w:keepLines w:val="0"/>
        <w:pageBreakBefore w:val="0"/>
        <w:widowControl/>
        <w:kinsoku w:val="0"/>
        <w:wordWrap/>
        <w:overflowPunct/>
        <w:topLinePunct w:val="0"/>
        <w:autoSpaceDE w:val="0"/>
        <w:autoSpaceDN w:val="0"/>
        <w:bidi w:val="0"/>
        <w:adjustRightInd w:val="0"/>
        <w:snapToGrid w:val="0"/>
        <w:spacing w:before="246" w:line="360" w:lineRule="auto"/>
        <w:ind w:left="0" w:leftChars="0" w:right="0" w:rightChars="0" w:firstLine="590" w:firstLineChars="200"/>
        <w:jc w:val="both"/>
        <w:textAlignment w:val="baseline"/>
        <w:outlineLvl w:val="0"/>
        <w:rPr>
          <w:rFonts w:hint="eastAsia" w:ascii="宋体" w:hAnsi="宋体" w:eastAsia="宋体" w:cs="宋体"/>
          <w:sz w:val="28"/>
          <w:szCs w:val="28"/>
        </w:rPr>
      </w:pPr>
      <w:bookmarkStart w:id="54" w:name="_Toc8436"/>
      <w:r>
        <w:rPr>
          <w:rFonts w:hint="eastAsia" w:ascii="宋体" w:hAnsi="宋体" w:eastAsia="宋体" w:cs="宋体"/>
          <w:b/>
          <w:bCs/>
          <w:spacing w:val="7"/>
          <w:sz w:val="28"/>
          <w:szCs w:val="28"/>
        </w:rPr>
        <w:t>（一）政府采购供应商拒绝政府采购领域商</w:t>
      </w:r>
      <w:r>
        <w:rPr>
          <w:rFonts w:hint="eastAsia" w:ascii="宋体" w:hAnsi="宋体" w:eastAsia="宋体" w:cs="宋体"/>
          <w:b/>
          <w:bCs/>
          <w:spacing w:val="6"/>
          <w:sz w:val="28"/>
          <w:szCs w:val="28"/>
        </w:rPr>
        <w:t>业贿赂承诺书</w:t>
      </w:r>
      <w:bookmarkEnd w:id="54"/>
    </w:p>
    <w:p w14:paraId="5D09AE9A">
      <w:pPr>
        <w:keepNext w:val="0"/>
        <w:keepLines w:val="0"/>
        <w:pageBreakBefore w:val="0"/>
        <w:widowControl/>
        <w:kinsoku w:val="0"/>
        <w:wordWrap/>
        <w:overflowPunct/>
        <w:topLinePunct w:val="0"/>
        <w:autoSpaceDE w:val="0"/>
        <w:autoSpaceDN w:val="0"/>
        <w:bidi w:val="0"/>
        <w:adjustRightInd w:val="0"/>
        <w:snapToGrid w:val="0"/>
        <w:spacing w:before="206" w:line="336" w:lineRule="auto"/>
        <w:ind w:left="0" w:leftChars="0" w:right="0" w:firstLine="452" w:firstLineChars="200"/>
        <w:jc w:val="both"/>
        <w:textAlignment w:val="baseline"/>
        <w:rPr>
          <w:rFonts w:hint="eastAsia" w:ascii="宋体" w:hAnsi="宋体" w:eastAsia="宋体" w:cs="宋体"/>
          <w:sz w:val="24"/>
          <w:szCs w:val="24"/>
        </w:rPr>
      </w:pPr>
      <w:r>
        <w:rPr>
          <w:rFonts w:hint="eastAsia" w:ascii="宋体" w:hAnsi="宋体" w:eastAsia="宋体" w:cs="宋体"/>
          <w:spacing w:val="-7"/>
          <w:sz w:val="24"/>
          <w:szCs w:val="24"/>
        </w:rPr>
        <w:t>为响应党中央、国务院关于治理政府采购领域商业贿赂行为的号召，我单</w:t>
      </w:r>
      <w:r>
        <w:rPr>
          <w:rFonts w:hint="eastAsia" w:ascii="宋体" w:hAnsi="宋体" w:eastAsia="宋体" w:cs="宋体"/>
          <w:spacing w:val="-8"/>
          <w:sz w:val="24"/>
          <w:szCs w:val="24"/>
        </w:rPr>
        <w:t>位在此庄严承诺：</w:t>
      </w:r>
    </w:p>
    <w:p w14:paraId="38B9930B">
      <w:pPr>
        <w:keepNext w:val="0"/>
        <w:keepLines w:val="0"/>
        <w:pageBreakBefore w:val="0"/>
        <w:widowControl/>
        <w:kinsoku w:val="0"/>
        <w:wordWrap/>
        <w:overflowPunct/>
        <w:topLinePunct w:val="0"/>
        <w:autoSpaceDE w:val="0"/>
        <w:autoSpaceDN w:val="0"/>
        <w:bidi w:val="0"/>
        <w:adjustRightInd w:val="0"/>
        <w:snapToGrid w:val="0"/>
        <w:spacing w:before="183" w:line="336" w:lineRule="auto"/>
        <w:ind w:left="0" w:leftChars="0" w:right="0" w:firstLine="476" w:firstLineChars="200"/>
        <w:textAlignment w:val="baseline"/>
        <w:rPr>
          <w:rFonts w:hint="eastAsia" w:ascii="宋体" w:hAnsi="宋体" w:eastAsia="宋体" w:cs="宋体"/>
          <w:spacing w:val="-1"/>
          <w:sz w:val="24"/>
          <w:szCs w:val="24"/>
        </w:rPr>
      </w:pPr>
      <w:r>
        <w:rPr>
          <w:rFonts w:hint="eastAsia" w:ascii="宋体" w:hAnsi="宋体" w:eastAsia="宋体" w:cs="宋体"/>
          <w:spacing w:val="-1"/>
          <w:sz w:val="24"/>
          <w:szCs w:val="24"/>
        </w:rPr>
        <w:t>1、在参与政府采购活动中遵纪守法、诚信经营、公平竞标。</w:t>
      </w:r>
    </w:p>
    <w:p w14:paraId="5401E059">
      <w:pPr>
        <w:keepNext w:val="0"/>
        <w:keepLines w:val="0"/>
        <w:pageBreakBefore w:val="0"/>
        <w:widowControl/>
        <w:kinsoku w:val="0"/>
        <w:wordWrap/>
        <w:overflowPunct/>
        <w:topLinePunct w:val="0"/>
        <w:autoSpaceDE w:val="0"/>
        <w:autoSpaceDN w:val="0"/>
        <w:bidi w:val="0"/>
        <w:adjustRightInd w:val="0"/>
        <w:snapToGrid w:val="0"/>
        <w:spacing w:before="183" w:line="336" w:lineRule="auto"/>
        <w:ind w:left="0" w:leftChars="0" w:right="0" w:firstLine="476" w:firstLineChars="200"/>
        <w:textAlignment w:val="baseline"/>
        <w:rPr>
          <w:rFonts w:hint="eastAsia" w:ascii="宋体" w:hAnsi="宋体" w:eastAsia="宋体" w:cs="宋体"/>
          <w:spacing w:val="-1"/>
          <w:sz w:val="24"/>
          <w:szCs w:val="24"/>
        </w:rPr>
      </w:pPr>
      <w:r>
        <w:rPr>
          <w:rFonts w:hint="eastAsia" w:ascii="宋体" w:hAnsi="宋体" w:eastAsia="宋体" w:cs="宋体"/>
          <w:spacing w:val="-1"/>
          <w:sz w:val="24"/>
          <w:szCs w:val="24"/>
        </w:rPr>
        <w:t>2、不向采购人、采购代理机构和政府采购评审专家进行任何形式的商业贿赂以谋取交易机会。</w:t>
      </w:r>
    </w:p>
    <w:p w14:paraId="312F32B2">
      <w:pPr>
        <w:keepNext w:val="0"/>
        <w:keepLines w:val="0"/>
        <w:pageBreakBefore w:val="0"/>
        <w:widowControl/>
        <w:kinsoku w:val="0"/>
        <w:wordWrap/>
        <w:overflowPunct/>
        <w:topLinePunct w:val="0"/>
        <w:autoSpaceDE w:val="0"/>
        <w:autoSpaceDN w:val="0"/>
        <w:bidi w:val="0"/>
        <w:adjustRightInd w:val="0"/>
        <w:snapToGrid w:val="0"/>
        <w:spacing w:before="183" w:line="336" w:lineRule="auto"/>
        <w:ind w:left="0" w:leftChars="0" w:right="0" w:firstLine="476" w:firstLineChars="200"/>
        <w:textAlignment w:val="baseline"/>
        <w:rPr>
          <w:rFonts w:hint="eastAsia" w:ascii="宋体" w:hAnsi="宋体" w:eastAsia="宋体" w:cs="宋体"/>
          <w:spacing w:val="-1"/>
          <w:sz w:val="24"/>
          <w:szCs w:val="24"/>
        </w:rPr>
      </w:pPr>
      <w:r>
        <w:rPr>
          <w:rFonts w:hint="eastAsia" w:ascii="宋体" w:hAnsi="宋体" w:eastAsia="宋体" w:cs="宋体"/>
          <w:spacing w:val="-1"/>
          <w:sz w:val="24"/>
          <w:szCs w:val="24"/>
        </w:rPr>
        <w:t>3、不向采购代理机构和采购人提供虚假资格文件或采用虚假应标方式参与政府采购市场竞争并谋取中标。</w:t>
      </w:r>
    </w:p>
    <w:p w14:paraId="597AE971">
      <w:pPr>
        <w:keepNext w:val="0"/>
        <w:keepLines w:val="0"/>
        <w:pageBreakBefore w:val="0"/>
        <w:widowControl/>
        <w:kinsoku w:val="0"/>
        <w:wordWrap/>
        <w:overflowPunct/>
        <w:topLinePunct w:val="0"/>
        <w:autoSpaceDE w:val="0"/>
        <w:autoSpaceDN w:val="0"/>
        <w:bidi w:val="0"/>
        <w:adjustRightInd w:val="0"/>
        <w:snapToGrid w:val="0"/>
        <w:spacing w:before="183" w:line="336" w:lineRule="auto"/>
        <w:ind w:left="0" w:leftChars="0" w:right="0" w:firstLine="476" w:firstLineChars="200"/>
        <w:textAlignment w:val="baseline"/>
        <w:rPr>
          <w:rFonts w:hint="eastAsia" w:ascii="宋体" w:hAnsi="宋体" w:eastAsia="宋体" w:cs="宋体"/>
          <w:spacing w:val="-1"/>
          <w:sz w:val="24"/>
          <w:szCs w:val="24"/>
        </w:rPr>
      </w:pPr>
      <w:r>
        <w:rPr>
          <w:rFonts w:hint="eastAsia" w:ascii="宋体" w:hAnsi="宋体" w:eastAsia="宋体" w:cs="宋体"/>
          <w:spacing w:val="-1"/>
          <w:sz w:val="24"/>
          <w:szCs w:val="24"/>
        </w:rPr>
        <w:t>4、不采取“ 围标、陪标 ”等商业欺诈手段获得政府采购定单。</w:t>
      </w:r>
    </w:p>
    <w:p w14:paraId="61803A3C">
      <w:pPr>
        <w:keepNext w:val="0"/>
        <w:keepLines w:val="0"/>
        <w:pageBreakBefore w:val="0"/>
        <w:widowControl/>
        <w:kinsoku w:val="0"/>
        <w:wordWrap/>
        <w:overflowPunct/>
        <w:topLinePunct w:val="0"/>
        <w:autoSpaceDE w:val="0"/>
        <w:autoSpaceDN w:val="0"/>
        <w:bidi w:val="0"/>
        <w:adjustRightInd w:val="0"/>
        <w:snapToGrid w:val="0"/>
        <w:spacing w:before="183" w:line="336" w:lineRule="auto"/>
        <w:ind w:left="0" w:leftChars="0" w:right="0" w:firstLine="476" w:firstLineChars="200"/>
        <w:textAlignment w:val="baseline"/>
        <w:rPr>
          <w:rFonts w:hint="eastAsia" w:ascii="宋体" w:hAnsi="宋体" w:eastAsia="宋体" w:cs="宋体"/>
          <w:spacing w:val="-1"/>
          <w:sz w:val="24"/>
          <w:szCs w:val="24"/>
        </w:rPr>
      </w:pPr>
      <w:r>
        <w:rPr>
          <w:rFonts w:hint="eastAsia" w:ascii="宋体" w:hAnsi="宋体" w:eastAsia="宋体" w:cs="宋体"/>
          <w:spacing w:val="-1"/>
          <w:sz w:val="24"/>
          <w:szCs w:val="24"/>
        </w:rPr>
        <w:t>5、不采取不正当手段低毁、排挤其他供应商。</w:t>
      </w:r>
    </w:p>
    <w:p w14:paraId="093DB079">
      <w:pPr>
        <w:keepNext w:val="0"/>
        <w:keepLines w:val="0"/>
        <w:pageBreakBefore w:val="0"/>
        <w:widowControl/>
        <w:kinsoku w:val="0"/>
        <w:wordWrap/>
        <w:overflowPunct/>
        <w:topLinePunct w:val="0"/>
        <w:autoSpaceDE w:val="0"/>
        <w:autoSpaceDN w:val="0"/>
        <w:bidi w:val="0"/>
        <w:adjustRightInd w:val="0"/>
        <w:snapToGrid w:val="0"/>
        <w:spacing w:before="183" w:line="336" w:lineRule="auto"/>
        <w:ind w:left="0" w:leftChars="0" w:right="0" w:firstLine="476" w:firstLineChars="200"/>
        <w:textAlignment w:val="baseline"/>
        <w:rPr>
          <w:rFonts w:hint="eastAsia" w:ascii="宋体" w:hAnsi="宋体" w:eastAsia="宋体" w:cs="宋体"/>
          <w:spacing w:val="-1"/>
          <w:sz w:val="24"/>
          <w:szCs w:val="24"/>
        </w:rPr>
      </w:pPr>
      <w:r>
        <w:rPr>
          <w:rFonts w:hint="eastAsia" w:ascii="宋体" w:hAnsi="宋体" w:eastAsia="宋体" w:cs="宋体"/>
          <w:spacing w:val="-1"/>
          <w:sz w:val="24"/>
          <w:szCs w:val="24"/>
        </w:rPr>
        <w:t>6、不在提供商品和服务时“偷梁换柱、以次充好 ”损害采购人的合法权益。</w:t>
      </w:r>
    </w:p>
    <w:p w14:paraId="492E4BCF">
      <w:pPr>
        <w:keepNext w:val="0"/>
        <w:keepLines w:val="0"/>
        <w:pageBreakBefore w:val="0"/>
        <w:widowControl/>
        <w:kinsoku w:val="0"/>
        <w:wordWrap/>
        <w:overflowPunct/>
        <w:topLinePunct w:val="0"/>
        <w:autoSpaceDE w:val="0"/>
        <w:autoSpaceDN w:val="0"/>
        <w:bidi w:val="0"/>
        <w:adjustRightInd w:val="0"/>
        <w:snapToGrid w:val="0"/>
        <w:spacing w:before="183" w:line="336" w:lineRule="auto"/>
        <w:ind w:left="0" w:leftChars="0" w:right="0" w:firstLine="476" w:firstLineChars="200"/>
        <w:textAlignment w:val="baseline"/>
        <w:rPr>
          <w:rFonts w:hint="eastAsia" w:ascii="宋体" w:hAnsi="宋体" w:eastAsia="宋体" w:cs="宋体"/>
          <w:spacing w:val="-1"/>
          <w:sz w:val="24"/>
          <w:szCs w:val="24"/>
        </w:rPr>
      </w:pPr>
      <w:r>
        <w:rPr>
          <w:rFonts w:hint="eastAsia" w:ascii="宋体" w:hAnsi="宋体" w:eastAsia="宋体" w:cs="宋体"/>
          <w:spacing w:val="-1"/>
          <w:sz w:val="24"/>
          <w:szCs w:val="24"/>
        </w:rPr>
        <w:t>7、不与采购人、采购代理机构、政府采购评审专家或其它供应商恶意串通，进行质疑和投诉，维护政府采购市场秩序。</w:t>
      </w:r>
    </w:p>
    <w:p w14:paraId="187808D2">
      <w:pPr>
        <w:keepNext w:val="0"/>
        <w:keepLines w:val="0"/>
        <w:pageBreakBefore w:val="0"/>
        <w:widowControl/>
        <w:kinsoku w:val="0"/>
        <w:wordWrap/>
        <w:overflowPunct/>
        <w:topLinePunct w:val="0"/>
        <w:autoSpaceDE w:val="0"/>
        <w:autoSpaceDN w:val="0"/>
        <w:bidi w:val="0"/>
        <w:adjustRightInd w:val="0"/>
        <w:snapToGrid w:val="0"/>
        <w:spacing w:before="183" w:line="336" w:lineRule="auto"/>
        <w:ind w:left="0" w:leftChars="0" w:right="0" w:firstLine="476" w:firstLineChars="200"/>
        <w:textAlignment w:val="baseline"/>
        <w:rPr>
          <w:rFonts w:hint="eastAsia" w:ascii="宋体" w:hAnsi="宋体" w:eastAsia="宋体" w:cs="宋体"/>
          <w:spacing w:val="-1"/>
          <w:sz w:val="24"/>
          <w:szCs w:val="24"/>
        </w:rPr>
      </w:pPr>
      <w:r>
        <w:rPr>
          <w:rFonts w:hint="eastAsia" w:ascii="宋体" w:hAnsi="宋体" w:eastAsia="宋体" w:cs="宋体"/>
          <w:spacing w:val="-1"/>
          <w:sz w:val="24"/>
          <w:szCs w:val="24"/>
        </w:rPr>
        <w:t>8、尊重和接受政府采购监督管理部门的监督和采购代理机构的招标要求，承担因违约行为给采购人造成的损失。</w:t>
      </w:r>
    </w:p>
    <w:p w14:paraId="327D240D">
      <w:pPr>
        <w:keepNext w:val="0"/>
        <w:keepLines w:val="0"/>
        <w:pageBreakBefore w:val="0"/>
        <w:widowControl/>
        <w:kinsoku w:val="0"/>
        <w:wordWrap/>
        <w:overflowPunct/>
        <w:topLinePunct w:val="0"/>
        <w:autoSpaceDE w:val="0"/>
        <w:autoSpaceDN w:val="0"/>
        <w:bidi w:val="0"/>
        <w:adjustRightInd w:val="0"/>
        <w:snapToGrid w:val="0"/>
        <w:spacing w:before="183" w:line="336" w:lineRule="auto"/>
        <w:ind w:left="0" w:leftChars="0" w:right="0" w:firstLine="476" w:firstLineChars="200"/>
        <w:textAlignment w:val="baseline"/>
        <w:rPr>
          <w:rFonts w:hint="eastAsia" w:ascii="宋体" w:hAnsi="宋体" w:eastAsia="宋体" w:cs="宋体"/>
          <w:spacing w:val="-1"/>
          <w:sz w:val="24"/>
          <w:szCs w:val="24"/>
        </w:rPr>
      </w:pPr>
      <w:r>
        <w:rPr>
          <w:rFonts w:hint="eastAsia" w:ascii="宋体" w:hAnsi="宋体" w:eastAsia="宋体" w:cs="宋体"/>
          <w:spacing w:val="-1"/>
          <w:sz w:val="24"/>
          <w:szCs w:val="24"/>
        </w:rPr>
        <w:t>9、不发生其他有悖于政府采购公开、公平、公正和诚信原则的行为。</w:t>
      </w:r>
    </w:p>
    <w:p w14:paraId="40787F22">
      <w:pPr>
        <w:keepNext w:val="0"/>
        <w:keepLines w:val="0"/>
        <w:pageBreakBefore w:val="0"/>
        <w:widowControl/>
        <w:tabs>
          <w:tab w:val="left" w:pos="7140"/>
        </w:tabs>
        <w:kinsoku w:val="0"/>
        <w:wordWrap/>
        <w:overflowPunct/>
        <w:topLinePunct w:val="0"/>
        <w:autoSpaceDE w:val="0"/>
        <w:autoSpaceDN w:val="0"/>
        <w:bidi w:val="0"/>
        <w:adjustRightInd w:val="0"/>
        <w:snapToGrid w:val="0"/>
        <w:spacing w:line="360" w:lineRule="auto"/>
        <w:ind w:leftChars="200" w:right="0"/>
        <w:textAlignment w:val="baseline"/>
        <w:rPr>
          <w:rFonts w:hint="eastAsia" w:ascii="宋体" w:hAnsi="宋体" w:eastAsia="宋体" w:cs="宋体"/>
          <w:sz w:val="24"/>
          <w:szCs w:val="24"/>
        </w:rPr>
      </w:pPr>
      <w:r>
        <w:rPr>
          <w:rFonts w:hint="eastAsia" w:ascii="宋体" w:hAnsi="宋体" w:eastAsia="宋体" w:cs="宋体"/>
          <w:spacing w:val="3"/>
          <w:sz w:val="24"/>
          <w:szCs w:val="24"/>
        </w:rPr>
        <w:t>承诺人名称</w:t>
      </w:r>
      <w:r>
        <w:rPr>
          <w:rFonts w:hint="eastAsia" w:ascii="宋体" w:hAnsi="宋体" w:eastAsia="宋体" w:cs="宋体"/>
          <w:spacing w:val="-18"/>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60"/>
          <w:sz w:val="24"/>
          <w:szCs w:val="24"/>
        </w:rPr>
        <w:t xml:space="preserve">  </w:t>
      </w:r>
      <w:r>
        <w:rPr>
          <w:rFonts w:hint="eastAsia" w:ascii="宋体" w:hAnsi="宋体" w:eastAsia="宋体" w:cs="宋体"/>
          <w:spacing w:val="-18"/>
          <w:sz w:val="24"/>
          <w:szCs w:val="24"/>
        </w:rPr>
        <w:t>（</w:t>
      </w:r>
      <w:r>
        <w:rPr>
          <w:rFonts w:hint="eastAsia" w:ascii="宋体" w:hAnsi="宋体" w:eastAsia="宋体" w:cs="宋体"/>
          <w:spacing w:val="3"/>
          <w:sz w:val="24"/>
          <w:szCs w:val="24"/>
        </w:rPr>
        <w:t>公章）</w:t>
      </w:r>
    </w:p>
    <w:p w14:paraId="55F8BC2B">
      <w:pPr>
        <w:keepNext w:val="0"/>
        <w:keepLines w:val="0"/>
        <w:pageBreakBefore w:val="0"/>
        <w:widowControl/>
        <w:tabs>
          <w:tab w:val="left" w:pos="7140"/>
        </w:tabs>
        <w:kinsoku w:val="0"/>
        <w:wordWrap/>
        <w:overflowPunct/>
        <w:topLinePunct w:val="0"/>
        <w:autoSpaceDE w:val="0"/>
        <w:autoSpaceDN w:val="0"/>
        <w:bidi w:val="0"/>
        <w:adjustRightInd w:val="0"/>
        <w:snapToGrid w:val="0"/>
        <w:spacing w:before="261" w:line="360" w:lineRule="auto"/>
        <w:ind w:leftChars="200" w:right="0"/>
        <w:textAlignment w:val="baseline"/>
        <w:rPr>
          <w:rFonts w:hint="eastAsia" w:ascii="宋体" w:hAnsi="宋体" w:eastAsia="宋体" w:cs="宋体"/>
          <w:sz w:val="24"/>
          <w:szCs w:val="24"/>
        </w:rPr>
      </w:pPr>
      <w:r>
        <w:rPr>
          <w:rFonts w:hint="eastAsia" w:ascii="宋体" w:hAnsi="宋体" w:eastAsia="宋体" w:cs="宋体"/>
          <w:spacing w:val="1"/>
          <w:sz w:val="24"/>
          <w:szCs w:val="24"/>
        </w:rPr>
        <w:t>法定代表人/授权代表</w:t>
      </w:r>
      <w:r>
        <w:rPr>
          <w:rFonts w:hint="eastAsia" w:ascii="宋体" w:hAnsi="宋体" w:eastAsia="宋体" w:cs="宋体"/>
          <w:spacing w:val="-14"/>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z w:val="24"/>
          <w:szCs w:val="24"/>
        </w:rPr>
        <w:t xml:space="preserve"> </w:t>
      </w:r>
      <w:r>
        <w:rPr>
          <w:rFonts w:hint="eastAsia" w:ascii="宋体" w:hAnsi="宋体" w:eastAsia="宋体" w:cs="宋体"/>
          <w:spacing w:val="-14"/>
          <w:sz w:val="24"/>
          <w:szCs w:val="24"/>
        </w:rPr>
        <w:t>（</w:t>
      </w:r>
      <w:r>
        <w:rPr>
          <w:rFonts w:hint="eastAsia" w:ascii="宋体" w:hAnsi="宋体" w:eastAsia="宋体" w:cs="宋体"/>
          <w:spacing w:val="1"/>
          <w:sz w:val="24"/>
          <w:szCs w:val="24"/>
        </w:rPr>
        <w:t>签字或盖章）</w:t>
      </w:r>
    </w:p>
    <w:p w14:paraId="3A485217">
      <w:pPr>
        <w:keepNext w:val="0"/>
        <w:keepLines w:val="0"/>
        <w:pageBreakBefore w:val="0"/>
        <w:widowControl/>
        <w:tabs>
          <w:tab w:val="left" w:pos="7140"/>
        </w:tabs>
        <w:kinsoku w:val="0"/>
        <w:wordWrap/>
        <w:overflowPunct/>
        <w:topLinePunct w:val="0"/>
        <w:autoSpaceDE w:val="0"/>
        <w:autoSpaceDN w:val="0"/>
        <w:bidi w:val="0"/>
        <w:adjustRightInd w:val="0"/>
        <w:snapToGrid w:val="0"/>
        <w:spacing w:before="182" w:line="360" w:lineRule="auto"/>
        <w:ind w:leftChars="200" w:right="0"/>
        <w:textAlignment w:val="baseline"/>
        <w:rPr>
          <w:rFonts w:hint="eastAsia" w:ascii="宋体" w:hAnsi="宋体" w:eastAsia="宋体" w:cs="宋体"/>
          <w:sz w:val="24"/>
          <w:szCs w:val="24"/>
        </w:rPr>
      </w:pPr>
      <w:r>
        <w:rPr>
          <w:rFonts w:hint="eastAsia" w:ascii="宋体" w:hAnsi="宋体" w:eastAsia="宋体" w:cs="宋体"/>
          <w:spacing w:val="-31"/>
          <w:sz w:val="24"/>
          <w:szCs w:val="24"/>
        </w:rPr>
        <w:t>日</w:t>
      </w:r>
      <w:r>
        <w:rPr>
          <w:rFonts w:hint="eastAsia" w:ascii="宋体" w:hAnsi="宋体" w:eastAsia="宋体" w:cs="宋体"/>
          <w:spacing w:val="1"/>
          <w:sz w:val="24"/>
          <w:szCs w:val="24"/>
        </w:rPr>
        <w:t xml:space="preserve">       </w:t>
      </w:r>
      <w:r>
        <w:rPr>
          <w:rFonts w:hint="eastAsia" w:ascii="宋体" w:hAnsi="宋体" w:eastAsia="宋体" w:cs="宋体"/>
          <w:spacing w:val="-31"/>
          <w:sz w:val="24"/>
          <w:szCs w:val="24"/>
        </w:rPr>
        <w:t>期</w:t>
      </w:r>
      <w:r>
        <w:rPr>
          <w:rFonts w:hint="eastAsia" w:ascii="宋体" w:hAnsi="宋体" w:eastAsia="宋体" w:cs="宋体"/>
          <w:spacing w:val="-86"/>
          <w:sz w:val="24"/>
          <w:szCs w:val="24"/>
        </w:rPr>
        <w:t xml:space="preserve"> </w:t>
      </w:r>
      <w:r>
        <w:rPr>
          <w:rFonts w:hint="eastAsia" w:ascii="宋体" w:hAnsi="宋体" w:eastAsia="宋体" w:cs="宋体"/>
          <w:spacing w:val="-31"/>
          <w:sz w:val="24"/>
          <w:szCs w:val="24"/>
        </w:rPr>
        <w:t>：</w:t>
      </w:r>
      <w:r>
        <w:rPr>
          <w:rFonts w:hint="eastAsia" w:ascii="宋体" w:hAnsi="宋体" w:eastAsia="宋体" w:cs="宋体"/>
          <w:sz w:val="24"/>
          <w:szCs w:val="24"/>
          <w:u w:val="single" w:color="auto"/>
        </w:rPr>
        <w:t xml:space="preserve">                      </w:t>
      </w:r>
    </w:p>
    <w:p w14:paraId="25B2CC54">
      <w:pPr>
        <w:keepNext w:val="0"/>
        <w:keepLines w:val="0"/>
        <w:pageBreakBefore w:val="0"/>
        <w:widowControl/>
        <w:tabs>
          <w:tab w:val="left" w:pos="7140"/>
        </w:tabs>
        <w:kinsoku w:val="0"/>
        <w:wordWrap/>
        <w:overflowPunct/>
        <w:topLinePunct w:val="0"/>
        <w:autoSpaceDE w:val="0"/>
        <w:autoSpaceDN w:val="0"/>
        <w:bidi w:val="0"/>
        <w:adjustRightInd w:val="0"/>
        <w:snapToGrid w:val="0"/>
        <w:spacing w:before="182" w:line="360" w:lineRule="auto"/>
        <w:ind w:leftChars="200" w:right="0"/>
        <w:textAlignment w:val="baseline"/>
        <w:rPr>
          <w:rFonts w:hint="eastAsia" w:ascii="宋体" w:hAnsi="宋体" w:eastAsia="宋体" w:cs="宋体"/>
          <w:sz w:val="24"/>
          <w:szCs w:val="24"/>
        </w:rPr>
      </w:pPr>
      <w:r>
        <w:rPr>
          <w:rFonts w:hint="eastAsia" w:ascii="宋体" w:hAnsi="宋体" w:eastAsia="宋体" w:cs="宋体"/>
          <w:spacing w:val="-17"/>
          <w:sz w:val="24"/>
          <w:szCs w:val="24"/>
        </w:rPr>
        <w:t>地</w:t>
      </w:r>
      <w:r>
        <w:rPr>
          <w:rFonts w:hint="eastAsia" w:ascii="宋体" w:hAnsi="宋体" w:eastAsia="宋体" w:cs="宋体"/>
          <w:spacing w:val="1"/>
          <w:sz w:val="24"/>
          <w:szCs w:val="24"/>
        </w:rPr>
        <w:t xml:space="preserve">       </w:t>
      </w:r>
      <w:r>
        <w:rPr>
          <w:rFonts w:hint="eastAsia" w:ascii="宋体" w:hAnsi="宋体" w:eastAsia="宋体" w:cs="宋体"/>
          <w:spacing w:val="-17"/>
          <w:sz w:val="24"/>
          <w:szCs w:val="24"/>
        </w:rPr>
        <w:t>址</w:t>
      </w:r>
      <w:r>
        <w:rPr>
          <w:rFonts w:hint="eastAsia" w:ascii="宋体" w:hAnsi="宋体" w:eastAsia="宋体" w:cs="宋体"/>
          <w:spacing w:val="-87"/>
          <w:sz w:val="24"/>
          <w:szCs w:val="24"/>
        </w:rPr>
        <w:t xml:space="preserve"> </w:t>
      </w:r>
      <w:r>
        <w:rPr>
          <w:rFonts w:hint="eastAsia" w:ascii="宋体" w:hAnsi="宋体" w:eastAsia="宋体" w:cs="宋体"/>
          <w:spacing w:val="-17"/>
          <w:sz w:val="24"/>
          <w:szCs w:val="24"/>
        </w:rPr>
        <w:t>：</w:t>
      </w:r>
      <w:r>
        <w:rPr>
          <w:rFonts w:hint="eastAsia" w:ascii="宋体" w:hAnsi="宋体" w:eastAsia="宋体" w:cs="宋体"/>
          <w:sz w:val="24"/>
          <w:szCs w:val="24"/>
          <w:u w:val="single" w:color="auto"/>
        </w:rPr>
        <w:t xml:space="preserve">                        </w:t>
      </w:r>
    </w:p>
    <w:p w14:paraId="45EFEBDB">
      <w:pPr>
        <w:keepNext w:val="0"/>
        <w:keepLines w:val="0"/>
        <w:pageBreakBefore w:val="0"/>
        <w:widowControl/>
        <w:tabs>
          <w:tab w:val="left" w:pos="7140"/>
        </w:tabs>
        <w:kinsoku w:val="0"/>
        <w:wordWrap/>
        <w:overflowPunct/>
        <w:topLinePunct w:val="0"/>
        <w:autoSpaceDE w:val="0"/>
        <w:autoSpaceDN w:val="0"/>
        <w:bidi w:val="0"/>
        <w:adjustRightInd w:val="0"/>
        <w:snapToGrid w:val="0"/>
        <w:spacing w:before="169" w:line="360" w:lineRule="auto"/>
        <w:ind w:leftChars="200" w:right="0"/>
        <w:textAlignment w:val="baseline"/>
        <w:rPr>
          <w:rFonts w:hint="eastAsia" w:ascii="宋体" w:hAnsi="宋体" w:eastAsia="宋体" w:cs="宋体"/>
          <w:sz w:val="24"/>
          <w:szCs w:val="24"/>
        </w:rPr>
      </w:pPr>
      <w:r>
        <w:rPr>
          <w:rFonts w:hint="eastAsia" w:ascii="宋体" w:hAnsi="宋体" w:eastAsia="宋体" w:cs="宋体"/>
          <w:spacing w:val="-23"/>
          <w:sz w:val="24"/>
          <w:szCs w:val="24"/>
        </w:rPr>
        <w:t>邮</w:t>
      </w:r>
      <w:r>
        <w:rPr>
          <w:rFonts w:hint="eastAsia" w:ascii="宋体" w:hAnsi="宋体" w:eastAsia="宋体" w:cs="宋体"/>
          <w:spacing w:val="1"/>
          <w:sz w:val="24"/>
          <w:szCs w:val="24"/>
        </w:rPr>
        <w:t xml:space="preserve">       </w:t>
      </w:r>
      <w:r>
        <w:rPr>
          <w:rFonts w:hint="eastAsia" w:ascii="宋体" w:hAnsi="宋体" w:eastAsia="宋体" w:cs="宋体"/>
          <w:spacing w:val="-23"/>
          <w:sz w:val="24"/>
          <w:szCs w:val="24"/>
        </w:rPr>
        <w:t>编</w:t>
      </w:r>
      <w:r>
        <w:rPr>
          <w:rFonts w:hint="eastAsia" w:ascii="宋体" w:hAnsi="宋体" w:eastAsia="宋体" w:cs="宋体"/>
          <w:spacing w:val="-87"/>
          <w:sz w:val="24"/>
          <w:szCs w:val="24"/>
        </w:rPr>
        <w:t xml:space="preserve"> </w:t>
      </w:r>
      <w:r>
        <w:rPr>
          <w:rFonts w:hint="eastAsia" w:ascii="宋体" w:hAnsi="宋体" w:eastAsia="宋体" w:cs="宋体"/>
          <w:spacing w:val="-23"/>
          <w:sz w:val="24"/>
          <w:szCs w:val="24"/>
        </w:rPr>
        <w:t>：</w:t>
      </w:r>
      <w:r>
        <w:rPr>
          <w:rFonts w:hint="eastAsia" w:ascii="宋体" w:hAnsi="宋体" w:eastAsia="宋体" w:cs="宋体"/>
          <w:sz w:val="24"/>
          <w:szCs w:val="24"/>
          <w:u w:val="single" w:color="auto"/>
        </w:rPr>
        <w:t xml:space="preserve">                       </w:t>
      </w:r>
    </w:p>
    <w:p w14:paraId="7CFF6898">
      <w:pPr>
        <w:keepNext w:val="0"/>
        <w:keepLines w:val="0"/>
        <w:pageBreakBefore w:val="0"/>
        <w:widowControl/>
        <w:tabs>
          <w:tab w:val="left" w:pos="7140"/>
        </w:tabs>
        <w:kinsoku w:val="0"/>
        <w:wordWrap/>
        <w:overflowPunct/>
        <w:topLinePunct w:val="0"/>
        <w:autoSpaceDE w:val="0"/>
        <w:autoSpaceDN w:val="0"/>
        <w:bidi w:val="0"/>
        <w:adjustRightInd w:val="0"/>
        <w:snapToGrid w:val="0"/>
        <w:spacing w:before="183" w:line="360" w:lineRule="auto"/>
        <w:ind w:leftChars="200" w:right="0"/>
        <w:textAlignment w:val="baseline"/>
        <w:rPr>
          <w:rFonts w:hint="eastAsia" w:ascii="宋体" w:hAnsi="宋体" w:eastAsia="宋体" w:cs="宋体"/>
          <w:sz w:val="24"/>
          <w:szCs w:val="24"/>
        </w:rPr>
      </w:pPr>
      <w:r>
        <w:rPr>
          <w:rFonts w:hint="eastAsia" w:ascii="宋体" w:hAnsi="宋体" w:eastAsia="宋体" w:cs="宋体"/>
          <w:spacing w:val="-26"/>
          <w:sz w:val="24"/>
          <w:szCs w:val="24"/>
        </w:rPr>
        <w:t>电</w:t>
      </w:r>
      <w:r>
        <w:rPr>
          <w:rFonts w:hint="eastAsia" w:ascii="宋体" w:hAnsi="宋体" w:eastAsia="宋体" w:cs="宋体"/>
          <w:spacing w:val="1"/>
          <w:sz w:val="24"/>
          <w:szCs w:val="24"/>
        </w:rPr>
        <w:t xml:space="preserve">       </w:t>
      </w:r>
      <w:r>
        <w:rPr>
          <w:rFonts w:hint="eastAsia" w:ascii="宋体" w:hAnsi="宋体" w:eastAsia="宋体" w:cs="宋体"/>
          <w:spacing w:val="-26"/>
          <w:sz w:val="24"/>
          <w:szCs w:val="24"/>
        </w:rPr>
        <w:t>话</w:t>
      </w:r>
      <w:r>
        <w:rPr>
          <w:rFonts w:hint="eastAsia" w:ascii="宋体" w:hAnsi="宋体" w:eastAsia="宋体" w:cs="宋体"/>
          <w:spacing w:val="-88"/>
          <w:sz w:val="24"/>
          <w:szCs w:val="24"/>
        </w:rPr>
        <w:t xml:space="preserve"> </w:t>
      </w:r>
      <w:r>
        <w:rPr>
          <w:rFonts w:hint="eastAsia" w:ascii="宋体" w:hAnsi="宋体" w:eastAsia="宋体" w:cs="宋体"/>
          <w:spacing w:val="-26"/>
          <w:sz w:val="24"/>
          <w:szCs w:val="24"/>
        </w:rPr>
        <w:t>：</w:t>
      </w:r>
      <w:r>
        <w:rPr>
          <w:rFonts w:hint="eastAsia" w:ascii="宋体" w:hAnsi="宋体" w:eastAsia="宋体" w:cs="宋体"/>
          <w:sz w:val="24"/>
          <w:szCs w:val="24"/>
          <w:u w:val="single" w:color="auto"/>
        </w:rPr>
        <w:t xml:space="preserve">                       </w:t>
      </w:r>
    </w:p>
    <w:p w14:paraId="23FBF18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rFonts w:hint="eastAsia" w:ascii="宋体" w:hAnsi="宋体" w:eastAsia="宋体" w:cs="宋体"/>
          <w:sz w:val="24"/>
          <w:szCs w:val="24"/>
        </w:rPr>
        <w:sectPr>
          <w:footerReference r:id="rId19" w:type="default"/>
          <w:pgSz w:w="11906" w:h="16839"/>
          <w:pgMar w:top="1417" w:right="1417" w:bottom="1417" w:left="1417" w:header="964" w:footer="964" w:gutter="0"/>
          <w:pgNumType w:fmt="decimal"/>
          <w:cols w:space="720" w:num="1"/>
        </w:sectPr>
      </w:pPr>
    </w:p>
    <w:p w14:paraId="0BA435F9">
      <w:pPr>
        <w:keepNext w:val="0"/>
        <w:keepLines w:val="0"/>
        <w:pageBreakBefore w:val="0"/>
        <w:widowControl/>
        <w:kinsoku w:val="0"/>
        <w:wordWrap/>
        <w:overflowPunct/>
        <w:topLinePunct w:val="0"/>
        <w:autoSpaceDE w:val="0"/>
        <w:autoSpaceDN w:val="0"/>
        <w:bidi w:val="0"/>
        <w:adjustRightInd w:val="0"/>
        <w:snapToGrid w:val="0"/>
        <w:spacing w:before="91" w:line="360" w:lineRule="auto"/>
        <w:ind w:left="0" w:leftChars="0" w:right="0" w:rightChars="0" w:firstLine="546" w:firstLineChars="200"/>
        <w:textAlignment w:val="baseline"/>
        <w:outlineLvl w:val="0"/>
        <w:rPr>
          <w:rFonts w:hint="eastAsia" w:ascii="宋体" w:hAnsi="宋体" w:eastAsia="宋体" w:cs="宋体"/>
          <w:sz w:val="28"/>
          <w:szCs w:val="28"/>
        </w:rPr>
      </w:pPr>
      <w:bookmarkStart w:id="55" w:name="_Toc13998"/>
      <w:r>
        <w:rPr>
          <w:rFonts w:hint="eastAsia" w:ascii="宋体" w:hAnsi="宋体" w:eastAsia="宋体" w:cs="宋体"/>
          <w:b/>
          <w:bCs/>
          <w:spacing w:val="-4"/>
          <w:sz w:val="28"/>
          <w:szCs w:val="28"/>
        </w:rPr>
        <w:t>（二）中小企业声明函</w:t>
      </w:r>
      <w:bookmarkEnd w:id="55"/>
    </w:p>
    <w:p w14:paraId="52C4BA57">
      <w:pPr>
        <w:keepNext w:val="0"/>
        <w:keepLines w:val="0"/>
        <w:pageBreakBefore w:val="0"/>
        <w:widowControl/>
        <w:kinsoku w:val="0"/>
        <w:wordWrap/>
        <w:overflowPunct/>
        <w:topLinePunct w:val="0"/>
        <w:autoSpaceDE w:val="0"/>
        <w:autoSpaceDN w:val="0"/>
        <w:bidi w:val="0"/>
        <w:adjustRightInd w:val="0"/>
        <w:snapToGrid w:val="0"/>
        <w:spacing w:before="91" w:line="360" w:lineRule="auto"/>
        <w:ind w:left="0" w:leftChars="0" w:right="0" w:firstLine="627" w:firstLineChars="200"/>
        <w:jc w:val="center"/>
        <w:textAlignment w:val="baseline"/>
        <w:rPr>
          <w:rFonts w:hint="eastAsia" w:ascii="宋体" w:hAnsi="宋体" w:eastAsia="宋体" w:cs="宋体"/>
          <w:b/>
          <w:bCs/>
          <w:spacing w:val="-4"/>
          <w:sz w:val="32"/>
          <w:szCs w:val="32"/>
        </w:rPr>
      </w:pPr>
      <w:r>
        <w:rPr>
          <w:rFonts w:hint="eastAsia" w:ascii="宋体" w:hAnsi="宋体" w:eastAsia="宋体" w:cs="宋体"/>
          <w:b/>
          <w:bCs/>
          <w:spacing w:val="-4"/>
          <w:sz w:val="32"/>
          <w:szCs w:val="32"/>
        </w:rPr>
        <w:t>中小企业声明函（工程）</w:t>
      </w:r>
    </w:p>
    <w:p w14:paraId="7383BA55">
      <w:pPr>
        <w:keepNext w:val="0"/>
        <w:keepLines w:val="0"/>
        <w:pageBreakBefore w:val="0"/>
        <w:widowControl/>
        <w:kinsoku w:val="0"/>
        <w:wordWrap/>
        <w:overflowPunct/>
        <w:topLinePunct w:val="0"/>
        <w:autoSpaceDE w:val="0"/>
        <w:autoSpaceDN w:val="0"/>
        <w:bidi w:val="0"/>
        <w:adjustRightInd w:val="0"/>
        <w:snapToGrid w:val="0"/>
        <w:spacing w:before="71" w:line="360" w:lineRule="auto"/>
        <w:ind w:left="0" w:leftChars="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本公司郑重声明，根据《政府采购促进中小企业发展管理办法》（财库﹝2020﹞4</w:t>
      </w:r>
      <w:r>
        <w:rPr>
          <w:rFonts w:hint="eastAsia" w:ascii="宋体" w:hAnsi="宋体" w:eastAsia="宋体" w:cs="宋体"/>
          <w:spacing w:val="-1"/>
          <w:sz w:val="24"/>
          <w:szCs w:val="24"/>
        </w:rPr>
        <w:t>6 号）</w:t>
      </w:r>
      <w:r>
        <w:rPr>
          <w:rFonts w:hint="eastAsia" w:ascii="宋体" w:hAnsi="宋体" w:eastAsia="宋体" w:cs="宋体"/>
          <w:spacing w:val="-2"/>
          <w:sz w:val="24"/>
          <w:szCs w:val="24"/>
        </w:rPr>
        <w:t>的规定，本公司参加</w:t>
      </w:r>
      <w:r>
        <w:rPr>
          <w:rFonts w:hint="eastAsia" w:ascii="宋体" w:hAnsi="宋体" w:eastAsia="宋体" w:cs="宋体"/>
          <w:spacing w:val="-2"/>
          <w:sz w:val="24"/>
          <w:szCs w:val="24"/>
          <w:u w:val="single" w:color="auto"/>
        </w:rPr>
        <w:t xml:space="preserve">                       （项目名称）合同     包</w:t>
      </w:r>
      <w:r>
        <w:rPr>
          <w:rFonts w:hint="eastAsia" w:ascii="宋体" w:hAnsi="宋体" w:eastAsia="宋体" w:cs="宋体"/>
          <w:spacing w:val="-2"/>
          <w:sz w:val="24"/>
          <w:szCs w:val="24"/>
        </w:rPr>
        <w:t>采购活动，工程的施</w:t>
      </w:r>
      <w:r>
        <w:rPr>
          <w:rFonts w:hint="eastAsia" w:ascii="宋体" w:hAnsi="宋体" w:eastAsia="宋体" w:cs="宋体"/>
          <w:spacing w:val="-1"/>
          <w:sz w:val="24"/>
          <w:szCs w:val="24"/>
        </w:rPr>
        <w:t>工单位全部为符合政策要求的中小企业。相关企业的具体情况如下：</w:t>
      </w:r>
    </w:p>
    <w:p w14:paraId="37E97513">
      <w:pPr>
        <w:keepNext w:val="0"/>
        <w:keepLines w:val="0"/>
        <w:pageBreakBefore w:val="0"/>
        <w:widowControl/>
        <w:tabs>
          <w:tab w:val="left" w:pos="2151"/>
        </w:tabs>
        <w:kinsoku w:val="0"/>
        <w:wordWrap/>
        <w:overflowPunct/>
        <w:topLinePunct w:val="0"/>
        <w:autoSpaceDE w:val="0"/>
        <w:autoSpaceDN w:val="0"/>
        <w:bidi w:val="0"/>
        <w:adjustRightInd w:val="0"/>
        <w:snapToGrid w:val="0"/>
        <w:spacing w:line="360" w:lineRule="auto"/>
        <w:ind w:left="0" w:leftChars="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u w:val="single" w:color="auto"/>
        </w:rPr>
        <w:tab/>
      </w:r>
      <w:r>
        <w:rPr>
          <w:rFonts w:hint="eastAsia" w:ascii="宋体" w:hAnsi="宋体" w:eastAsia="宋体" w:cs="宋体"/>
          <w:spacing w:val="-2"/>
          <w:sz w:val="24"/>
          <w:szCs w:val="24"/>
        </w:rPr>
        <w:t>（项目名称</w:t>
      </w:r>
      <w:r>
        <w:rPr>
          <w:rFonts w:hint="eastAsia" w:ascii="宋体" w:hAnsi="宋体" w:eastAsia="宋体" w:cs="宋体"/>
          <w:spacing w:val="6"/>
          <w:sz w:val="24"/>
          <w:szCs w:val="24"/>
        </w:rPr>
        <w:t>），</w:t>
      </w:r>
      <w:r>
        <w:rPr>
          <w:rFonts w:hint="eastAsia" w:ascii="宋体" w:hAnsi="宋体" w:eastAsia="宋体" w:cs="宋体"/>
          <w:spacing w:val="-2"/>
          <w:sz w:val="24"/>
          <w:szCs w:val="24"/>
        </w:rPr>
        <w:t>属于</w:t>
      </w:r>
      <w:r>
        <w:rPr>
          <w:rFonts w:hint="eastAsia" w:ascii="宋体" w:hAnsi="宋体" w:eastAsia="宋体" w:cs="宋体"/>
          <w:spacing w:val="-2"/>
          <w:sz w:val="24"/>
          <w:szCs w:val="24"/>
          <w:u w:val="single" w:color="auto"/>
        </w:rPr>
        <w:t xml:space="preserve">        </w:t>
      </w:r>
      <w:r>
        <w:rPr>
          <w:rFonts w:hint="eastAsia" w:ascii="宋体" w:hAnsi="宋体" w:eastAsia="宋体" w:cs="宋体"/>
          <w:spacing w:val="-67"/>
          <w:sz w:val="24"/>
          <w:szCs w:val="24"/>
        </w:rPr>
        <w:t xml:space="preserve"> </w:t>
      </w:r>
      <w:r>
        <w:rPr>
          <w:rFonts w:hint="eastAsia" w:ascii="宋体" w:hAnsi="宋体" w:eastAsia="宋体" w:cs="宋体"/>
          <w:spacing w:val="-2"/>
          <w:sz w:val="24"/>
          <w:szCs w:val="24"/>
        </w:rPr>
        <w:t>(采购文件中明确的所属行业)</w:t>
      </w:r>
      <w:r>
        <w:rPr>
          <w:rFonts w:hint="eastAsia" w:ascii="宋体" w:hAnsi="宋体" w:eastAsia="宋体" w:cs="宋体"/>
          <w:spacing w:val="32"/>
          <w:sz w:val="24"/>
          <w:szCs w:val="24"/>
        </w:rPr>
        <w:t xml:space="preserve"> </w:t>
      </w:r>
      <w:r>
        <w:rPr>
          <w:rFonts w:hint="eastAsia" w:ascii="宋体" w:hAnsi="宋体" w:eastAsia="宋体" w:cs="宋体"/>
          <w:spacing w:val="-2"/>
          <w:sz w:val="24"/>
          <w:szCs w:val="24"/>
        </w:rPr>
        <w:t>；</w:t>
      </w:r>
      <w:r>
        <w:rPr>
          <w:rFonts w:hint="eastAsia" w:ascii="宋体" w:hAnsi="宋体" w:eastAsia="宋体" w:cs="宋体"/>
          <w:spacing w:val="-3"/>
          <w:sz w:val="24"/>
          <w:szCs w:val="24"/>
        </w:rPr>
        <w:t>承建企业为</w:t>
      </w:r>
      <w:r>
        <w:rPr>
          <w:rFonts w:hint="eastAsia" w:ascii="宋体" w:hAnsi="宋体" w:eastAsia="宋体" w:cs="宋体"/>
          <w:spacing w:val="53"/>
          <w:sz w:val="24"/>
          <w:szCs w:val="24"/>
          <w:u w:val="single" w:color="auto"/>
        </w:rPr>
        <w:t xml:space="preserve">  </w:t>
      </w:r>
      <w:r>
        <w:rPr>
          <w:rFonts w:hint="eastAsia" w:ascii="宋体" w:hAnsi="宋体" w:eastAsia="宋体" w:cs="宋体"/>
          <w:spacing w:val="-3"/>
          <w:sz w:val="24"/>
          <w:szCs w:val="24"/>
          <w:u w:val="single" w:color="auto"/>
        </w:rPr>
        <w:t>（企业名称</w:t>
      </w:r>
      <w:r>
        <w:rPr>
          <w:rFonts w:hint="eastAsia" w:ascii="宋体" w:hAnsi="宋体" w:eastAsia="宋体" w:cs="宋体"/>
          <w:spacing w:val="-11"/>
          <w:sz w:val="24"/>
          <w:szCs w:val="24"/>
          <w:u w:val="single" w:color="auto"/>
        </w:rPr>
        <w:t>）</w:t>
      </w:r>
      <w:r>
        <w:rPr>
          <w:rFonts w:hint="eastAsia" w:ascii="宋体" w:hAnsi="宋体" w:eastAsia="宋体" w:cs="宋体"/>
          <w:spacing w:val="35"/>
          <w:sz w:val="24"/>
          <w:szCs w:val="24"/>
          <w:u w:val="single" w:color="auto"/>
        </w:rPr>
        <w:t xml:space="preserve">   </w:t>
      </w:r>
      <w:r>
        <w:rPr>
          <w:rFonts w:hint="eastAsia" w:ascii="宋体" w:hAnsi="宋体" w:eastAsia="宋体" w:cs="宋体"/>
          <w:spacing w:val="-93"/>
          <w:sz w:val="24"/>
          <w:szCs w:val="24"/>
        </w:rPr>
        <w:t xml:space="preserve"> </w:t>
      </w:r>
      <w:r>
        <w:rPr>
          <w:rFonts w:hint="eastAsia" w:ascii="宋体" w:hAnsi="宋体" w:eastAsia="宋体" w:cs="宋体"/>
          <w:spacing w:val="-11"/>
          <w:sz w:val="24"/>
          <w:szCs w:val="24"/>
        </w:rPr>
        <w:t>，</w:t>
      </w:r>
      <w:r>
        <w:rPr>
          <w:rFonts w:hint="eastAsia" w:ascii="宋体" w:hAnsi="宋体" w:eastAsia="宋体" w:cs="宋体"/>
          <w:spacing w:val="-3"/>
          <w:sz w:val="24"/>
          <w:szCs w:val="24"/>
        </w:rPr>
        <w:t>从业人员</w:t>
      </w:r>
      <w:r>
        <w:rPr>
          <w:rFonts w:hint="eastAsia" w:ascii="宋体" w:hAnsi="宋体" w:eastAsia="宋体" w:cs="宋体"/>
          <w:spacing w:val="-3"/>
          <w:sz w:val="24"/>
          <w:szCs w:val="24"/>
          <w:u w:val="single" w:color="auto"/>
        </w:rPr>
        <w:t xml:space="preserve">    </w:t>
      </w:r>
      <w:r>
        <w:rPr>
          <w:rFonts w:hint="eastAsia" w:ascii="宋体" w:hAnsi="宋体" w:eastAsia="宋体" w:cs="宋体"/>
          <w:spacing w:val="-109"/>
          <w:sz w:val="24"/>
          <w:szCs w:val="24"/>
        </w:rPr>
        <w:t xml:space="preserve"> </w:t>
      </w:r>
      <w:r>
        <w:rPr>
          <w:rFonts w:hint="eastAsia" w:ascii="宋体" w:hAnsi="宋体" w:eastAsia="宋体" w:cs="宋体"/>
          <w:spacing w:val="-3"/>
          <w:sz w:val="24"/>
          <w:szCs w:val="24"/>
        </w:rPr>
        <w:t>人，营业收入为</w:t>
      </w:r>
      <w:r>
        <w:rPr>
          <w:rFonts w:hint="eastAsia" w:ascii="宋体" w:hAnsi="宋体" w:eastAsia="宋体" w:cs="宋体"/>
          <w:spacing w:val="-3"/>
          <w:sz w:val="24"/>
          <w:szCs w:val="24"/>
          <w:u w:val="single" w:color="auto"/>
        </w:rPr>
        <w:t xml:space="preserve">    </w:t>
      </w:r>
      <w:r>
        <w:rPr>
          <w:rFonts w:hint="eastAsia" w:ascii="宋体" w:hAnsi="宋体" w:eastAsia="宋体" w:cs="宋体"/>
          <w:spacing w:val="-104"/>
          <w:sz w:val="24"/>
          <w:szCs w:val="24"/>
        </w:rPr>
        <w:t xml:space="preserve"> </w:t>
      </w:r>
      <w:r>
        <w:rPr>
          <w:rFonts w:hint="eastAsia" w:ascii="宋体" w:hAnsi="宋体" w:eastAsia="宋体" w:cs="宋体"/>
          <w:spacing w:val="-3"/>
          <w:sz w:val="24"/>
          <w:szCs w:val="24"/>
        </w:rPr>
        <w:t>万元，资产总额为万元，属</w:t>
      </w:r>
      <w:r>
        <w:rPr>
          <w:rFonts w:hint="eastAsia" w:ascii="宋体" w:hAnsi="宋体" w:eastAsia="宋体" w:cs="宋体"/>
          <w:spacing w:val="-1"/>
          <w:sz w:val="24"/>
          <w:szCs w:val="24"/>
        </w:rPr>
        <w:t>于</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（中型企业、小型企业、微型企业</w:t>
      </w:r>
      <w:r>
        <w:rPr>
          <w:rFonts w:hint="eastAsia" w:ascii="宋体" w:hAnsi="宋体" w:eastAsia="宋体" w:cs="宋体"/>
          <w:spacing w:val="6"/>
          <w:sz w:val="24"/>
          <w:szCs w:val="24"/>
        </w:rPr>
        <w:t>）；</w:t>
      </w:r>
    </w:p>
    <w:p w14:paraId="69E57593">
      <w:pPr>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0"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以上企业，不属于大企业的分支机构，不存在控股股东</w:t>
      </w:r>
      <w:r>
        <w:rPr>
          <w:rFonts w:hint="eastAsia" w:ascii="宋体" w:hAnsi="宋体" w:eastAsia="宋体" w:cs="宋体"/>
          <w:spacing w:val="-4"/>
          <w:sz w:val="24"/>
          <w:szCs w:val="24"/>
        </w:rPr>
        <w:t>为大企业的情形，也不存在与大企</w:t>
      </w:r>
      <w:r>
        <w:rPr>
          <w:rFonts w:hint="eastAsia" w:ascii="宋体" w:hAnsi="宋体" w:eastAsia="宋体" w:cs="宋体"/>
          <w:spacing w:val="-1"/>
          <w:sz w:val="24"/>
          <w:szCs w:val="24"/>
        </w:rPr>
        <w:t>业的负责人为同一人的情形。</w:t>
      </w:r>
    </w:p>
    <w:p w14:paraId="580DA15E">
      <w:pPr>
        <w:keepNext w:val="0"/>
        <w:keepLines w:val="0"/>
        <w:pageBreakBefore w:val="0"/>
        <w:widowControl/>
        <w:kinsoku w:val="0"/>
        <w:wordWrap/>
        <w:overflowPunct/>
        <w:topLinePunct w:val="0"/>
        <w:autoSpaceDE w:val="0"/>
        <w:autoSpaceDN w:val="0"/>
        <w:bidi w:val="0"/>
        <w:adjustRightInd w:val="0"/>
        <w:snapToGrid w:val="0"/>
        <w:spacing w:before="1" w:line="360" w:lineRule="auto"/>
        <w:ind w:left="0" w:leftChars="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w:t>
      </w:r>
      <w:r>
        <w:rPr>
          <w:rFonts w:hint="eastAsia" w:ascii="宋体" w:hAnsi="宋体" w:eastAsia="宋体" w:cs="宋体"/>
          <w:spacing w:val="-1"/>
          <w:sz w:val="24"/>
          <w:szCs w:val="24"/>
        </w:rPr>
        <w:t>假，将依法承担相应责任。</w:t>
      </w:r>
    </w:p>
    <w:p w14:paraId="6D0032E0">
      <w:pPr>
        <w:keepNext w:val="0"/>
        <w:keepLines w:val="0"/>
        <w:pageBreakBefore w:val="0"/>
        <w:widowControl/>
        <w:kinsoku w:val="0"/>
        <w:wordWrap/>
        <w:overflowPunct/>
        <w:topLinePunct w:val="0"/>
        <w:autoSpaceDE w:val="0"/>
        <w:autoSpaceDN w:val="0"/>
        <w:bidi w:val="0"/>
        <w:adjustRightInd w:val="0"/>
        <w:snapToGrid w:val="0"/>
        <w:spacing w:line="600" w:lineRule="exact"/>
        <w:ind w:leftChars="1200" w:right="0"/>
        <w:textAlignment w:val="baseline"/>
        <w:rPr>
          <w:rFonts w:hint="eastAsia" w:ascii="宋体" w:hAnsi="宋体" w:eastAsia="宋体" w:cs="宋体"/>
          <w:sz w:val="24"/>
          <w:szCs w:val="24"/>
          <w:shd w:val="clear" w:color="auto" w:fill="auto"/>
        </w:rPr>
      </w:pPr>
      <w:r>
        <w:rPr>
          <w:rFonts w:hint="eastAsia" w:ascii="宋体" w:hAnsi="宋体" w:eastAsia="宋体" w:cs="宋体"/>
          <w:spacing w:val="11"/>
          <w:sz w:val="24"/>
          <w:szCs w:val="24"/>
          <w:shd w:val="clear" w:color="auto" w:fill="auto"/>
          <w:lang w:val="en-US" w:eastAsia="zh-CN"/>
        </w:rPr>
        <w:t>投标供应</w:t>
      </w:r>
      <w:r>
        <w:rPr>
          <w:rFonts w:hint="eastAsia" w:ascii="宋体" w:hAnsi="宋体" w:eastAsia="宋体" w:cs="宋体"/>
          <w:spacing w:val="11"/>
          <w:sz w:val="24"/>
          <w:szCs w:val="24"/>
          <w:shd w:val="clear" w:color="auto" w:fill="auto"/>
        </w:rPr>
        <w:t>商</w:t>
      </w:r>
      <w:r>
        <w:rPr>
          <w:rFonts w:hint="eastAsia" w:ascii="宋体" w:hAnsi="宋体" w:eastAsia="宋体" w:cs="宋体"/>
          <w:spacing w:val="-4"/>
          <w:sz w:val="24"/>
          <w:szCs w:val="24"/>
          <w:shd w:val="clear" w:color="auto" w:fill="auto"/>
        </w:rPr>
        <w:t>：</w:t>
      </w:r>
      <w:r>
        <w:rPr>
          <w:rFonts w:hint="eastAsia" w:ascii="宋体" w:hAnsi="宋体" w:eastAsia="宋体" w:cs="宋体"/>
          <w:spacing w:val="1"/>
          <w:sz w:val="24"/>
          <w:szCs w:val="24"/>
          <w:u w:val="single" w:color="auto"/>
          <w:shd w:val="clear" w:color="auto" w:fill="auto"/>
        </w:rPr>
        <w:t xml:space="preserve">                           </w:t>
      </w:r>
      <w:r>
        <w:rPr>
          <w:rFonts w:hint="eastAsia" w:ascii="宋体" w:hAnsi="宋体" w:eastAsia="宋体" w:cs="宋体"/>
          <w:spacing w:val="-4"/>
          <w:sz w:val="24"/>
          <w:szCs w:val="24"/>
          <w:shd w:val="clear" w:color="auto" w:fill="auto"/>
        </w:rPr>
        <w:t>（</w:t>
      </w:r>
      <w:r>
        <w:rPr>
          <w:rFonts w:hint="eastAsia" w:ascii="宋体" w:hAnsi="宋体" w:eastAsia="宋体" w:cs="宋体"/>
          <w:spacing w:val="11"/>
          <w:sz w:val="24"/>
          <w:szCs w:val="24"/>
          <w:shd w:val="clear" w:color="auto" w:fill="auto"/>
        </w:rPr>
        <w:t>单位</w:t>
      </w:r>
      <w:r>
        <w:rPr>
          <w:rFonts w:hint="eastAsia" w:ascii="宋体" w:hAnsi="宋体" w:eastAsia="宋体" w:cs="宋体"/>
          <w:spacing w:val="11"/>
          <w:sz w:val="24"/>
          <w:szCs w:val="24"/>
          <w:shd w:val="clear" w:color="auto" w:fill="auto"/>
          <w:lang w:val="en-US" w:eastAsia="zh-CN"/>
        </w:rPr>
        <w:t>公</w:t>
      </w:r>
      <w:r>
        <w:rPr>
          <w:rFonts w:hint="eastAsia" w:ascii="宋体" w:hAnsi="宋体" w:eastAsia="宋体" w:cs="宋体"/>
          <w:spacing w:val="11"/>
          <w:sz w:val="24"/>
          <w:szCs w:val="24"/>
          <w:shd w:val="clear" w:color="auto" w:fill="auto"/>
        </w:rPr>
        <w:t>章）</w:t>
      </w:r>
    </w:p>
    <w:p w14:paraId="16D8A158">
      <w:pPr>
        <w:keepNext w:val="0"/>
        <w:keepLines w:val="0"/>
        <w:pageBreakBefore w:val="0"/>
        <w:widowControl/>
        <w:kinsoku w:val="0"/>
        <w:wordWrap/>
        <w:overflowPunct/>
        <w:topLinePunct w:val="0"/>
        <w:autoSpaceDE w:val="0"/>
        <w:autoSpaceDN w:val="0"/>
        <w:bidi w:val="0"/>
        <w:adjustRightInd w:val="0"/>
        <w:snapToGrid w:val="0"/>
        <w:spacing w:line="600" w:lineRule="exact"/>
        <w:ind w:leftChars="1200" w:right="0"/>
        <w:textAlignment w:val="baseline"/>
        <w:rPr>
          <w:rFonts w:hint="eastAsia" w:ascii="宋体" w:hAnsi="宋体" w:eastAsia="宋体" w:cs="宋体"/>
          <w:sz w:val="24"/>
          <w:szCs w:val="24"/>
          <w:shd w:val="clear" w:color="auto" w:fill="auto"/>
        </w:rPr>
      </w:pPr>
      <w:r>
        <w:rPr>
          <w:rFonts w:hint="eastAsia" w:ascii="宋体" w:hAnsi="宋体" w:eastAsia="宋体" w:cs="宋体"/>
          <w:spacing w:val="10"/>
          <w:sz w:val="24"/>
          <w:szCs w:val="24"/>
          <w:shd w:val="clear" w:color="auto" w:fill="auto"/>
        </w:rPr>
        <w:t>法定代表人或委托代理人</w:t>
      </w:r>
      <w:r>
        <w:rPr>
          <w:rFonts w:hint="eastAsia" w:ascii="宋体" w:hAnsi="宋体" w:eastAsia="宋体" w:cs="宋体"/>
          <w:spacing w:val="-1"/>
          <w:sz w:val="24"/>
          <w:szCs w:val="24"/>
          <w:shd w:val="clear" w:color="auto" w:fill="auto"/>
        </w:rPr>
        <w:t>：</w:t>
      </w:r>
      <w:r>
        <w:rPr>
          <w:rFonts w:hint="eastAsia" w:ascii="宋体" w:hAnsi="宋体" w:eastAsia="宋体" w:cs="宋体"/>
          <w:spacing w:val="5"/>
          <w:sz w:val="24"/>
          <w:szCs w:val="24"/>
          <w:u w:val="single" w:color="auto"/>
          <w:shd w:val="clear" w:color="auto" w:fill="auto"/>
        </w:rPr>
        <w:t xml:space="preserve">             </w:t>
      </w:r>
      <w:r>
        <w:rPr>
          <w:rFonts w:hint="eastAsia" w:ascii="宋体" w:hAnsi="宋体" w:eastAsia="宋体" w:cs="宋体"/>
          <w:spacing w:val="-1"/>
          <w:sz w:val="24"/>
          <w:szCs w:val="24"/>
          <w:shd w:val="clear" w:color="auto" w:fill="auto"/>
        </w:rPr>
        <w:t>（</w:t>
      </w:r>
      <w:r>
        <w:rPr>
          <w:rFonts w:hint="eastAsia" w:ascii="宋体" w:hAnsi="宋体" w:eastAsia="宋体" w:cs="宋体"/>
          <w:spacing w:val="10"/>
          <w:sz w:val="24"/>
          <w:szCs w:val="24"/>
          <w:shd w:val="clear" w:color="auto" w:fill="auto"/>
        </w:rPr>
        <w:t>签</w:t>
      </w:r>
      <w:r>
        <w:rPr>
          <w:rFonts w:hint="eastAsia" w:ascii="宋体" w:hAnsi="宋体" w:eastAsia="宋体" w:cs="宋体"/>
          <w:spacing w:val="10"/>
          <w:sz w:val="24"/>
          <w:szCs w:val="24"/>
          <w:shd w:val="clear" w:color="auto" w:fill="auto"/>
          <w:lang w:val="en-US" w:eastAsia="zh-CN"/>
        </w:rPr>
        <w:t>字或盖章</w:t>
      </w:r>
      <w:r>
        <w:rPr>
          <w:rFonts w:hint="eastAsia" w:ascii="宋体" w:hAnsi="宋体" w:eastAsia="宋体" w:cs="宋体"/>
          <w:spacing w:val="10"/>
          <w:sz w:val="24"/>
          <w:szCs w:val="24"/>
          <w:shd w:val="clear" w:color="auto" w:fill="auto"/>
        </w:rPr>
        <w:t>）</w:t>
      </w:r>
    </w:p>
    <w:p w14:paraId="50125AE2">
      <w:pPr>
        <w:keepNext w:val="0"/>
        <w:keepLines w:val="0"/>
        <w:pageBreakBefore w:val="0"/>
        <w:widowControl/>
        <w:kinsoku w:val="0"/>
        <w:wordWrap/>
        <w:overflowPunct/>
        <w:topLinePunct w:val="0"/>
        <w:autoSpaceDE w:val="0"/>
        <w:autoSpaceDN w:val="0"/>
        <w:bidi w:val="0"/>
        <w:adjustRightInd w:val="0"/>
        <w:snapToGrid w:val="0"/>
        <w:spacing w:line="600" w:lineRule="exact"/>
        <w:ind w:leftChars="1200" w:right="0"/>
        <w:textAlignment w:val="baseline"/>
        <w:rPr>
          <w:rFonts w:hint="eastAsia" w:ascii="宋体" w:hAnsi="宋体" w:eastAsia="宋体" w:cs="宋体"/>
          <w:sz w:val="24"/>
          <w:szCs w:val="24"/>
          <w:shd w:val="clear" w:color="auto" w:fill="auto"/>
        </w:rPr>
      </w:pPr>
      <w:r>
        <w:rPr>
          <w:rFonts w:hint="eastAsia" w:ascii="宋体" w:hAnsi="宋体" w:eastAsia="宋体" w:cs="宋体"/>
          <w:spacing w:val="-5"/>
          <w:sz w:val="24"/>
          <w:szCs w:val="24"/>
          <w:shd w:val="clear" w:color="auto" w:fill="auto"/>
        </w:rPr>
        <w:t>日</w:t>
      </w:r>
      <w:r>
        <w:rPr>
          <w:rFonts w:hint="eastAsia" w:ascii="宋体" w:hAnsi="宋体" w:eastAsia="宋体" w:cs="宋体"/>
          <w:spacing w:val="8"/>
          <w:sz w:val="24"/>
          <w:szCs w:val="24"/>
          <w:shd w:val="clear" w:color="auto" w:fill="auto"/>
        </w:rPr>
        <w:t xml:space="preserve">    </w:t>
      </w:r>
      <w:r>
        <w:rPr>
          <w:rFonts w:hint="eastAsia" w:ascii="宋体" w:hAnsi="宋体" w:eastAsia="宋体" w:cs="宋体"/>
          <w:spacing w:val="-5"/>
          <w:sz w:val="24"/>
          <w:szCs w:val="24"/>
          <w:shd w:val="clear" w:color="auto" w:fill="auto"/>
        </w:rPr>
        <w:t>期:</w:t>
      </w:r>
      <w:r>
        <w:rPr>
          <w:rFonts w:hint="eastAsia" w:ascii="宋体" w:hAnsi="宋体" w:eastAsia="宋体" w:cs="宋体"/>
          <w:spacing w:val="-5"/>
          <w:sz w:val="24"/>
          <w:szCs w:val="24"/>
          <w:u w:val="single" w:color="auto"/>
          <w:shd w:val="clear" w:color="auto" w:fill="auto"/>
          <w:lang w:val="en-US" w:eastAsia="zh-CN"/>
        </w:rPr>
        <w:t xml:space="preserve">      </w:t>
      </w:r>
      <w:r>
        <w:rPr>
          <w:rFonts w:hint="eastAsia" w:ascii="宋体" w:hAnsi="宋体" w:eastAsia="宋体" w:cs="宋体"/>
          <w:spacing w:val="4"/>
          <w:sz w:val="24"/>
          <w:szCs w:val="24"/>
          <w:u w:val="single" w:color="auto"/>
          <w:shd w:val="clear" w:color="auto" w:fill="auto"/>
        </w:rPr>
        <w:t xml:space="preserve">  </w:t>
      </w:r>
      <w:r>
        <w:rPr>
          <w:rFonts w:hint="eastAsia" w:ascii="宋体" w:hAnsi="宋体" w:eastAsia="宋体" w:cs="宋体"/>
          <w:spacing w:val="-90"/>
          <w:sz w:val="24"/>
          <w:szCs w:val="24"/>
          <w:u w:val="single" w:color="auto"/>
          <w:shd w:val="clear" w:color="auto" w:fill="auto"/>
        </w:rPr>
        <w:t xml:space="preserve"> </w:t>
      </w:r>
      <w:r>
        <w:rPr>
          <w:rFonts w:hint="eastAsia" w:ascii="宋体" w:hAnsi="宋体" w:eastAsia="宋体" w:cs="宋体"/>
          <w:spacing w:val="-5"/>
          <w:sz w:val="24"/>
          <w:szCs w:val="24"/>
          <w:shd w:val="clear" w:color="auto" w:fill="auto"/>
        </w:rPr>
        <w:t>年</w:t>
      </w:r>
      <w:r>
        <w:rPr>
          <w:rFonts w:hint="eastAsia" w:ascii="宋体" w:hAnsi="宋体" w:eastAsia="宋体" w:cs="宋体"/>
          <w:spacing w:val="5"/>
          <w:sz w:val="24"/>
          <w:szCs w:val="24"/>
          <w:u w:val="single" w:color="auto"/>
          <w:shd w:val="clear" w:color="auto" w:fill="auto"/>
        </w:rPr>
        <w:t xml:space="preserve">  </w:t>
      </w:r>
      <w:r>
        <w:rPr>
          <w:rFonts w:hint="eastAsia" w:ascii="宋体" w:hAnsi="宋体" w:eastAsia="宋体" w:cs="宋体"/>
          <w:spacing w:val="5"/>
          <w:sz w:val="24"/>
          <w:szCs w:val="24"/>
          <w:u w:val="single" w:color="auto"/>
          <w:shd w:val="clear" w:color="auto" w:fill="auto"/>
          <w:lang w:val="en-US" w:eastAsia="zh-CN"/>
        </w:rPr>
        <w:t xml:space="preserve">   </w:t>
      </w:r>
      <w:r>
        <w:rPr>
          <w:rFonts w:hint="eastAsia" w:ascii="宋体" w:hAnsi="宋体" w:eastAsia="宋体" w:cs="宋体"/>
          <w:spacing w:val="-85"/>
          <w:sz w:val="24"/>
          <w:szCs w:val="24"/>
          <w:shd w:val="clear" w:color="auto" w:fill="auto"/>
        </w:rPr>
        <w:t xml:space="preserve"> </w:t>
      </w:r>
      <w:r>
        <w:rPr>
          <w:rFonts w:hint="eastAsia" w:ascii="宋体" w:hAnsi="宋体" w:eastAsia="宋体" w:cs="宋体"/>
          <w:spacing w:val="-5"/>
          <w:sz w:val="24"/>
          <w:szCs w:val="24"/>
          <w:shd w:val="clear" w:color="auto" w:fill="auto"/>
        </w:rPr>
        <w:t>月</w:t>
      </w:r>
      <w:r>
        <w:rPr>
          <w:rFonts w:hint="eastAsia" w:ascii="宋体" w:hAnsi="宋体" w:eastAsia="宋体" w:cs="宋体"/>
          <w:spacing w:val="5"/>
          <w:sz w:val="24"/>
          <w:szCs w:val="24"/>
          <w:u w:val="single" w:color="auto"/>
          <w:shd w:val="clear" w:color="auto" w:fill="auto"/>
        </w:rPr>
        <w:t xml:space="preserve"> </w:t>
      </w:r>
      <w:r>
        <w:rPr>
          <w:rFonts w:hint="eastAsia" w:ascii="宋体" w:hAnsi="宋体" w:eastAsia="宋体" w:cs="宋体"/>
          <w:spacing w:val="5"/>
          <w:sz w:val="24"/>
          <w:szCs w:val="24"/>
          <w:u w:val="single" w:color="auto"/>
          <w:shd w:val="clear" w:color="auto" w:fill="auto"/>
          <w:lang w:val="en-US" w:eastAsia="zh-CN"/>
        </w:rPr>
        <w:t xml:space="preserve">    </w:t>
      </w:r>
      <w:r>
        <w:rPr>
          <w:rFonts w:hint="eastAsia" w:ascii="宋体" w:hAnsi="宋体" w:eastAsia="宋体" w:cs="宋体"/>
          <w:spacing w:val="5"/>
          <w:sz w:val="24"/>
          <w:szCs w:val="24"/>
          <w:u w:val="single" w:color="auto"/>
          <w:shd w:val="clear" w:color="auto" w:fill="auto"/>
        </w:rPr>
        <w:t xml:space="preserve"> </w:t>
      </w:r>
      <w:r>
        <w:rPr>
          <w:rFonts w:hint="eastAsia" w:ascii="宋体" w:hAnsi="宋体" w:eastAsia="宋体" w:cs="宋体"/>
          <w:spacing w:val="-55"/>
          <w:sz w:val="24"/>
          <w:szCs w:val="24"/>
          <w:shd w:val="clear" w:color="auto" w:fill="auto"/>
        </w:rPr>
        <w:t xml:space="preserve"> </w:t>
      </w:r>
      <w:r>
        <w:rPr>
          <w:rFonts w:hint="eastAsia" w:ascii="宋体" w:hAnsi="宋体" w:eastAsia="宋体" w:cs="宋体"/>
          <w:spacing w:val="-5"/>
          <w:sz w:val="24"/>
          <w:szCs w:val="24"/>
          <w:shd w:val="clear" w:color="auto" w:fill="auto"/>
        </w:rPr>
        <w:t>日</w:t>
      </w:r>
    </w:p>
    <w:p w14:paraId="36CF2AAB">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2229B9F6">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default" w:ascii="宋体" w:hAnsi="宋体" w:eastAsia="宋体" w:cs="宋体"/>
          <w:lang w:val="en-US" w:eastAsia="zh-CN"/>
        </w:rPr>
      </w:pPr>
      <w:r>
        <w:rPr>
          <w:rFonts w:hint="eastAsia" w:ascii="宋体" w:hAnsi="宋体" w:eastAsia="宋体" w:cs="宋体"/>
          <w:lang w:val="en-US" w:eastAsia="zh-CN"/>
        </w:rPr>
        <w:t>==================================================================================</w:t>
      </w:r>
    </w:p>
    <w:p w14:paraId="290725E1">
      <w:pPr>
        <w:keepNext w:val="0"/>
        <w:keepLines w:val="0"/>
        <w:pageBreakBefore w:val="0"/>
        <w:widowControl/>
        <w:kinsoku w:val="0"/>
        <w:wordWrap/>
        <w:overflowPunct/>
        <w:topLinePunct w:val="0"/>
        <w:autoSpaceDE w:val="0"/>
        <w:autoSpaceDN w:val="0"/>
        <w:bidi w:val="0"/>
        <w:adjustRightInd w:val="0"/>
        <w:snapToGrid w:val="0"/>
        <w:spacing w:before="63" w:line="360" w:lineRule="auto"/>
        <w:ind w:left="0" w:leftChars="0" w:right="0" w:firstLine="276" w:firstLineChars="200"/>
        <w:textAlignment w:val="baseline"/>
        <w:rPr>
          <w:rFonts w:hint="eastAsia" w:ascii="宋体" w:hAnsi="宋体" w:eastAsia="宋体" w:cs="宋体"/>
          <w:sz w:val="19"/>
          <w:szCs w:val="19"/>
        </w:rPr>
      </w:pPr>
      <w:r>
        <w:rPr>
          <w:rFonts w:hint="eastAsia" w:ascii="宋体" w:hAnsi="宋体" w:eastAsia="宋体" w:cs="宋体"/>
          <w:color w:val="FF0000"/>
          <w:spacing w:val="9"/>
          <w:sz w:val="12"/>
          <w:szCs w:val="12"/>
        </w:rPr>
        <w:t xml:space="preserve">1  </w:t>
      </w:r>
      <w:r>
        <w:rPr>
          <w:rFonts w:hint="eastAsia" w:ascii="宋体" w:hAnsi="宋体" w:eastAsia="宋体" w:cs="宋体"/>
          <w:color w:val="FF0000"/>
          <w:spacing w:val="9"/>
          <w:sz w:val="19"/>
          <w:szCs w:val="19"/>
        </w:rPr>
        <w:t>从业人员、营业收入、资产总额填报上一年度数据，无上一年度数据的新成立企业</w:t>
      </w:r>
      <w:r>
        <w:rPr>
          <w:rFonts w:hint="eastAsia" w:ascii="宋体" w:hAnsi="宋体" w:eastAsia="宋体" w:cs="宋体"/>
          <w:color w:val="FF0000"/>
          <w:spacing w:val="8"/>
          <w:sz w:val="19"/>
          <w:szCs w:val="19"/>
        </w:rPr>
        <w:t>可不填报。</w:t>
      </w:r>
    </w:p>
    <w:p w14:paraId="4870649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0" w:firstLineChars="200"/>
        <w:textAlignment w:val="baseline"/>
        <w:rPr>
          <w:rFonts w:hint="eastAsia" w:ascii="宋体" w:hAnsi="宋体" w:eastAsia="宋体" w:cs="宋体"/>
          <w:sz w:val="2"/>
        </w:rPr>
      </w:pPr>
    </w:p>
    <w:tbl>
      <w:tblPr>
        <w:tblStyle w:val="14"/>
        <w:tblW w:w="8444" w:type="dxa"/>
        <w:tblInd w:w="642" w:type="dxa"/>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Layout w:type="fixed"/>
        <w:tblCellMar>
          <w:top w:w="0" w:type="dxa"/>
          <w:left w:w="0" w:type="dxa"/>
          <w:bottom w:w="0" w:type="dxa"/>
          <w:right w:w="0" w:type="dxa"/>
        </w:tblCellMar>
      </w:tblPr>
      <w:tblGrid>
        <w:gridCol w:w="1156"/>
        <w:gridCol w:w="1593"/>
        <w:gridCol w:w="1045"/>
        <w:gridCol w:w="1771"/>
        <w:gridCol w:w="1407"/>
        <w:gridCol w:w="1472"/>
      </w:tblGrid>
      <w:tr w14:paraId="430DA9F1">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441" w:hRule="atLeast"/>
        </w:trPr>
        <w:tc>
          <w:tcPr>
            <w:tcW w:w="8444" w:type="dxa"/>
            <w:gridSpan w:val="6"/>
            <w:vAlign w:val="top"/>
          </w:tcPr>
          <w:p w14:paraId="3F354396">
            <w:pPr>
              <w:pStyle w:val="15"/>
              <w:keepNext w:val="0"/>
              <w:keepLines w:val="0"/>
              <w:pageBreakBefore w:val="0"/>
              <w:widowControl/>
              <w:kinsoku w:val="0"/>
              <w:wordWrap/>
              <w:overflowPunct/>
              <w:topLinePunct w:val="0"/>
              <w:autoSpaceDE w:val="0"/>
              <w:autoSpaceDN w:val="0"/>
              <w:bidi w:val="0"/>
              <w:adjustRightInd w:val="0"/>
              <w:snapToGrid w:val="0"/>
              <w:spacing w:before="131" w:line="360" w:lineRule="auto"/>
              <w:ind w:left="0" w:leftChars="0" w:right="0" w:firstLine="344" w:firstLineChars="200"/>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4"/>
                <w:sz w:val="18"/>
                <w:szCs w:val="18"/>
              </w:rPr>
              <w:t>中小微企业划型标准如下：</w:t>
            </w:r>
          </w:p>
        </w:tc>
      </w:tr>
      <w:tr w14:paraId="0A4EBF77">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437" w:hRule="atLeast"/>
        </w:trPr>
        <w:tc>
          <w:tcPr>
            <w:tcW w:w="1156" w:type="dxa"/>
            <w:vAlign w:val="center"/>
          </w:tcPr>
          <w:p w14:paraId="6BBDAEA8">
            <w:pPr>
              <w:pStyle w:val="15"/>
              <w:keepNext w:val="0"/>
              <w:keepLines w:val="0"/>
              <w:pageBreakBefore w:val="0"/>
              <w:widowControl/>
              <w:kinsoku w:val="0"/>
              <w:wordWrap/>
              <w:overflowPunct/>
              <w:topLinePunct w:val="0"/>
              <w:autoSpaceDE w:val="0"/>
              <w:autoSpaceDN w:val="0"/>
              <w:bidi w:val="0"/>
              <w:adjustRightInd w:val="0"/>
              <w:snapToGrid w:val="0"/>
              <w:spacing w:before="126"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4"/>
                <w:sz w:val="18"/>
                <w:szCs w:val="18"/>
              </w:rPr>
              <w:t>行业名称</w:t>
            </w:r>
          </w:p>
        </w:tc>
        <w:tc>
          <w:tcPr>
            <w:tcW w:w="1593" w:type="dxa"/>
            <w:vAlign w:val="center"/>
          </w:tcPr>
          <w:p w14:paraId="747F9EEE">
            <w:pPr>
              <w:pStyle w:val="15"/>
              <w:keepNext w:val="0"/>
              <w:keepLines w:val="0"/>
              <w:pageBreakBefore w:val="0"/>
              <w:widowControl/>
              <w:kinsoku w:val="0"/>
              <w:wordWrap/>
              <w:overflowPunct/>
              <w:topLinePunct w:val="0"/>
              <w:autoSpaceDE w:val="0"/>
              <w:autoSpaceDN w:val="0"/>
              <w:bidi w:val="0"/>
              <w:adjustRightInd w:val="0"/>
              <w:snapToGrid w:val="0"/>
              <w:spacing w:before="126"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4"/>
                <w:sz w:val="18"/>
                <w:szCs w:val="18"/>
              </w:rPr>
              <w:t>指标名称</w:t>
            </w:r>
          </w:p>
        </w:tc>
        <w:tc>
          <w:tcPr>
            <w:tcW w:w="1045" w:type="dxa"/>
            <w:vAlign w:val="center"/>
          </w:tcPr>
          <w:p w14:paraId="646F49BC">
            <w:pPr>
              <w:pStyle w:val="15"/>
              <w:keepNext w:val="0"/>
              <w:keepLines w:val="0"/>
              <w:pageBreakBefore w:val="0"/>
              <w:widowControl/>
              <w:kinsoku w:val="0"/>
              <w:wordWrap/>
              <w:overflowPunct/>
              <w:topLinePunct w:val="0"/>
              <w:autoSpaceDE w:val="0"/>
              <w:autoSpaceDN w:val="0"/>
              <w:bidi w:val="0"/>
              <w:adjustRightInd w:val="0"/>
              <w:snapToGrid w:val="0"/>
              <w:spacing w:before="126"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4"/>
                <w:sz w:val="18"/>
                <w:szCs w:val="18"/>
              </w:rPr>
              <w:t>计量单位</w:t>
            </w:r>
          </w:p>
        </w:tc>
        <w:tc>
          <w:tcPr>
            <w:tcW w:w="1771" w:type="dxa"/>
            <w:vAlign w:val="center"/>
          </w:tcPr>
          <w:p w14:paraId="48A2F0CE">
            <w:pPr>
              <w:pStyle w:val="15"/>
              <w:keepNext w:val="0"/>
              <w:keepLines w:val="0"/>
              <w:pageBreakBefore w:val="0"/>
              <w:widowControl/>
              <w:kinsoku w:val="0"/>
              <w:wordWrap/>
              <w:overflowPunct/>
              <w:topLinePunct w:val="0"/>
              <w:autoSpaceDE w:val="0"/>
              <w:autoSpaceDN w:val="0"/>
              <w:bidi w:val="0"/>
              <w:adjustRightInd w:val="0"/>
              <w:snapToGrid w:val="0"/>
              <w:spacing w:before="126"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14"/>
                <w:sz w:val="18"/>
                <w:szCs w:val="18"/>
              </w:rPr>
              <w:t>中型</w:t>
            </w:r>
          </w:p>
        </w:tc>
        <w:tc>
          <w:tcPr>
            <w:tcW w:w="1407" w:type="dxa"/>
            <w:vAlign w:val="center"/>
          </w:tcPr>
          <w:p w14:paraId="084FDD98">
            <w:pPr>
              <w:pStyle w:val="15"/>
              <w:keepNext w:val="0"/>
              <w:keepLines w:val="0"/>
              <w:pageBreakBefore w:val="0"/>
              <w:widowControl/>
              <w:kinsoku w:val="0"/>
              <w:wordWrap/>
              <w:overflowPunct/>
              <w:topLinePunct w:val="0"/>
              <w:autoSpaceDE w:val="0"/>
              <w:autoSpaceDN w:val="0"/>
              <w:bidi w:val="0"/>
              <w:adjustRightInd w:val="0"/>
              <w:snapToGrid w:val="0"/>
              <w:spacing w:before="126"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8"/>
                <w:sz w:val="18"/>
                <w:szCs w:val="18"/>
              </w:rPr>
              <w:t>小型</w:t>
            </w:r>
          </w:p>
        </w:tc>
        <w:tc>
          <w:tcPr>
            <w:tcW w:w="1472" w:type="dxa"/>
            <w:vAlign w:val="center"/>
          </w:tcPr>
          <w:p w14:paraId="1A4B0392">
            <w:pPr>
              <w:pStyle w:val="15"/>
              <w:keepNext w:val="0"/>
              <w:keepLines w:val="0"/>
              <w:pageBreakBefore w:val="0"/>
              <w:widowControl/>
              <w:kinsoku w:val="0"/>
              <w:wordWrap/>
              <w:overflowPunct/>
              <w:topLinePunct w:val="0"/>
              <w:autoSpaceDE w:val="0"/>
              <w:autoSpaceDN w:val="0"/>
              <w:bidi w:val="0"/>
              <w:adjustRightInd w:val="0"/>
              <w:snapToGrid w:val="0"/>
              <w:spacing w:before="126"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6"/>
                <w:sz w:val="18"/>
                <w:szCs w:val="18"/>
              </w:rPr>
              <w:t>微型</w:t>
            </w:r>
          </w:p>
        </w:tc>
      </w:tr>
      <w:tr w14:paraId="38A95084">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748" w:hRule="atLeast"/>
        </w:trPr>
        <w:tc>
          <w:tcPr>
            <w:tcW w:w="1156" w:type="dxa"/>
            <w:vAlign w:val="center"/>
          </w:tcPr>
          <w:p w14:paraId="391BEED9">
            <w:pPr>
              <w:pStyle w:val="15"/>
              <w:keepNext w:val="0"/>
              <w:keepLines w:val="0"/>
              <w:pageBreakBefore w:val="0"/>
              <w:widowControl/>
              <w:kinsoku w:val="0"/>
              <w:wordWrap/>
              <w:overflowPunct/>
              <w:topLinePunct w:val="0"/>
              <w:autoSpaceDE w:val="0"/>
              <w:autoSpaceDN w:val="0"/>
              <w:bidi w:val="0"/>
              <w:adjustRightInd w:val="0"/>
              <w:snapToGrid w:val="0"/>
              <w:spacing w:before="125"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12"/>
                <w:sz w:val="18"/>
                <w:szCs w:val="18"/>
              </w:rPr>
              <w:t>农、林、牧、</w:t>
            </w:r>
            <w:r>
              <w:rPr>
                <w:rFonts w:hint="eastAsia" w:ascii="宋体" w:hAnsi="宋体" w:eastAsia="宋体" w:cs="宋体"/>
                <w:b w:val="0"/>
                <w:bCs w:val="0"/>
                <w:color w:val="666666"/>
                <w:sz w:val="18"/>
                <w:szCs w:val="18"/>
              </w:rPr>
              <w:t>渔</w:t>
            </w:r>
          </w:p>
        </w:tc>
        <w:tc>
          <w:tcPr>
            <w:tcW w:w="1593" w:type="dxa"/>
            <w:vAlign w:val="center"/>
          </w:tcPr>
          <w:p w14:paraId="2AB36439">
            <w:pPr>
              <w:pStyle w:val="15"/>
              <w:keepNext w:val="0"/>
              <w:keepLines w:val="0"/>
              <w:pageBreakBefore w:val="0"/>
              <w:widowControl/>
              <w:kinsoku w:val="0"/>
              <w:wordWrap/>
              <w:overflowPunct/>
              <w:topLinePunct w:val="0"/>
              <w:autoSpaceDE w:val="0"/>
              <w:autoSpaceDN w:val="0"/>
              <w:bidi w:val="0"/>
              <w:adjustRightInd w:val="0"/>
              <w:snapToGrid w:val="0"/>
              <w:spacing w:before="282"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2"/>
                <w:sz w:val="18"/>
                <w:szCs w:val="18"/>
              </w:rPr>
              <w:t>营业收入（Y）</w:t>
            </w:r>
          </w:p>
        </w:tc>
        <w:tc>
          <w:tcPr>
            <w:tcW w:w="1045" w:type="dxa"/>
            <w:vAlign w:val="center"/>
          </w:tcPr>
          <w:p w14:paraId="7364B303">
            <w:pPr>
              <w:pStyle w:val="15"/>
              <w:keepNext w:val="0"/>
              <w:keepLines w:val="0"/>
              <w:pageBreakBefore w:val="0"/>
              <w:widowControl/>
              <w:kinsoku w:val="0"/>
              <w:wordWrap/>
              <w:overflowPunct/>
              <w:topLinePunct w:val="0"/>
              <w:autoSpaceDE w:val="0"/>
              <w:autoSpaceDN w:val="0"/>
              <w:bidi w:val="0"/>
              <w:adjustRightInd w:val="0"/>
              <w:snapToGrid w:val="0"/>
              <w:spacing w:before="281"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6"/>
                <w:sz w:val="18"/>
                <w:szCs w:val="18"/>
              </w:rPr>
              <w:t>万元</w:t>
            </w:r>
          </w:p>
        </w:tc>
        <w:tc>
          <w:tcPr>
            <w:tcW w:w="1771" w:type="dxa"/>
            <w:vAlign w:val="center"/>
          </w:tcPr>
          <w:p w14:paraId="4417B481">
            <w:pPr>
              <w:pStyle w:val="15"/>
              <w:keepNext w:val="0"/>
              <w:keepLines w:val="0"/>
              <w:pageBreakBefore w:val="0"/>
              <w:widowControl/>
              <w:kinsoku w:val="0"/>
              <w:wordWrap/>
              <w:overflowPunct/>
              <w:topLinePunct w:val="0"/>
              <w:autoSpaceDE w:val="0"/>
              <w:autoSpaceDN w:val="0"/>
              <w:bidi w:val="0"/>
              <w:adjustRightInd w:val="0"/>
              <w:snapToGrid w:val="0"/>
              <w:spacing w:before="281"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1"/>
                <w:sz w:val="18"/>
                <w:szCs w:val="18"/>
              </w:rPr>
              <w:t>500≤Y＜20000</w:t>
            </w:r>
          </w:p>
        </w:tc>
        <w:tc>
          <w:tcPr>
            <w:tcW w:w="1407" w:type="dxa"/>
            <w:vAlign w:val="center"/>
          </w:tcPr>
          <w:p w14:paraId="1355C7CA">
            <w:pPr>
              <w:pStyle w:val="15"/>
              <w:keepNext w:val="0"/>
              <w:keepLines w:val="0"/>
              <w:pageBreakBefore w:val="0"/>
              <w:widowControl/>
              <w:kinsoku w:val="0"/>
              <w:wordWrap/>
              <w:overflowPunct/>
              <w:topLinePunct w:val="0"/>
              <w:autoSpaceDE w:val="0"/>
              <w:autoSpaceDN w:val="0"/>
              <w:bidi w:val="0"/>
              <w:adjustRightInd w:val="0"/>
              <w:snapToGrid w:val="0"/>
              <w:spacing w:before="281"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2"/>
                <w:sz w:val="18"/>
                <w:szCs w:val="18"/>
              </w:rPr>
              <w:t>50≤Y＜500</w:t>
            </w:r>
          </w:p>
        </w:tc>
        <w:tc>
          <w:tcPr>
            <w:tcW w:w="1472" w:type="dxa"/>
            <w:vAlign w:val="center"/>
          </w:tcPr>
          <w:p w14:paraId="6D0A86D6">
            <w:pPr>
              <w:pStyle w:val="15"/>
              <w:keepNext w:val="0"/>
              <w:keepLines w:val="0"/>
              <w:pageBreakBefore w:val="0"/>
              <w:widowControl/>
              <w:kinsoku w:val="0"/>
              <w:wordWrap/>
              <w:overflowPunct/>
              <w:topLinePunct w:val="0"/>
              <w:autoSpaceDE w:val="0"/>
              <w:autoSpaceDN w:val="0"/>
              <w:bidi w:val="0"/>
              <w:adjustRightInd w:val="0"/>
              <w:snapToGrid w:val="0"/>
              <w:spacing w:before="282"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1"/>
                <w:sz w:val="18"/>
                <w:szCs w:val="18"/>
              </w:rPr>
              <w:t>Y＜50</w:t>
            </w:r>
          </w:p>
        </w:tc>
      </w:tr>
      <w:tr w14:paraId="112BE090">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437" w:hRule="atLeast"/>
        </w:trPr>
        <w:tc>
          <w:tcPr>
            <w:tcW w:w="1156" w:type="dxa"/>
            <w:vMerge w:val="restart"/>
            <w:tcBorders>
              <w:bottom w:val="nil"/>
            </w:tcBorders>
            <w:vAlign w:val="center"/>
          </w:tcPr>
          <w:p w14:paraId="6BE844A8">
            <w:pPr>
              <w:pStyle w:val="15"/>
              <w:keepNext w:val="0"/>
              <w:keepLines w:val="0"/>
              <w:pageBreakBefore w:val="0"/>
              <w:widowControl/>
              <w:kinsoku w:val="0"/>
              <w:wordWrap/>
              <w:overflowPunct/>
              <w:topLinePunct w:val="0"/>
              <w:autoSpaceDE w:val="0"/>
              <w:autoSpaceDN w:val="0"/>
              <w:bidi w:val="0"/>
              <w:adjustRightInd w:val="0"/>
              <w:snapToGrid w:val="0"/>
              <w:spacing w:before="58"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5"/>
                <w:sz w:val="18"/>
                <w:szCs w:val="18"/>
              </w:rPr>
              <w:t>工业</w:t>
            </w:r>
          </w:p>
        </w:tc>
        <w:tc>
          <w:tcPr>
            <w:tcW w:w="1593" w:type="dxa"/>
            <w:vAlign w:val="center"/>
          </w:tcPr>
          <w:p w14:paraId="47BF16FE">
            <w:pPr>
              <w:pStyle w:val="15"/>
              <w:keepNext w:val="0"/>
              <w:keepLines w:val="0"/>
              <w:pageBreakBefore w:val="0"/>
              <w:widowControl/>
              <w:kinsoku w:val="0"/>
              <w:wordWrap/>
              <w:overflowPunct/>
              <w:topLinePunct w:val="0"/>
              <w:autoSpaceDE w:val="0"/>
              <w:autoSpaceDN w:val="0"/>
              <w:bidi w:val="0"/>
              <w:adjustRightInd w:val="0"/>
              <w:snapToGrid w:val="0"/>
              <w:spacing w:before="128"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2"/>
                <w:sz w:val="18"/>
                <w:szCs w:val="18"/>
              </w:rPr>
              <w:t>从业人员（X）</w:t>
            </w:r>
          </w:p>
        </w:tc>
        <w:tc>
          <w:tcPr>
            <w:tcW w:w="1045" w:type="dxa"/>
            <w:vAlign w:val="center"/>
          </w:tcPr>
          <w:p w14:paraId="79180D96">
            <w:pPr>
              <w:pStyle w:val="15"/>
              <w:keepNext w:val="0"/>
              <w:keepLines w:val="0"/>
              <w:pageBreakBefore w:val="0"/>
              <w:widowControl/>
              <w:kinsoku w:val="0"/>
              <w:wordWrap/>
              <w:overflowPunct/>
              <w:topLinePunct w:val="0"/>
              <w:autoSpaceDE w:val="0"/>
              <w:autoSpaceDN w:val="0"/>
              <w:bidi w:val="0"/>
              <w:adjustRightInd w:val="0"/>
              <w:snapToGrid w:val="0"/>
              <w:spacing w:before="129"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z w:val="18"/>
                <w:szCs w:val="18"/>
              </w:rPr>
              <w:t>人</w:t>
            </w:r>
          </w:p>
        </w:tc>
        <w:tc>
          <w:tcPr>
            <w:tcW w:w="1771" w:type="dxa"/>
            <w:vAlign w:val="center"/>
          </w:tcPr>
          <w:p w14:paraId="4159D265">
            <w:pPr>
              <w:pStyle w:val="15"/>
              <w:keepNext w:val="0"/>
              <w:keepLines w:val="0"/>
              <w:pageBreakBefore w:val="0"/>
              <w:widowControl/>
              <w:kinsoku w:val="0"/>
              <w:wordWrap/>
              <w:overflowPunct/>
              <w:topLinePunct w:val="0"/>
              <w:autoSpaceDE w:val="0"/>
              <w:autoSpaceDN w:val="0"/>
              <w:bidi w:val="0"/>
              <w:adjustRightInd w:val="0"/>
              <w:snapToGrid w:val="0"/>
              <w:spacing w:before="128"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1"/>
                <w:sz w:val="18"/>
                <w:szCs w:val="18"/>
              </w:rPr>
              <w:t>300≤X＜1000</w:t>
            </w:r>
          </w:p>
        </w:tc>
        <w:tc>
          <w:tcPr>
            <w:tcW w:w="1407" w:type="dxa"/>
            <w:vAlign w:val="center"/>
          </w:tcPr>
          <w:p w14:paraId="664D0AF8">
            <w:pPr>
              <w:pStyle w:val="15"/>
              <w:keepNext w:val="0"/>
              <w:keepLines w:val="0"/>
              <w:pageBreakBefore w:val="0"/>
              <w:widowControl/>
              <w:kinsoku w:val="0"/>
              <w:wordWrap/>
              <w:overflowPunct/>
              <w:topLinePunct w:val="0"/>
              <w:autoSpaceDE w:val="0"/>
              <w:autoSpaceDN w:val="0"/>
              <w:bidi w:val="0"/>
              <w:adjustRightInd w:val="0"/>
              <w:snapToGrid w:val="0"/>
              <w:spacing w:before="128"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1"/>
                <w:sz w:val="18"/>
                <w:szCs w:val="18"/>
              </w:rPr>
              <w:t>20≤X＜300</w:t>
            </w:r>
          </w:p>
        </w:tc>
        <w:tc>
          <w:tcPr>
            <w:tcW w:w="1472" w:type="dxa"/>
            <w:vAlign w:val="center"/>
          </w:tcPr>
          <w:p w14:paraId="2AC204A2">
            <w:pPr>
              <w:pStyle w:val="15"/>
              <w:keepNext w:val="0"/>
              <w:keepLines w:val="0"/>
              <w:pageBreakBefore w:val="0"/>
              <w:widowControl/>
              <w:kinsoku w:val="0"/>
              <w:wordWrap/>
              <w:overflowPunct/>
              <w:topLinePunct w:val="0"/>
              <w:autoSpaceDE w:val="0"/>
              <w:autoSpaceDN w:val="0"/>
              <w:bidi w:val="0"/>
              <w:adjustRightInd w:val="0"/>
              <w:snapToGrid w:val="0"/>
              <w:spacing w:before="129"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1"/>
                <w:sz w:val="18"/>
                <w:szCs w:val="18"/>
              </w:rPr>
              <w:t>X＜20</w:t>
            </w:r>
          </w:p>
        </w:tc>
      </w:tr>
      <w:tr w14:paraId="29FDFBBC">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436" w:hRule="atLeast"/>
        </w:trPr>
        <w:tc>
          <w:tcPr>
            <w:tcW w:w="1156" w:type="dxa"/>
            <w:vMerge w:val="continue"/>
            <w:tcBorders>
              <w:top w:val="nil"/>
            </w:tcBorders>
            <w:vAlign w:val="center"/>
          </w:tcPr>
          <w:p w14:paraId="73FE5AA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360" w:firstLineChars="200"/>
              <w:jc w:val="center"/>
              <w:textAlignment w:val="baseline"/>
              <w:rPr>
                <w:rFonts w:hint="eastAsia" w:ascii="宋体" w:hAnsi="宋体" w:eastAsia="宋体" w:cs="宋体"/>
                <w:b w:val="0"/>
                <w:bCs w:val="0"/>
                <w:sz w:val="18"/>
                <w:szCs w:val="18"/>
              </w:rPr>
            </w:pPr>
          </w:p>
        </w:tc>
        <w:tc>
          <w:tcPr>
            <w:tcW w:w="1593" w:type="dxa"/>
            <w:vAlign w:val="center"/>
          </w:tcPr>
          <w:p w14:paraId="368DF377">
            <w:pPr>
              <w:pStyle w:val="15"/>
              <w:keepNext w:val="0"/>
              <w:keepLines w:val="0"/>
              <w:pageBreakBefore w:val="0"/>
              <w:widowControl/>
              <w:kinsoku w:val="0"/>
              <w:wordWrap/>
              <w:overflowPunct/>
              <w:topLinePunct w:val="0"/>
              <w:autoSpaceDE w:val="0"/>
              <w:autoSpaceDN w:val="0"/>
              <w:bidi w:val="0"/>
              <w:adjustRightInd w:val="0"/>
              <w:snapToGrid w:val="0"/>
              <w:spacing w:before="128"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2"/>
                <w:sz w:val="18"/>
                <w:szCs w:val="18"/>
              </w:rPr>
              <w:t>营业收入（Y）</w:t>
            </w:r>
          </w:p>
        </w:tc>
        <w:tc>
          <w:tcPr>
            <w:tcW w:w="1045" w:type="dxa"/>
            <w:vAlign w:val="center"/>
          </w:tcPr>
          <w:p w14:paraId="0ABEE70B">
            <w:pPr>
              <w:pStyle w:val="15"/>
              <w:keepNext w:val="0"/>
              <w:keepLines w:val="0"/>
              <w:pageBreakBefore w:val="0"/>
              <w:widowControl/>
              <w:kinsoku w:val="0"/>
              <w:wordWrap/>
              <w:overflowPunct/>
              <w:topLinePunct w:val="0"/>
              <w:autoSpaceDE w:val="0"/>
              <w:autoSpaceDN w:val="0"/>
              <w:bidi w:val="0"/>
              <w:adjustRightInd w:val="0"/>
              <w:snapToGrid w:val="0"/>
              <w:spacing w:before="128"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6"/>
                <w:sz w:val="18"/>
                <w:szCs w:val="18"/>
              </w:rPr>
              <w:t>万元</w:t>
            </w:r>
          </w:p>
        </w:tc>
        <w:tc>
          <w:tcPr>
            <w:tcW w:w="1771" w:type="dxa"/>
            <w:vAlign w:val="center"/>
          </w:tcPr>
          <w:p w14:paraId="025FB2EF">
            <w:pPr>
              <w:pStyle w:val="15"/>
              <w:keepNext w:val="0"/>
              <w:keepLines w:val="0"/>
              <w:pageBreakBefore w:val="0"/>
              <w:widowControl/>
              <w:kinsoku w:val="0"/>
              <w:wordWrap/>
              <w:overflowPunct/>
              <w:topLinePunct w:val="0"/>
              <w:autoSpaceDE w:val="0"/>
              <w:autoSpaceDN w:val="0"/>
              <w:bidi w:val="0"/>
              <w:adjustRightInd w:val="0"/>
              <w:snapToGrid w:val="0"/>
              <w:spacing w:before="128"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1"/>
                <w:sz w:val="18"/>
                <w:szCs w:val="18"/>
              </w:rPr>
              <w:t>2000≤Y＜40000</w:t>
            </w:r>
          </w:p>
        </w:tc>
        <w:tc>
          <w:tcPr>
            <w:tcW w:w="1407" w:type="dxa"/>
            <w:vAlign w:val="center"/>
          </w:tcPr>
          <w:p w14:paraId="78C9F89F">
            <w:pPr>
              <w:pStyle w:val="15"/>
              <w:keepNext w:val="0"/>
              <w:keepLines w:val="0"/>
              <w:pageBreakBefore w:val="0"/>
              <w:widowControl/>
              <w:kinsoku w:val="0"/>
              <w:wordWrap/>
              <w:overflowPunct/>
              <w:topLinePunct w:val="0"/>
              <w:autoSpaceDE w:val="0"/>
              <w:autoSpaceDN w:val="0"/>
              <w:bidi w:val="0"/>
              <w:adjustRightInd w:val="0"/>
              <w:snapToGrid w:val="0"/>
              <w:spacing w:before="128"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1"/>
                <w:sz w:val="18"/>
                <w:szCs w:val="18"/>
              </w:rPr>
              <w:t>300≤Y＜2000</w:t>
            </w:r>
          </w:p>
        </w:tc>
        <w:tc>
          <w:tcPr>
            <w:tcW w:w="1472" w:type="dxa"/>
            <w:vAlign w:val="center"/>
          </w:tcPr>
          <w:p w14:paraId="61303261">
            <w:pPr>
              <w:pStyle w:val="15"/>
              <w:keepNext w:val="0"/>
              <w:keepLines w:val="0"/>
              <w:pageBreakBefore w:val="0"/>
              <w:widowControl/>
              <w:kinsoku w:val="0"/>
              <w:wordWrap/>
              <w:overflowPunct/>
              <w:topLinePunct w:val="0"/>
              <w:autoSpaceDE w:val="0"/>
              <w:autoSpaceDN w:val="0"/>
              <w:bidi w:val="0"/>
              <w:adjustRightInd w:val="0"/>
              <w:snapToGrid w:val="0"/>
              <w:spacing w:before="129"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1"/>
                <w:sz w:val="18"/>
                <w:szCs w:val="18"/>
              </w:rPr>
              <w:t>Y＜300</w:t>
            </w:r>
          </w:p>
        </w:tc>
      </w:tr>
      <w:tr w14:paraId="4342845E">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436" w:hRule="atLeast"/>
        </w:trPr>
        <w:tc>
          <w:tcPr>
            <w:tcW w:w="1156" w:type="dxa"/>
            <w:vMerge w:val="restart"/>
            <w:tcBorders>
              <w:bottom w:val="nil"/>
            </w:tcBorders>
            <w:vAlign w:val="center"/>
          </w:tcPr>
          <w:p w14:paraId="77654CA5">
            <w:pPr>
              <w:pStyle w:val="15"/>
              <w:keepNext w:val="0"/>
              <w:keepLines w:val="0"/>
              <w:pageBreakBefore w:val="0"/>
              <w:widowControl/>
              <w:kinsoku w:val="0"/>
              <w:wordWrap/>
              <w:overflowPunct/>
              <w:topLinePunct w:val="0"/>
              <w:autoSpaceDE w:val="0"/>
              <w:autoSpaceDN w:val="0"/>
              <w:bidi w:val="0"/>
              <w:adjustRightInd w:val="0"/>
              <w:snapToGrid w:val="0"/>
              <w:spacing w:before="59"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4"/>
                <w:sz w:val="18"/>
                <w:szCs w:val="18"/>
              </w:rPr>
              <w:t>建筑业</w:t>
            </w:r>
          </w:p>
        </w:tc>
        <w:tc>
          <w:tcPr>
            <w:tcW w:w="1593" w:type="dxa"/>
            <w:vAlign w:val="center"/>
          </w:tcPr>
          <w:p w14:paraId="31739C0D">
            <w:pPr>
              <w:pStyle w:val="15"/>
              <w:keepNext w:val="0"/>
              <w:keepLines w:val="0"/>
              <w:pageBreakBefore w:val="0"/>
              <w:widowControl/>
              <w:kinsoku w:val="0"/>
              <w:wordWrap/>
              <w:overflowPunct/>
              <w:topLinePunct w:val="0"/>
              <w:autoSpaceDE w:val="0"/>
              <w:autoSpaceDN w:val="0"/>
              <w:bidi w:val="0"/>
              <w:adjustRightInd w:val="0"/>
              <w:snapToGrid w:val="0"/>
              <w:spacing w:before="129"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2"/>
                <w:sz w:val="18"/>
                <w:szCs w:val="18"/>
              </w:rPr>
              <w:t>营业收入（Y）</w:t>
            </w:r>
          </w:p>
        </w:tc>
        <w:tc>
          <w:tcPr>
            <w:tcW w:w="1045" w:type="dxa"/>
            <w:vAlign w:val="center"/>
          </w:tcPr>
          <w:p w14:paraId="179B7842">
            <w:pPr>
              <w:pStyle w:val="15"/>
              <w:keepNext w:val="0"/>
              <w:keepLines w:val="0"/>
              <w:pageBreakBefore w:val="0"/>
              <w:widowControl/>
              <w:kinsoku w:val="0"/>
              <w:wordWrap/>
              <w:overflowPunct/>
              <w:topLinePunct w:val="0"/>
              <w:autoSpaceDE w:val="0"/>
              <w:autoSpaceDN w:val="0"/>
              <w:bidi w:val="0"/>
              <w:adjustRightInd w:val="0"/>
              <w:snapToGrid w:val="0"/>
              <w:spacing w:before="129"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6"/>
                <w:sz w:val="18"/>
                <w:szCs w:val="18"/>
              </w:rPr>
              <w:t>万元</w:t>
            </w:r>
          </w:p>
        </w:tc>
        <w:tc>
          <w:tcPr>
            <w:tcW w:w="1771" w:type="dxa"/>
            <w:vAlign w:val="center"/>
          </w:tcPr>
          <w:p w14:paraId="595208F9">
            <w:pPr>
              <w:pStyle w:val="15"/>
              <w:keepNext w:val="0"/>
              <w:keepLines w:val="0"/>
              <w:pageBreakBefore w:val="0"/>
              <w:widowControl/>
              <w:kinsoku w:val="0"/>
              <w:wordWrap/>
              <w:overflowPunct/>
              <w:topLinePunct w:val="0"/>
              <w:autoSpaceDE w:val="0"/>
              <w:autoSpaceDN w:val="0"/>
              <w:bidi w:val="0"/>
              <w:adjustRightInd w:val="0"/>
              <w:snapToGrid w:val="0"/>
              <w:spacing w:before="129"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1"/>
                <w:sz w:val="18"/>
                <w:szCs w:val="18"/>
              </w:rPr>
              <w:t>6000≤Y＜80000</w:t>
            </w:r>
          </w:p>
        </w:tc>
        <w:tc>
          <w:tcPr>
            <w:tcW w:w="1407" w:type="dxa"/>
            <w:vAlign w:val="center"/>
          </w:tcPr>
          <w:p w14:paraId="23E49C50">
            <w:pPr>
              <w:pStyle w:val="15"/>
              <w:keepNext w:val="0"/>
              <w:keepLines w:val="0"/>
              <w:pageBreakBefore w:val="0"/>
              <w:widowControl/>
              <w:kinsoku w:val="0"/>
              <w:wordWrap/>
              <w:overflowPunct/>
              <w:topLinePunct w:val="0"/>
              <w:autoSpaceDE w:val="0"/>
              <w:autoSpaceDN w:val="0"/>
              <w:bidi w:val="0"/>
              <w:adjustRightInd w:val="0"/>
              <w:snapToGrid w:val="0"/>
              <w:spacing w:before="129"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1"/>
                <w:sz w:val="18"/>
                <w:szCs w:val="18"/>
              </w:rPr>
              <w:t>300≤Y＜6000</w:t>
            </w:r>
          </w:p>
        </w:tc>
        <w:tc>
          <w:tcPr>
            <w:tcW w:w="1472" w:type="dxa"/>
            <w:vAlign w:val="center"/>
          </w:tcPr>
          <w:p w14:paraId="2318AB37">
            <w:pPr>
              <w:pStyle w:val="15"/>
              <w:keepNext w:val="0"/>
              <w:keepLines w:val="0"/>
              <w:pageBreakBefore w:val="0"/>
              <w:widowControl/>
              <w:kinsoku w:val="0"/>
              <w:wordWrap/>
              <w:overflowPunct/>
              <w:topLinePunct w:val="0"/>
              <w:autoSpaceDE w:val="0"/>
              <w:autoSpaceDN w:val="0"/>
              <w:bidi w:val="0"/>
              <w:adjustRightInd w:val="0"/>
              <w:snapToGrid w:val="0"/>
              <w:spacing w:before="129"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1"/>
                <w:sz w:val="18"/>
                <w:szCs w:val="18"/>
              </w:rPr>
              <w:t>Y＜300</w:t>
            </w:r>
          </w:p>
        </w:tc>
      </w:tr>
      <w:tr w14:paraId="3ED6E661">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437" w:hRule="atLeast"/>
        </w:trPr>
        <w:tc>
          <w:tcPr>
            <w:tcW w:w="1156" w:type="dxa"/>
            <w:vMerge w:val="continue"/>
            <w:tcBorders>
              <w:top w:val="nil"/>
            </w:tcBorders>
            <w:vAlign w:val="top"/>
          </w:tcPr>
          <w:p w14:paraId="464B825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360" w:firstLineChars="200"/>
              <w:textAlignment w:val="baseline"/>
              <w:rPr>
                <w:rFonts w:hint="eastAsia" w:ascii="宋体" w:hAnsi="宋体" w:eastAsia="宋体" w:cs="宋体"/>
                <w:b w:val="0"/>
                <w:bCs w:val="0"/>
                <w:sz w:val="18"/>
                <w:szCs w:val="18"/>
              </w:rPr>
            </w:pPr>
          </w:p>
        </w:tc>
        <w:tc>
          <w:tcPr>
            <w:tcW w:w="1593" w:type="dxa"/>
            <w:vAlign w:val="center"/>
          </w:tcPr>
          <w:p w14:paraId="3A029EC5">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3"/>
                <w:sz w:val="18"/>
                <w:szCs w:val="18"/>
              </w:rPr>
              <w:t>资产总额（Z）</w:t>
            </w:r>
          </w:p>
        </w:tc>
        <w:tc>
          <w:tcPr>
            <w:tcW w:w="1045" w:type="dxa"/>
            <w:vAlign w:val="center"/>
          </w:tcPr>
          <w:p w14:paraId="684D8E5F">
            <w:pPr>
              <w:pStyle w:val="15"/>
              <w:keepNext w:val="0"/>
              <w:keepLines w:val="0"/>
              <w:pageBreakBefore w:val="0"/>
              <w:widowControl/>
              <w:kinsoku w:val="0"/>
              <w:wordWrap/>
              <w:overflowPunct/>
              <w:topLinePunct w:val="0"/>
              <w:autoSpaceDE w:val="0"/>
              <w:autoSpaceDN w:val="0"/>
              <w:bidi w:val="0"/>
              <w:adjustRightInd w:val="0"/>
              <w:snapToGrid w:val="0"/>
              <w:spacing w:before="129"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6"/>
                <w:sz w:val="18"/>
                <w:szCs w:val="18"/>
              </w:rPr>
              <w:t>万元</w:t>
            </w:r>
          </w:p>
        </w:tc>
        <w:tc>
          <w:tcPr>
            <w:tcW w:w="1771" w:type="dxa"/>
            <w:vAlign w:val="center"/>
          </w:tcPr>
          <w:p w14:paraId="6AF717FF">
            <w:pPr>
              <w:pStyle w:val="15"/>
              <w:keepNext w:val="0"/>
              <w:keepLines w:val="0"/>
              <w:pageBreakBefore w:val="0"/>
              <w:widowControl/>
              <w:kinsoku w:val="0"/>
              <w:wordWrap/>
              <w:overflowPunct/>
              <w:topLinePunct w:val="0"/>
              <w:autoSpaceDE w:val="0"/>
              <w:autoSpaceDN w:val="0"/>
              <w:bidi w:val="0"/>
              <w:adjustRightInd w:val="0"/>
              <w:snapToGrid w:val="0"/>
              <w:spacing w:before="129"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1"/>
                <w:sz w:val="18"/>
                <w:szCs w:val="18"/>
              </w:rPr>
              <w:t>5000≤Z＜80000</w:t>
            </w:r>
          </w:p>
        </w:tc>
        <w:tc>
          <w:tcPr>
            <w:tcW w:w="1407" w:type="dxa"/>
            <w:vAlign w:val="center"/>
          </w:tcPr>
          <w:p w14:paraId="21E967CF">
            <w:pPr>
              <w:pStyle w:val="15"/>
              <w:keepNext w:val="0"/>
              <w:keepLines w:val="0"/>
              <w:pageBreakBefore w:val="0"/>
              <w:widowControl/>
              <w:kinsoku w:val="0"/>
              <w:wordWrap/>
              <w:overflowPunct/>
              <w:topLinePunct w:val="0"/>
              <w:autoSpaceDE w:val="0"/>
              <w:autoSpaceDN w:val="0"/>
              <w:bidi w:val="0"/>
              <w:adjustRightInd w:val="0"/>
              <w:snapToGrid w:val="0"/>
              <w:spacing w:before="129"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1"/>
                <w:sz w:val="18"/>
                <w:szCs w:val="18"/>
              </w:rPr>
              <w:t>300≤Z＜5000</w:t>
            </w:r>
          </w:p>
        </w:tc>
        <w:tc>
          <w:tcPr>
            <w:tcW w:w="1472" w:type="dxa"/>
            <w:vAlign w:val="center"/>
          </w:tcPr>
          <w:p w14:paraId="5AE869B9">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1"/>
                <w:sz w:val="18"/>
                <w:szCs w:val="18"/>
              </w:rPr>
              <w:t>Z＜300</w:t>
            </w:r>
          </w:p>
        </w:tc>
      </w:tr>
      <w:tr w14:paraId="1DF71C37">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436" w:hRule="atLeast"/>
        </w:trPr>
        <w:tc>
          <w:tcPr>
            <w:tcW w:w="1156" w:type="dxa"/>
            <w:vMerge w:val="restart"/>
            <w:tcBorders>
              <w:bottom w:val="nil"/>
            </w:tcBorders>
            <w:vAlign w:val="top"/>
          </w:tcPr>
          <w:p w14:paraId="7D04C05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360" w:firstLineChars="200"/>
              <w:textAlignment w:val="baseline"/>
              <w:rPr>
                <w:rFonts w:hint="eastAsia" w:ascii="宋体" w:hAnsi="宋体" w:eastAsia="宋体" w:cs="宋体"/>
                <w:b w:val="0"/>
                <w:bCs w:val="0"/>
                <w:sz w:val="18"/>
                <w:szCs w:val="18"/>
              </w:rPr>
            </w:pPr>
          </w:p>
          <w:p w14:paraId="42F3CEDA">
            <w:pPr>
              <w:pStyle w:val="15"/>
              <w:keepNext w:val="0"/>
              <w:keepLines w:val="0"/>
              <w:pageBreakBefore w:val="0"/>
              <w:widowControl/>
              <w:kinsoku w:val="0"/>
              <w:wordWrap/>
              <w:overflowPunct/>
              <w:topLinePunct w:val="0"/>
              <w:autoSpaceDE w:val="0"/>
              <w:autoSpaceDN w:val="0"/>
              <w:bidi w:val="0"/>
              <w:adjustRightInd w:val="0"/>
              <w:snapToGrid w:val="0"/>
              <w:spacing w:before="59" w:line="360" w:lineRule="auto"/>
              <w:ind w:left="0" w:leftChars="0" w:right="0" w:firstLine="348" w:firstLineChars="200"/>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3"/>
                <w:sz w:val="18"/>
                <w:szCs w:val="18"/>
              </w:rPr>
              <w:t>批发业</w:t>
            </w:r>
          </w:p>
        </w:tc>
        <w:tc>
          <w:tcPr>
            <w:tcW w:w="1593" w:type="dxa"/>
            <w:vAlign w:val="center"/>
          </w:tcPr>
          <w:p w14:paraId="054D0048">
            <w:pPr>
              <w:pStyle w:val="15"/>
              <w:keepNext w:val="0"/>
              <w:keepLines w:val="0"/>
              <w:pageBreakBefore w:val="0"/>
              <w:widowControl/>
              <w:kinsoku w:val="0"/>
              <w:wordWrap/>
              <w:overflowPunct/>
              <w:topLinePunct w:val="0"/>
              <w:autoSpaceDE w:val="0"/>
              <w:autoSpaceDN w:val="0"/>
              <w:bidi w:val="0"/>
              <w:adjustRightInd w:val="0"/>
              <w:snapToGrid w:val="0"/>
              <w:spacing w:before="129"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2"/>
                <w:sz w:val="18"/>
                <w:szCs w:val="18"/>
              </w:rPr>
              <w:t>从业人员（X）</w:t>
            </w:r>
          </w:p>
        </w:tc>
        <w:tc>
          <w:tcPr>
            <w:tcW w:w="1045" w:type="dxa"/>
            <w:vAlign w:val="center"/>
          </w:tcPr>
          <w:p w14:paraId="2C1C3969">
            <w:pPr>
              <w:pStyle w:val="15"/>
              <w:keepNext w:val="0"/>
              <w:keepLines w:val="0"/>
              <w:pageBreakBefore w:val="0"/>
              <w:widowControl/>
              <w:kinsoku w:val="0"/>
              <w:wordWrap/>
              <w:overflowPunct/>
              <w:topLinePunct w:val="0"/>
              <w:autoSpaceDE w:val="0"/>
              <w:autoSpaceDN w:val="0"/>
              <w:bidi w:val="0"/>
              <w:adjustRightInd w:val="0"/>
              <w:snapToGrid w:val="0"/>
              <w:spacing w:before="129"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z w:val="18"/>
                <w:szCs w:val="18"/>
              </w:rPr>
              <w:t>人</w:t>
            </w:r>
          </w:p>
        </w:tc>
        <w:tc>
          <w:tcPr>
            <w:tcW w:w="1771" w:type="dxa"/>
            <w:vAlign w:val="center"/>
          </w:tcPr>
          <w:p w14:paraId="763F7B2E">
            <w:pPr>
              <w:pStyle w:val="15"/>
              <w:keepNext w:val="0"/>
              <w:keepLines w:val="0"/>
              <w:pageBreakBefore w:val="0"/>
              <w:widowControl/>
              <w:kinsoku w:val="0"/>
              <w:wordWrap/>
              <w:overflowPunct/>
              <w:topLinePunct w:val="0"/>
              <w:autoSpaceDE w:val="0"/>
              <w:autoSpaceDN w:val="0"/>
              <w:bidi w:val="0"/>
              <w:adjustRightInd w:val="0"/>
              <w:snapToGrid w:val="0"/>
              <w:spacing w:before="129"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2"/>
                <w:sz w:val="18"/>
                <w:szCs w:val="18"/>
              </w:rPr>
              <w:t>20≤X＜200</w:t>
            </w:r>
          </w:p>
        </w:tc>
        <w:tc>
          <w:tcPr>
            <w:tcW w:w="1407" w:type="dxa"/>
            <w:vAlign w:val="center"/>
          </w:tcPr>
          <w:p w14:paraId="74805826">
            <w:pPr>
              <w:pStyle w:val="15"/>
              <w:keepNext w:val="0"/>
              <w:keepLines w:val="0"/>
              <w:pageBreakBefore w:val="0"/>
              <w:widowControl/>
              <w:kinsoku w:val="0"/>
              <w:wordWrap/>
              <w:overflowPunct/>
              <w:topLinePunct w:val="0"/>
              <w:autoSpaceDE w:val="0"/>
              <w:autoSpaceDN w:val="0"/>
              <w:bidi w:val="0"/>
              <w:adjustRightInd w:val="0"/>
              <w:snapToGrid w:val="0"/>
              <w:spacing w:before="129"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2"/>
                <w:sz w:val="18"/>
                <w:szCs w:val="18"/>
              </w:rPr>
              <w:t>5≤X＜20</w:t>
            </w:r>
          </w:p>
        </w:tc>
        <w:tc>
          <w:tcPr>
            <w:tcW w:w="1472" w:type="dxa"/>
            <w:vAlign w:val="center"/>
          </w:tcPr>
          <w:p w14:paraId="15217B43">
            <w:pPr>
              <w:pStyle w:val="15"/>
              <w:keepNext w:val="0"/>
              <w:keepLines w:val="0"/>
              <w:pageBreakBefore w:val="0"/>
              <w:widowControl/>
              <w:kinsoku w:val="0"/>
              <w:wordWrap/>
              <w:overflowPunct/>
              <w:topLinePunct w:val="0"/>
              <w:autoSpaceDE w:val="0"/>
              <w:autoSpaceDN w:val="0"/>
              <w:bidi w:val="0"/>
              <w:adjustRightInd w:val="0"/>
              <w:snapToGrid w:val="0"/>
              <w:spacing w:before="129"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3"/>
                <w:sz w:val="18"/>
                <w:szCs w:val="18"/>
              </w:rPr>
              <w:t>X＜5</w:t>
            </w:r>
          </w:p>
        </w:tc>
      </w:tr>
      <w:tr w14:paraId="55AF6B72">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437" w:hRule="atLeast"/>
        </w:trPr>
        <w:tc>
          <w:tcPr>
            <w:tcW w:w="1156" w:type="dxa"/>
            <w:vMerge w:val="continue"/>
            <w:tcBorders>
              <w:top w:val="nil"/>
            </w:tcBorders>
            <w:vAlign w:val="top"/>
          </w:tcPr>
          <w:p w14:paraId="22C1DEE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360" w:firstLineChars="200"/>
              <w:textAlignment w:val="baseline"/>
              <w:rPr>
                <w:rFonts w:hint="eastAsia" w:ascii="宋体" w:hAnsi="宋体" w:eastAsia="宋体" w:cs="宋体"/>
                <w:b w:val="0"/>
                <w:bCs w:val="0"/>
                <w:sz w:val="18"/>
                <w:szCs w:val="18"/>
              </w:rPr>
            </w:pPr>
          </w:p>
        </w:tc>
        <w:tc>
          <w:tcPr>
            <w:tcW w:w="1593" w:type="dxa"/>
            <w:vAlign w:val="center"/>
          </w:tcPr>
          <w:p w14:paraId="1917BC40">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2"/>
                <w:sz w:val="18"/>
                <w:szCs w:val="18"/>
              </w:rPr>
              <w:t>营业收入（Y）</w:t>
            </w:r>
          </w:p>
        </w:tc>
        <w:tc>
          <w:tcPr>
            <w:tcW w:w="1045" w:type="dxa"/>
            <w:vAlign w:val="center"/>
          </w:tcPr>
          <w:p w14:paraId="38210452">
            <w:pPr>
              <w:pStyle w:val="15"/>
              <w:keepNext w:val="0"/>
              <w:keepLines w:val="0"/>
              <w:pageBreakBefore w:val="0"/>
              <w:widowControl/>
              <w:kinsoku w:val="0"/>
              <w:wordWrap/>
              <w:overflowPunct/>
              <w:topLinePunct w:val="0"/>
              <w:autoSpaceDE w:val="0"/>
              <w:autoSpaceDN w:val="0"/>
              <w:bidi w:val="0"/>
              <w:adjustRightInd w:val="0"/>
              <w:snapToGrid w:val="0"/>
              <w:spacing w:before="129"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6"/>
                <w:sz w:val="18"/>
                <w:szCs w:val="18"/>
              </w:rPr>
              <w:t>万元</w:t>
            </w:r>
          </w:p>
        </w:tc>
        <w:tc>
          <w:tcPr>
            <w:tcW w:w="1771" w:type="dxa"/>
            <w:vAlign w:val="center"/>
          </w:tcPr>
          <w:p w14:paraId="582CAAB5">
            <w:pPr>
              <w:pStyle w:val="15"/>
              <w:keepNext w:val="0"/>
              <w:keepLines w:val="0"/>
              <w:pageBreakBefore w:val="0"/>
              <w:widowControl/>
              <w:kinsoku w:val="0"/>
              <w:wordWrap/>
              <w:overflowPunct/>
              <w:topLinePunct w:val="0"/>
              <w:autoSpaceDE w:val="0"/>
              <w:autoSpaceDN w:val="0"/>
              <w:bidi w:val="0"/>
              <w:adjustRightInd w:val="0"/>
              <w:snapToGrid w:val="0"/>
              <w:spacing w:before="129"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1"/>
                <w:sz w:val="18"/>
                <w:szCs w:val="18"/>
              </w:rPr>
              <w:t>5000≤Y＜40000</w:t>
            </w:r>
          </w:p>
        </w:tc>
        <w:tc>
          <w:tcPr>
            <w:tcW w:w="1407" w:type="dxa"/>
            <w:vAlign w:val="center"/>
          </w:tcPr>
          <w:p w14:paraId="11B80DA9">
            <w:pPr>
              <w:pStyle w:val="15"/>
              <w:keepNext w:val="0"/>
              <w:keepLines w:val="0"/>
              <w:pageBreakBefore w:val="0"/>
              <w:widowControl/>
              <w:kinsoku w:val="0"/>
              <w:wordWrap/>
              <w:overflowPunct/>
              <w:topLinePunct w:val="0"/>
              <w:autoSpaceDE w:val="0"/>
              <w:autoSpaceDN w:val="0"/>
              <w:bidi w:val="0"/>
              <w:adjustRightInd w:val="0"/>
              <w:snapToGrid w:val="0"/>
              <w:spacing w:before="129"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2"/>
                <w:sz w:val="18"/>
                <w:szCs w:val="18"/>
              </w:rPr>
              <w:t>1000≤Y＜5000</w:t>
            </w:r>
          </w:p>
        </w:tc>
        <w:tc>
          <w:tcPr>
            <w:tcW w:w="1472" w:type="dxa"/>
            <w:vAlign w:val="center"/>
          </w:tcPr>
          <w:p w14:paraId="305AF30E">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1"/>
                <w:sz w:val="18"/>
                <w:szCs w:val="18"/>
              </w:rPr>
              <w:t>Y＜1000</w:t>
            </w:r>
          </w:p>
        </w:tc>
      </w:tr>
      <w:tr w14:paraId="3C31089B">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437" w:hRule="atLeast"/>
        </w:trPr>
        <w:tc>
          <w:tcPr>
            <w:tcW w:w="1156" w:type="dxa"/>
            <w:vMerge w:val="restart"/>
            <w:tcBorders>
              <w:bottom w:val="nil"/>
            </w:tcBorders>
            <w:vAlign w:val="center"/>
          </w:tcPr>
          <w:p w14:paraId="03F0ABE3">
            <w:pPr>
              <w:pStyle w:val="15"/>
              <w:keepNext w:val="0"/>
              <w:keepLines w:val="0"/>
              <w:pageBreakBefore w:val="0"/>
              <w:widowControl/>
              <w:kinsoku w:val="0"/>
              <w:wordWrap/>
              <w:overflowPunct/>
              <w:topLinePunct w:val="0"/>
              <w:autoSpaceDE w:val="0"/>
              <w:autoSpaceDN w:val="0"/>
              <w:bidi w:val="0"/>
              <w:adjustRightInd w:val="0"/>
              <w:snapToGrid w:val="0"/>
              <w:spacing w:before="59"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3"/>
                <w:sz w:val="18"/>
                <w:szCs w:val="18"/>
              </w:rPr>
              <w:t>零售业</w:t>
            </w:r>
          </w:p>
        </w:tc>
        <w:tc>
          <w:tcPr>
            <w:tcW w:w="1593" w:type="dxa"/>
            <w:vAlign w:val="center"/>
          </w:tcPr>
          <w:p w14:paraId="3AA03950">
            <w:pPr>
              <w:pStyle w:val="15"/>
              <w:keepNext w:val="0"/>
              <w:keepLines w:val="0"/>
              <w:pageBreakBefore w:val="0"/>
              <w:widowControl/>
              <w:kinsoku w:val="0"/>
              <w:wordWrap/>
              <w:overflowPunct/>
              <w:topLinePunct w:val="0"/>
              <w:autoSpaceDE w:val="0"/>
              <w:autoSpaceDN w:val="0"/>
              <w:bidi w:val="0"/>
              <w:adjustRightInd w:val="0"/>
              <w:snapToGrid w:val="0"/>
              <w:spacing w:before="131"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2"/>
                <w:sz w:val="18"/>
                <w:szCs w:val="18"/>
              </w:rPr>
              <w:t>从业人员（X）</w:t>
            </w:r>
          </w:p>
        </w:tc>
        <w:tc>
          <w:tcPr>
            <w:tcW w:w="1045" w:type="dxa"/>
            <w:vAlign w:val="center"/>
          </w:tcPr>
          <w:p w14:paraId="47B0843D">
            <w:pPr>
              <w:pStyle w:val="15"/>
              <w:keepNext w:val="0"/>
              <w:keepLines w:val="0"/>
              <w:pageBreakBefore w:val="0"/>
              <w:widowControl/>
              <w:kinsoku w:val="0"/>
              <w:wordWrap/>
              <w:overflowPunct/>
              <w:topLinePunct w:val="0"/>
              <w:autoSpaceDE w:val="0"/>
              <w:autoSpaceDN w:val="0"/>
              <w:bidi w:val="0"/>
              <w:adjustRightInd w:val="0"/>
              <w:snapToGrid w:val="0"/>
              <w:spacing w:before="132"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z w:val="18"/>
                <w:szCs w:val="18"/>
              </w:rPr>
              <w:t>人</w:t>
            </w:r>
          </w:p>
        </w:tc>
        <w:tc>
          <w:tcPr>
            <w:tcW w:w="1771" w:type="dxa"/>
            <w:vAlign w:val="center"/>
          </w:tcPr>
          <w:p w14:paraId="12D3A5A7">
            <w:pPr>
              <w:pStyle w:val="15"/>
              <w:keepNext w:val="0"/>
              <w:keepLines w:val="0"/>
              <w:pageBreakBefore w:val="0"/>
              <w:widowControl/>
              <w:kinsoku w:val="0"/>
              <w:wordWrap/>
              <w:overflowPunct/>
              <w:topLinePunct w:val="0"/>
              <w:autoSpaceDE w:val="0"/>
              <w:autoSpaceDN w:val="0"/>
              <w:bidi w:val="0"/>
              <w:adjustRightInd w:val="0"/>
              <w:snapToGrid w:val="0"/>
              <w:spacing w:before="131"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2"/>
                <w:sz w:val="18"/>
                <w:szCs w:val="18"/>
              </w:rPr>
              <w:t>50≤X＜300</w:t>
            </w:r>
          </w:p>
        </w:tc>
        <w:tc>
          <w:tcPr>
            <w:tcW w:w="1407" w:type="dxa"/>
            <w:vAlign w:val="center"/>
          </w:tcPr>
          <w:p w14:paraId="27A2B6B0">
            <w:pPr>
              <w:pStyle w:val="15"/>
              <w:keepNext w:val="0"/>
              <w:keepLines w:val="0"/>
              <w:pageBreakBefore w:val="0"/>
              <w:widowControl/>
              <w:kinsoku w:val="0"/>
              <w:wordWrap/>
              <w:overflowPunct/>
              <w:topLinePunct w:val="0"/>
              <w:autoSpaceDE w:val="0"/>
              <w:autoSpaceDN w:val="0"/>
              <w:bidi w:val="0"/>
              <w:adjustRightInd w:val="0"/>
              <w:snapToGrid w:val="0"/>
              <w:spacing w:before="131"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3"/>
                <w:sz w:val="18"/>
                <w:szCs w:val="18"/>
              </w:rPr>
              <w:t>10≤X＜50</w:t>
            </w:r>
          </w:p>
        </w:tc>
        <w:tc>
          <w:tcPr>
            <w:tcW w:w="1472" w:type="dxa"/>
            <w:vAlign w:val="center"/>
          </w:tcPr>
          <w:p w14:paraId="7106A33E">
            <w:pPr>
              <w:pStyle w:val="15"/>
              <w:keepNext w:val="0"/>
              <w:keepLines w:val="0"/>
              <w:pageBreakBefore w:val="0"/>
              <w:widowControl/>
              <w:kinsoku w:val="0"/>
              <w:wordWrap/>
              <w:overflowPunct/>
              <w:topLinePunct w:val="0"/>
              <w:autoSpaceDE w:val="0"/>
              <w:autoSpaceDN w:val="0"/>
              <w:bidi w:val="0"/>
              <w:adjustRightInd w:val="0"/>
              <w:snapToGrid w:val="0"/>
              <w:spacing w:before="132"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1"/>
                <w:sz w:val="18"/>
                <w:szCs w:val="18"/>
              </w:rPr>
              <w:t>X＜10</w:t>
            </w:r>
          </w:p>
        </w:tc>
      </w:tr>
      <w:tr w14:paraId="3EAA7FA1">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437" w:hRule="atLeast"/>
        </w:trPr>
        <w:tc>
          <w:tcPr>
            <w:tcW w:w="1156" w:type="dxa"/>
            <w:vMerge w:val="continue"/>
            <w:tcBorders>
              <w:top w:val="nil"/>
            </w:tcBorders>
            <w:vAlign w:val="center"/>
          </w:tcPr>
          <w:p w14:paraId="505136B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360" w:firstLineChars="200"/>
              <w:jc w:val="center"/>
              <w:textAlignment w:val="baseline"/>
              <w:rPr>
                <w:rFonts w:hint="eastAsia" w:ascii="宋体" w:hAnsi="宋体" w:eastAsia="宋体" w:cs="宋体"/>
                <w:b w:val="0"/>
                <w:bCs w:val="0"/>
                <w:sz w:val="18"/>
                <w:szCs w:val="18"/>
              </w:rPr>
            </w:pPr>
          </w:p>
        </w:tc>
        <w:tc>
          <w:tcPr>
            <w:tcW w:w="1593" w:type="dxa"/>
            <w:vAlign w:val="center"/>
          </w:tcPr>
          <w:p w14:paraId="71AF941A">
            <w:pPr>
              <w:pStyle w:val="15"/>
              <w:keepNext w:val="0"/>
              <w:keepLines w:val="0"/>
              <w:pageBreakBefore w:val="0"/>
              <w:widowControl/>
              <w:kinsoku w:val="0"/>
              <w:wordWrap/>
              <w:overflowPunct/>
              <w:topLinePunct w:val="0"/>
              <w:autoSpaceDE w:val="0"/>
              <w:autoSpaceDN w:val="0"/>
              <w:bidi w:val="0"/>
              <w:adjustRightInd w:val="0"/>
              <w:snapToGrid w:val="0"/>
              <w:spacing w:before="131"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2"/>
                <w:sz w:val="18"/>
                <w:szCs w:val="18"/>
              </w:rPr>
              <w:t>营业收入（Y）</w:t>
            </w:r>
          </w:p>
        </w:tc>
        <w:tc>
          <w:tcPr>
            <w:tcW w:w="1045" w:type="dxa"/>
            <w:vAlign w:val="center"/>
          </w:tcPr>
          <w:p w14:paraId="5E03DE8C">
            <w:pPr>
              <w:pStyle w:val="15"/>
              <w:keepNext w:val="0"/>
              <w:keepLines w:val="0"/>
              <w:pageBreakBefore w:val="0"/>
              <w:widowControl/>
              <w:kinsoku w:val="0"/>
              <w:wordWrap/>
              <w:overflowPunct/>
              <w:topLinePunct w:val="0"/>
              <w:autoSpaceDE w:val="0"/>
              <w:autoSpaceDN w:val="0"/>
              <w:bidi w:val="0"/>
              <w:adjustRightInd w:val="0"/>
              <w:snapToGrid w:val="0"/>
              <w:spacing w:before="131"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6"/>
                <w:sz w:val="18"/>
                <w:szCs w:val="18"/>
              </w:rPr>
              <w:t>万元</w:t>
            </w:r>
          </w:p>
        </w:tc>
        <w:tc>
          <w:tcPr>
            <w:tcW w:w="1771" w:type="dxa"/>
            <w:vAlign w:val="center"/>
          </w:tcPr>
          <w:p w14:paraId="530396D4">
            <w:pPr>
              <w:pStyle w:val="15"/>
              <w:keepNext w:val="0"/>
              <w:keepLines w:val="0"/>
              <w:pageBreakBefore w:val="0"/>
              <w:widowControl/>
              <w:kinsoku w:val="0"/>
              <w:wordWrap/>
              <w:overflowPunct/>
              <w:topLinePunct w:val="0"/>
              <w:autoSpaceDE w:val="0"/>
              <w:autoSpaceDN w:val="0"/>
              <w:bidi w:val="0"/>
              <w:adjustRightInd w:val="0"/>
              <w:snapToGrid w:val="0"/>
              <w:spacing w:before="131"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1"/>
                <w:sz w:val="18"/>
                <w:szCs w:val="18"/>
              </w:rPr>
              <w:t>500≤Y＜20000</w:t>
            </w:r>
          </w:p>
        </w:tc>
        <w:tc>
          <w:tcPr>
            <w:tcW w:w="1407" w:type="dxa"/>
            <w:vAlign w:val="center"/>
          </w:tcPr>
          <w:p w14:paraId="7D458165">
            <w:pPr>
              <w:pStyle w:val="15"/>
              <w:keepNext w:val="0"/>
              <w:keepLines w:val="0"/>
              <w:pageBreakBefore w:val="0"/>
              <w:widowControl/>
              <w:kinsoku w:val="0"/>
              <w:wordWrap/>
              <w:overflowPunct/>
              <w:topLinePunct w:val="0"/>
              <w:autoSpaceDE w:val="0"/>
              <w:autoSpaceDN w:val="0"/>
              <w:bidi w:val="0"/>
              <w:adjustRightInd w:val="0"/>
              <w:snapToGrid w:val="0"/>
              <w:spacing w:before="131"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3"/>
                <w:sz w:val="18"/>
                <w:szCs w:val="18"/>
              </w:rPr>
              <w:t>100≤Y＜500</w:t>
            </w:r>
          </w:p>
        </w:tc>
        <w:tc>
          <w:tcPr>
            <w:tcW w:w="1472" w:type="dxa"/>
            <w:vAlign w:val="center"/>
          </w:tcPr>
          <w:p w14:paraId="18F0A294">
            <w:pPr>
              <w:pStyle w:val="15"/>
              <w:keepNext w:val="0"/>
              <w:keepLines w:val="0"/>
              <w:pageBreakBefore w:val="0"/>
              <w:widowControl/>
              <w:kinsoku w:val="0"/>
              <w:wordWrap/>
              <w:overflowPunct/>
              <w:topLinePunct w:val="0"/>
              <w:autoSpaceDE w:val="0"/>
              <w:autoSpaceDN w:val="0"/>
              <w:bidi w:val="0"/>
              <w:adjustRightInd w:val="0"/>
              <w:snapToGrid w:val="0"/>
              <w:spacing w:before="132"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1"/>
                <w:sz w:val="18"/>
                <w:szCs w:val="18"/>
              </w:rPr>
              <w:t>Y＜100</w:t>
            </w:r>
          </w:p>
        </w:tc>
      </w:tr>
      <w:tr w14:paraId="2E3FCFBC">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437" w:hRule="atLeast"/>
        </w:trPr>
        <w:tc>
          <w:tcPr>
            <w:tcW w:w="1156" w:type="dxa"/>
            <w:vMerge w:val="restart"/>
            <w:tcBorders>
              <w:bottom w:val="nil"/>
            </w:tcBorders>
            <w:vAlign w:val="center"/>
          </w:tcPr>
          <w:p w14:paraId="0CCA2BF0">
            <w:pPr>
              <w:pStyle w:val="15"/>
              <w:keepNext w:val="0"/>
              <w:keepLines w:val="0"/>
              <w:pageBreakBefore w:val="0"/>
              <w:widowControl/>
              <w:kinsoku w:val="0"/>
              <w:wordWrap/>
              <w:overflowPunct/>
              <w:topLinePunct w:val="0"/>
              <w:autoSpaceDE w:val="0"/>
              <w:autoSpaceDN w:val="0"/>
              <w:bidi w:val="0"/>
              <w:adjustRightInd w:val="0"/>
              <w:snapToGrid w:val="0"/>
              <w:spacing w:before="59"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3"/>
                <w:sz w:val="18"/>
                <w:szCs w:val="18"/>
              </w:rPr>
              <w:t>交通运输业</w:t>
            </w:r>
          </w:p>
        </w:tc>
        <w:tc>
          <w:tcPr>
            <w:tcW w:w="1593" w:type="dxa"/>
            <w:vAlign w:val="center"/>
          </w:tcPr>
          <w:p w14:paraId="2DE55C83">
            <w:pPr>
              <w:pStyle w:val="15"/>
              <w:keepNext w:val="0"/>
              <w:keepLines w:val="0"/>
              <w:pageBreakBefore w:val="0"/>
              <w:widowControl/>
              <w:kinsoku w:val="0"/>
              <w:wordWrap/>
              <w:overflowPunct/>
              <w:topLinePunct w:val="0"/>
              <w:autoSpaceDE w:val="0"/>
              <w:autoSpaceDN w:val="0"/>
              <w:bidi w:val="0"/>
              <w:adjustRightInd w:val="0"/>
              <w:snapToGrid w:val="0"/>
              <w:spacing w:before="131"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2"/>
                <w:sz w:val="18"/>
                <w:szCs w:val="18"/>
              </w:rPr>
              <w:t>从业人员（X）</w:t>
            </w:r>
          </w:p>
        </w:tc>
        <w:tc>
          <w:tcPr>
            <w:tcW w:w="1045" w:type="dxa"/>
            <w:vAlign w:val="center"/>
          </w:tcPr>
          <w:p w14:paraId="152A168A">
            <w:pPr>
              <w:pStyle w:val="15"/>
              <w:keepNext w:val="0"/>
              <w:keepLines w:val="0"/>
              <w:pageBreakBefore w:val="0"/>
              <w:widowControl/>
              <w:kinsoku w:val="0"/>
              <w:wordWrap/>
              <w:overflowPunct/>
              <w:topLinePunct w:val="0"/>
              <w:autoSpaceDE w:val="0"/>
              <w:autoSpaceDN w:val="0"/>
              <w:bidi w:val="0"/>
              <w:adjustRightInd w:val="0"/>
              <w:snapToGrid w:val="0"/>
              <w:spacing w:before="131"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z w:val="18"/>
                <w:szCs w:val="18"/>
              </w:rPr>
              <w:t>人</w:t>
            </w:r>
          </w:p>
        </w:tc>
        <w:tc>
          <w:tcPr>
            <w:tcW w:w="1771" w:type="dxa"/>
            <w:vAlign w:val="center"/>
          </w:tcPr>
          <w:p w14:paraId="0CAD2DF7">
            <w:pPr>
              <w:pStyle w:val="15"/>
              <w:keepNext w:val="0"/>
              <w:keepLines w:val="0"/>
              <w:pageBreakBefore w:val="0"/>
              <w:widowControl/>
              <w:kinsoku w:val="0"/>
              <w:wordWrap/>
              <w:overflowPunct/>
              <w:topLinePunct w:val="0"/>
              <w:autoSpaceDE w:val="0"/>
              <w:autoSpaceDN w:val="0"/>
              <w:bidi w:val="0"/>
              <w:adjustRightInd w:val="0"/>
              <w:snapToGrid w:val="0"/>
              <w:spacing w:before="131"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1"/>
                <w:sz w:val="18"/>
                <w:szCs w:val="18"/>
              </w:rPr>
              <w:t>300≤X＜1000</w:t>
            </w:r>
          </w:p>
        </w:tc>
        <w:tc>
          <w:tcPr>
            <w:tcW w:w="1407" w:type="dxa"/>
            <w:vAlign w:val="center"/>
          </w:tcPr>
          <w:p w14:paraId="5CF55271">
            <w:pPr>
              <w:pStyle w:val="15"/>
              <w:keepNext w:val="0"/>
              <w:keepLines w:val="0"/>
              <w:pageBreakBefore w:val="0"/>
              <w:widowControl/>
              <w:kinsoku w:val="0"/>
              <w:wordWrap/>
              <w:overflowPunct/>
              <w:topLinePunct w:val="0"/>
              <w:autoSpaceDE w:val="0"/>
              <w:autoSpaceDN w:val="0"/>
              <w:bidi w:val="0"/>
              <w:adjustRightInd w:val="0"/>
              <w:snapToGrid w:val="0"/>
              <w:spacing w:before="131"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1"/>
                <w:sz w:val="18"/>
                <w:szCs w:val="18"/>
              </w:rPr>
              <w:t>20≤X＜300</w:t>
            </w:r>
          </w:p>
        </w:tc>
        <w:tc>
          <w:tcPr>
            <w:tcW w:w="1472" w:type="dxa"/>
            <w:vAlign w:val="center"/>
          </w:tcPr>
          <w:p w14:paraId="5506DFE0">
            <w:pPr>
              <w:pStyle w:val="15"/>
              <w:keepNext w:val="0"/>
              <w:keepLines w:val="0"/>
              <w:pageBreakBefore w:val="0"/>
              <w:widowControl/>
              <w:kinsoku w:val="0"/>
              <w:wordWrap/>
              <w:overflowPunct/>
              <w:topLinePunct w:val="0"/>
              <w:autoSpaceDE w:val="0"/>
              <w:autoSpaceDN w:val="0"/>
              <w:bidi w:val="0"/>
              <w:adjustRightInd w:val="0"/>
              <w:snapToGrid w:val="0"/>
              <w:spacing w:before="131"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1"/>
                <w:sz w:val="18"/>
                <w:szCs w:val="18"/>
              </w:rPr>
              <w:t>X＜20</w:t>
            </w:r>
          </w:p>
        </w:tc>
      </w:tr>
      <w:tr w14:paraId="6BBE114A">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437" w:hRule="atLeast"/>
        </w:trPr>
        <w:tc>
          <w:tcPr>
            <w:tcW w:w="1156" w:type="dxa"/>
            <w:vMerge w:val="continue"/>
            <w:tcBorders>
              <w:top w:val="nil"/>
            </w:tcBorders>
            <w:vAlign w:val="center"/>
          </w:tcPr>
          <w:p w14:paraId="6C7F1BB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360" w:firstLineChars="200"/>
              <w:jc w:val="center"/>
              <w:textAlignment w:val="baseline"/>
              <w:rPr>
                <w:rFonts w:hint="eastAsia" w:ascii="宋体" w:hAnsi="宋体" w:eastAsia="宋体" w:cs="宋体"/>
                <w:b w:val="0"/>
                <w:bCs w:val="0"/>
                <w:sz w:val="18"/>
                <w:szCs w:val="18"/>
              </w:rPr>
            </w:pPr>
          </w:p>
        </w:tc>
        <w:tc>
          <w:tcPr>
            <w:tcW w:w="1593" w:type="dxa"/>
            <w:vAlign w:val="center"/>
          </w:tcPr>
          <w:p w14:paraId="0928F452">
            <w:pPr>
              <w:pStyle w:val="15"/>
              <w:keepNext w:val="0"/>
              <w:keepLines w:val="0"/>
              <w:pageBreakBefore w:val="0"/>
              <w:widowControl/>
              <w:kinsoku w:val="0"/>
              <w:wordWrap/>
              <w:overflowPunct/>
              <w:topLinePunct w:val="0"/>
              <w:autoSpaceDE w:val="0"/>
              <w:autoSpaceDN w:val="0"/>
              <w:bidi w:val="0"/>
              <w:adjustRightInd w:val="0"/>
              <w:snapToGrid w:val="0"/>
              <w:spacing w:before="131"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2"/>
                <w:sz w:val="18"/>
                <w:szCs w:val="18"/>
              </w:rPr>
              <w:t>营业收入（Y）</w:t>
            </w:r>
          </w:p>
        </w:tc>
        <w:tc>
          <w:tcPr>
            <w:tcW w:w="1045" w:type="dxa"/>
            <w:vAlign w:val="center"/>
          </w:tcPr>
          <w:p w14:paraId="1D212042">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6"/>
                <w:sz w:val="18"/>
                <w:szCs w:val="18"/>
              </w:rPr>
              <w:t>万元</w:t>
            </w:r>
          </w:p>
        </w:tc>
        <w:tc>
          <w:tcPr>
            <w:tcW w:w="1771" w:type="dxa"/>
            <w:vAlign w:val="center"/>
          </w:tcPr>
          <w:p w14:paraId="4465F443">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1"/>
                <w:sz w:val="18"/>
                <w:szCs w:val="18"/>
              </w:rPr>
              <w:t>3000≤Y＜30000</w:t>
            </w:r>
          </w:p>
        </w:tc>
        <w:tc>
          <w:tcPr>
            <w:tcW w:w="1407" w:type="dxa"/>
            <w:vAlign w:val="center"/>
          </w:tcPr>
          <w:p w14:paraId="3CAF5FCA">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1"/>
                <w:sz w:val="18"/>
                <w:szCs w:val="18"/>
              </w:rPr>
              <w:t>200≤Y＜3000</w:t>
            </w:r>
          </w:p>
        </w:tc>
        <w:tc>
          <w:tcPr>
            <w:tcW w:w="1472" w:type="dxa"/>
            <w:vAlign w:val="center"/>
          </w:tcPr>
          <w:p w14:paraId="4FBA496D">
            <w:pPr>
              <w:pStyle w:val="15"/>
              <w:keepNext w:val="0"/>
              <w:keepLines w:val="0"/>
              <w:pageBreakBefore w:val="0"/>
              <w:widowControl/>
              <w:kinsoku w:val="0"/>
              <w:wordWrap/>
              <w:overflowPunct/>
              <w:topLinePunct w:val="0"/>
              <w:autoSpaceDE w:val="0"/>
              <w:autoSpaceDN w:val="0"/>
              <w:bidi w:val="0"/>
              <w:adjustRightInd w:val="0"/>
              <w:snapToGrid w:val="0"/>
              <w:spacing w:before="131"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1"/>
                <w:sz w:val="18"/>
                <w:szCs w:val="18"/>
              </w:rPr>
              <w:t>Y＜200</w:t>
            </w:r>
          </w:p>
        </w:tc>
      </w:tr>
      <w:tr w14:paraId="184DFEDB">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439" w:hRule="atLeast"/>
        </w:trPr>
        <w:tc>
          <w:tcPr>
            <w:tcW w:w="1156" w:type="dxa"/>
            <w:vMerge w:val="restart"/>
            <w:vAlign w:val="center"/>
          </w:tcPr>
          <w:p w14:paraId="3B475D1A">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3"/>
                <w:sz w:val="18"/>
                <w:szCs w:val="18"/>
              </w:rPr>
              <w:t>仓储业</w:t>
            </w:r>
          </w:p>
        </w:tc>
        <w:tc>
          <w:tcPr>
            <w:tcW w:w="1593" w:type="dxa"/>
            <w:vAlign w:val="center"/>
          </w:tcPr>
          <w:p w14:paraId="2B9990F0">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2"/>
                <w:sz w:val="18"/>
                <w:szCs w:val="18"/>
              </w:rPr>
              <w:t>从业人员（X）</w:t>
            </w:r>
          </w:p>
        </w:tc>
        <w:tc>
          <w:tcPr>
            <w:tcW w:w="1045" w:type="dxa"/>
            <w:vAlign w:val="center"/>
          </w:tcPr>
          <w:p w14:paraId="5ECE716C">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z w:val="18"/>
                <w:szCs w:val="18"/>
              </w:rPr>
              <w:t>人</w:t>
            </w:r>
          </w:p>
        </w:tc>
        <w:tc>
          <w:tcPr>
            <w:tcW w:w="1771" w:type="dxa"/>
            <w:vAlign w:val="center"/>
          </w:tcPr>
          <w:p w14:paraId="4E2BAA43">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3"/>
                <w:sz w:val="18"/>
                <w:szCs w:val="18"/>
              </w:rPr>
              <w:t>100≤X＜200</w:t>
            </w:r>
          </w:p>
        </w:tc>
        <w:tc>
          <w:tcPr>
            <w:tcW w:w="1407" w:type="dxa"/>
            <w:vAlign w:val="center"/>
          </w:tcPr>
          <w:p w14:paraId="0E91E847">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1"/>
                <w:sz w:val="18"/>
                <w:szCs w:val="18"/>
              </w:rPr>
              <w:t>20≤X＜100</w:t>
            </w:r>
          </w:p>
        </w:tc>
        <w:tc>
          <w:tcPr>
            <w:tcW w:w="1472" w:type="dxa"/>
            <w:vAlign w:val="center"/>
          </w:tcPr>
          <w:p w14:paraId="3C6A2A0B">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right="0"/>
              <w:jc w:val="center"/>
              <w:textAlignment w:val="baseline"/>
              <w:rPr>
                <w:rFonts w:hint="eastAsia" w:ascii="宋体" w:hAnsi="宋体" w:eastAsia="宋体" w:cs="宋体"/>
                <w:b w:val="0"/>
                <w:bCs w:val="0"/>
                <w:sz w:val="18"/>
                <w:szCs w:val="18"/>
              </w:rPr>
            </w:pPr>
            <w:r>
              <w:rPr>
                <w:rFonts w:hint="eastAsia" w:ascii="宋体" w:hAnsi="宋体" w:eastAsia="宋体" w:cs="宋体"/>
                <w:b w:val="0"/>
                <w:bCs w:val="0"/>
                <w:color w:val="666666"/>
                <w:spacing w:val="-1"/>
                <w:sz w:val="18"/>
                <w:szCs w:val="18"/>
              </w:rPr>
              <w:t>X＜20</w:t>
            </w:r>
          </w:p>
        </w:tc>
      </w:tr>
      <w:tr w14:paraId="3F21D45C">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439" w:hRule="atLeast"/>
        </w:trPr>
        <w:tc>
          <w:tcPr>
            <w:tcW w:w="1156" w:type="dxa"/>
            <w:vMerge w:val="continue"/>
            <w:shd w:val="clear" w:color="auto" w:fill="auto"/>
            <w:vAlign w:val="top"/>
          </w:tcPr>
          <w:p w14:paraId="75A0345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360" w:firstLineChars="200"/>
              <w:textAlignment w:val="baseline"/>
              <w:rPr>
                <w:rFonts w:hint="eastAsia" w:ascii="宋体" w:hAnsi="宋体" w:eastAsia="宋体" w:cs="宋体"/>
                <w:b w:val="0"/>
                <w:bCs w:val="0"/>
                <w:snapToGrid w:val="0"/>
                <w:color w:val="000000"/>
                <w:kern w:val="0"/>
                <w:sz w:val="18"/>
                <w:szCs w:val="18"/>
                <w:lang w:val="en-US" w:eastAsia="en-US" w:bidi="ar-SA"/>
              </w:rPr>
            </w:pPr>
          </w:p>
        </w:tc>
        <w:tc>
          <w:tcPr>
            <w:tcW w:w="1593" w:type="dxa"/>
            <w:shd w:val="clear" w:color="auto" w:fill="auto"/>
            <w:vAlign w:val="center"/>
          </w:tcPr>
          <w:p w14:paraId="60FA9442">
            <w:pPr>
              <w:pStyle w:val="15"/>
              <w:keepNext w:val="0"/>
              <w:keepLines w:val="0"/>
              <w:pageBreakBefore w:val="0"/>
              <w:widowControl/>
              <w:kinsoku w:val="0"/>
              <w:wordWrap/>
              <w:overflowPunct/>
              <w:topLinePunct w:val="0"/>
              <w:autoSpaceDE w:val="0"/>
              <w:autoSpaceDN w:val="0"/>
              <w:bidi w:val="0"/>
              <w:adjustRightInd w:val="0"/>
              <w:snapToGrid w:val="0"/>
              <w:spacing w:before="131"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2"/>
                <w:sz w:val="18"/>
                <w:szCs w:val="18"/>
              </w:rPr>
              <w:t>营业收入（Y）</w:t>
            </w:r>
          </w:p>
        </w:tc>
        <w:tc>
          <w:tcPr>
            <w:tcW w:w="1045" w:type="dxa"/>
            <w:shd w:val="clear" w:color="auto" w:fill="auto"/>
            <w:vAlign w:val="center"/>
          </w:tcPr>
          <w:p w14:paraId="726BB23A">
            <w:pPr>
              <w:pStyle w:val="15"/>
              <w:keepNext w:val="0"/>
              <w:keepLines w:val="0"/>
              <w:pageBreakBefore w:val="0"/>
              <w:widowControl/>
              <w:kinsoku w:val="0"/>
              <w:wordWrap/>
              <w:overflowPunct/>
              <w:topLinePunct w:val="0"/>
              <w:autoSpaceDE w:val="0"/>
              <w:autoSpaceDN w:val="0"/>
              <w:bidi w:val="0"/>
              <w:adjustRightInd w:val="0"/>
              <w:snapToGrid w:val="0"/>
              <w:spacing w:before="131"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6"/>
                <w:sz w:val="18"/>
                <w:szCs w:val="18"/>
              </w:rPr>
              <w:t>万元</w:t>
            </w:r>
          </w:p>
        </w:tc>
        <w:tc>
          <w:tcPr>
            <w:tcW w:w="1771" w:type="dxa"/>
            <w:shd w:val="clear" w:color="auto" w:fill="auto"/>
            <w:vAlign w:val="center"/>
          </w:tcPr>
          <w:p w14:paraId="1A6AD57D">
            <w:pPr>
              <w:pStyle w:val="15"/>
              <w:keepNext w:val="0"/>
              <w:keepLines w:val="0"/>
              <w:pageBreakBefore w:val="0"/>
              <w:widowControl/>
              <w:kinsoku w:val="0"/>
              <w:wordWrap/>
              <w:overflowPunct/>
              <w:topLinePunct w:val="0"/>
              <w:autoSpaceDE w:val="0"/>
              <w:autoSpaceDN w:val="0"/>
              <w:bidi w:val="0"/>
              <w:adjustRightInd w:val="0"/>
              <w:snapToGrid w:val="0"/>
              <w:spacing w:before="131"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2"/>
                <w:sz w:val="18"/>
                <w:szCs w:val="18"/>
              </w:rPr>
              <w:t>1000≤Y＜30000</w:t>
            </w:r>
          </w:p>
        </w:tc>
        <w:tc>
          <w:tcPr>
            <w:tcW w:w="1407" w:type="dxa"/>
            <w:shd w:val="clear" w:color="auto" w:fill="auto"/>
            <w:vAlign w:val="center"/>
          </w:tcPr>
          <w:p w14:paraId="02E13964">
            <w:pPr>
              <w:pStyle w:val="15"/>
              <w:keepNext w:val="0"/>
              <w:keepLines w:val="0"/>
              <w:pageBreakBefore w:val="0"/>
              <w:widowControl/>
              <w:kinsoku w:val="0"/>
              <w:wordWrap/>
              <w:overflowPunct/>
              <w:topLinePunct w:val="0"/>
              <w:autoSpaceDE w:val="0"/>
              <w:autoSpaceDN w:val="0"/>
              <w:bidi w:val="0"/>
              <w:adjustRightInd w:val="0"/>
              <w:snapToGrid w:val="0"/>
              <w:spacing w:before="131"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2"/>
                <w:sz w:val="18"/>
                <w:szCs w:val="18"/>
              </w:rPr>
              <w:t>100≤Y＜1000</w:t>
            </w:r>
          </w:p>
        </w:tc>
        <w:tc>
          <w:tcPr>
            <w:tcW w:w="1472" w:type="dxa"/>
            <w:shd w:val="clear" w:color="auto" w:fill="auto"/>
            <w:vAlign w:val="center"/>
          </w:tcPr>
          <w:p w14:paraId="36641FA5">
            <w:pPr>
              <w:pStyle w:val="15"/>
              <w:keepNext w:val="0"/>
              <w:keepLines w:val="0"/>
              <w:pageBreakBefore w:val="0"/>
              <w:widowControl/>
              <w:kinsoku w:val="0"/>
              <w:wordWrap/>
              <w:overflowPunct/>
              <w:topLinePunct w:val="0"/>
              <w:autoSpaceDE w:val="0"/>
              <w:autoSpaceDN w:val="0"/>
              <w:bidi w:val="0"/>
              <w:adjustRightInd w:val="0"/>
              <w:snapToGrid w:val="0"/>
              <w:spacing w:before="132"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1"/>
                <w:sz w:val="18"/>
                <w:szCs w:val="18"/>
              </w:rPr>
              <w:t>Y＜100</w:t>
            </w:r>
          </w:p>
        </w:tc>
      </w:tr>
      <w:tr w14:paraId="64759F82">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439" w:hRule="atLeast"/>
        </w:trPr>
        <w:tc>
          <w:tcPr>
            <w:tcW w:w="1156" w:type="dxa"/>
            <w:vMerge w:val="restart"/>
            <w:shd w:val="clear" w:color="auto" w:fill="auto"/>
            <w:vAlign w:val="center"/>
          </w:tcPr>
          <w:p w14:paraId="1BEF5F48">
            <w:pPr>
              <w:pStyle w:val="15"/>
              <w:keepNext w:val="0"/>
              <w:keepLines w:val="0"/>
              <w:pageBreakBefore w:val="0"/>
              <w:widowControl/>
              <w:kinsoku w:val="0"/>
              <w:wordWrap/>
              <w:overflowPunct/>
              <w:topLinePunct w:val="0"/>
              <w:autoSpaceDE w:val="0"/>
              <w:autoSpaceDN w:val="0"/>
              <w:bidi w:val="0"/>
              <w:adjustRightInd w:val="0"/>
              <w:snapToGrid w:val="0"/>
              <w:spacing w:before="58"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7"/>
                <w:sz w:val="18"/>
                <w:szCs w:val="18"/>
              </w:rPr>
              <w:t>邮政业</w:t>
            </w:r>
          </w:p>
        </w:tc>
        <w:tc>
          <w:tcPr>
            <w:tcW w:w="1593" w:type="dxa"/>
            <w:shd w:val="clear" w:color="auto" w:fill="auto"/>
            <w:vAlign w:val="center"/>
          </w:tcPr>
          <w:p w14:paraId="654476CC">
            <w:pPr>
              <w:pStyle w:val="15"/>
              <w:keepNext w:val="0"/>
              <w:keepLines w:val="0"/>
              <w:pageBreakBefore w:val="0"/>
              <w:widowControl/>
              <w:kinsoku w:val="0"/>
              <w:wordWrap/>
              <w:overflowPunct/>
              <w:topLinePunct w:val="0"/>
              <w:autoSpaceDE w:val="0"/>
              <w:autoSpaceDN w:val="0"/>
              <w:bidi w:val="0"/>
              <w:adjustRightInd w:val="0"/>
              <w:snapToGrid w:val="0"/>
              <w:spacing w:before="127"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2"/>
                <w:sz w:val="18"/>
                <w:szCs w:val="18"/>
              </w:rPr>
              <w:t>从业人员（X）</w:t>
            </w:r>
          </w:p>
        </w:tc>
        <w:tc>
          <w:tcPr>
            <w:tcW w:w="1045" w:type="dxa"/>
            <w:shd w:val="clear" w:color="auto" w:fill="auto"/>
            <w:vAlign w:val="center"/>
          </w:tcPr>
          <w:p w14:paraId="2EBEF042">
            <w:pPr>
              <w:pStyle w:val="15"/>
              <w:keepNext w:val="0"/>
              <w:keepLines w:val="0"/>
              <w:pageBreakBefore w:val="0"/>
              <w:widowControl/>
              <w:kinsoku w:val="0"/>
              <w:wordWrap/>
              <w:overflowPunct/>
              <w:topLinePunct w:val="0"/>
              <w:autoSpaceDE w:val="0"/>
              <w:autoSpaceDN w:val="0"/>
              <w:bidi w:val="0"/>
              <w:adjustRightInd w:val="0"/>
              <w:snapToGrid w:val="0"/>
              <w:spacing w:before="127"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z w:val="18"/>
                <w:szCs w:val="18"/>
              </w:rPr>
              <w:t>人</w:t>
            </w:r>
          </w:p>
        </w:tc>
        <w:tc>
          <w:tcPr>
            <w:tcW w:w="1771" w:type="dxa"/>
            <w:shd w:val="clear" w:color="auto" w:fill="auto"/>
            <w:vAlign w:val="center"/>
          </w:tcPr>
          <w:p w14:paraId="1A185083">
            <w:pPr>
              <w:pStyle w:val="15"/>
              <w:keepNext w:val="0"/>
              <w:keepLines w:val="0"/>
              <w:pageBreakBefore w:val="0"/>
              <w:widowControl/>
              <w:kinsoku w:val="0"/>
              <w:wordWrap/>
              <w:overflowPunct/>
              <w:topLinePunct w:val="0"/>
              <w:autoSpaceDE w:val="0"/>
              <w:autoSpaceDN w:val="0"/>
              <w:bidi w:val="0"/>
              <w:adjustRightInd w:val="0"/>
              <w:snapToGrid w:val="0"/>
              <w:spacing w:before="127"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1"/>
                <w:sz w:val="18"/>
                <w:szCs w:val="18"/>
              </w:rPr>
              <w:t>300≤X＜1000</w:t>
            </w:r>
          </w:p>
        </w:tc>
        <w:tc>
          <w:tcPr>
            <w:tcW w:w="1407" w:type="dxa"/>
            <w:shd w:val="clear" w:color="auto" w:fill="auto"/>
            <w:vAlign w:val="center"/>
          </w:tcPr>
          <w:p w14:paraId="484A5787">
            <w:pPr>
              <w:pStyle w:val="15"/>
              <w:keepNext w:val="0"/>
              <w:keepLines w:val="0"/>
              <w:pageBreakBefore w:val="0"/>
              <w:widowControl/>
              <w:kinsoku w:val="0"/>
              <w:wordWrap/>
              <w:overflowPunct/>
              <w:topLinePunct w:val="0"/>
              <w:autoSpaceDE w:val="0"/>
              <w:autoSpaceDN w:val="0"/>
              <w:bidi w:val="0"/>
              <w:adjustRightInd w:val="0"/>
              <w:snapToGrid w:val="0"/>
              <w:spacing w:before="127"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1"/>
                <w:sz w:val="18"/>
                <w:szCs w:val="18"/>
              </w:rPr>
              <w:t>20≤X＜300</w:t>
            </w:r>
          </w:p>
        </w:tc>
        <w:tc>
          <w:tcPr>
            <w:tcW w:w="1472" w:type="dxa"/>
            <w:shd w:val="clear" w:color="auto" w:fill="auto"/>
            <w:vAlign w:val="center"/>
          </w:tcPr>
          <w:p w14:paraId="2842C1BD">
            <w:pPr>
              <w:pStyle w:val="15"/>
              <w:keepNext w:val="0"/>
              <w:keepLines w:val="0"/>
              <w:pageBreakBefore w:val="0"/>
              <w:widowControl/>
              <w:kinsoku w:val="0"/>
              <w:wordWrap/>
              <w:overflowPunct/>
              <w:topLinePunct w:val="0"/>
              <w:autoSpaceDE w:val="0"/>
              <w:autoSpaceDN w:val="0"/>
              <w:bidi w:val="0"/>
              <w:adjustRightInd w:val="0"/>
              <w:snapToGrid w:val="0"/>
              <w:spacing w:before="127"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1"/>
                <w:sz w:val="18"/>
                <w:szCs w:val="18"/>
              </w:rPr>
              <w:t>X＜20</w:t>
            </w:r>
          </w:p>
        </w:tc>
      </w:tr>
      <w:tr w14:paraId="42793861">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439" w:hRule="atLeast"/>
        </w:trPr>
        <w:tc>
          <w:tcPr>
            <w:tcW w:w="1156" w:type="dxa"/>
            <w:vMerge w:val="continue"/>
            <w:vAlign w:val="center"/>
          </w:tcPr>
          <w:p w14:paraId="4DD5A201">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left="0" w:leftChars="0" w:right="0" w:firstLine="348" w:firstLineChars="200"/>
              <w:jc w:val="center"/>
              <w:textAlignment w:val="baseline"/>
              <w:rPr>
                <w:rFonts w:hint="eastAsia" w:ascii="宋体" w:hAnsi="宋体" w:eastAsia="宋体" w:cs="宋体"/>
                <w:b w:val="0"/>
                <w:bCs w:val="0"/>
                <w:color w:val="666666"/>
                <w:spacing w:val="-3"/>
                <w:sz w:val="18"/>
                <w:szCs w:val="18"/>
              </w:rPr>
            </w:pPr>
          </w:p>
        </w:tc>
        <w:tc>
          <w:tcPr>
            <w:tcW w:w="1593" w:type="dxa"/>
            <w:shd w:val="clear" w:color="auto" w:fill="auto"/>
            <w:vAlign w:val="center"/>
          </w:tcPr>
          <w:p w14:paraId="2D47C1E1">
            <w:pPr>
              <w:pStyle w:val="15"/>
              <w:keepNext w:val="0"/>
              <w:keepLines w:val="0"/>
              <w:pageBreakBefore w:val="0"/>
              <w:widowControl/>
              <w:kinsoku w:val="0"/>
              <w:wordWrap/>
              <w:overflowPunct/>
              <w:topLinePunct w:val="0"/>
              <w:autoSpaceDE w:val="0"/>
              <w:autoSpaceDN w:val="0"/>
              <w:bidi w:val="0"/>
              <w:adjustRightInd w:val="0"/>
              <w:snapToGrid w:val="0"/>
              <w:spacing w:before="127"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2"/>
                <w:sz w:val="18"/>
                <w:szCs w:val="18"/>
              </w:rPr>
              <w:t>营业收入（Y）</w:t>
            </w:r>
          </w:p>
        </w:tc>
        <w:tc>
          <w:tcPr>
            <w:tcW w:w="1045" w:type="dxa"/>
            <w:shd w:val="clear" w:color="auto" w:fill="auto"/>
            <w:vAlign w:val="center"/>
          </w:tcPr>
          <w:p w14:paraId="5D213775">
            <w:pPr>
              <w:pStyle w:val="15"/>
              <w:keepNext w:val="0"/>
              <w:keepLines w:val="0"/>
              <w:pageBreakBefore w:val="0"/>
              <w:widowControl/>
              <w:kinsoku w:val="0"/>
              <w:wordWrap/>
              <w:overflowPunct/>
              <w:topLinePunct w:val="0"/>
              <w:autoSpaceDE w:val="0"/>
              <w:autoSpaceDN w:val="0"/>
              <w:bidi w:val="0"/>
              <w:adjustRightInd w:val="0"/>
              <w:snapToGrid w:val="0"/>
              <w:spacing w:before="126"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6"/>
                <w:sz w:val="18"/>
                <w:szCs w:val="18"/>
              </w:rPr>
              <w:t>万元</w:t>
            </w:r>
          </w:p>
        </w:tc>
        <w:tc>
          <w:tcPr>
            <w:tcW w:w="1771" w:type="dxa"/>
            <w:shd w:val="clear" w:color="auto" w:fill="auto"/>
            <w:vAlign w:val="center"/>
          </w:tcPr>
          <w:p w14:paraId="08D9CE85">
            <w:pPr>
              <w:pStyle w:val="15"/>
              <w:keepNext w:val="0"/>
              <w:keepLines w:val="0"/>
              <w:pageBreakBefore w:val="0"/>
              <w:widowControl/>
              <w:kinsoku w:val="0"/>
              <w:wordWrap/>
              <w:overflowPunct/>
              <w:topLinePunct w:val="0"/>
              <w:autoSpaceDE w:val="0"/>
              <w:autoSpaceDN w:val="0"/>
              <w:bidi w:val="0"/>
              <w:adjustRightInd w:val="0"/>
              <w:snapToGrid w:val="0"/>
              <w:spacing w:before="126"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1"/>
                <w:sz w:val="18"/>
                <w:szCs w:val="18"/>
              </w:rPr>
              <w:t>2000≤Y＜30000</w:t>
            </w:r>
          </w:p>
        </w:tc>
        <w:tc>
          <w:tcPr>
            <w:tcW w:w="1407" w:type="dxa"/>
            <w:shd w:val="clear" w:color="auto" w:fill="auto"/>
            <w:vAlign w:val="center"/>
          </w:tcPr>
          <w:p w14:paraId="5687D5EB">
            <w:pPr>
              <w:pStyle w:val="15"/>
              <w:keepNext w:val="0"/>
              <w:keepLines w:val="0"/>
              <w:pageBreakBefore w:val="0"/>
              <w:widowControl/>
              <w:kinsoku w:val="0"/>
              <w:wordWrap/>
              <w:overflowPunct/>
              <w:topLinePunct w:val="0"/>
              <w:autoSpaceDE w:val="0"/>
              <w:autoSpaceDN w:val="0"/>
              <w:bidi w:val="0"/>
              <w:adjustRightInd w:val="0"/>
              <w:snapToGrid w:val="0"/>
              <w:spacing w:before="126"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2"/>
                <w:sz w:val="18"/>
                <w:szCs w:val="18"/>
              </w:rPr>
              <w:t>100≤Y＜2000</w:t>
            </w:r>
          </w:p>
        </w:tc>
        <w:tc>
          <w:tcPr>
            <w:tcW w:w="1472" w:type="dxa"/>
            <w:shd w:val="clear" w:color="auto" w:fill="auto"/>
            <w:vAlign w:val="center"/>
          </w:tcPr>
          <w:p w14:paraId="202FE2BB">
            <w:pPr>
              <w:pStyle w:val="15"/>
              <w:keepNext w:val="0"/>
              <w:keepLines w:val="0"/>
              <w:pageBreakBefore w:val="0"/>
              <w:widowControl/>
              <w:kinsoku w:val="0"/>
              <w:wordWrap/>
              <w:overflowPunct/>
              <w:topLinePunct w:val="0"/>
              <w:autoSpaceDE w:val="0"/>
              <w:autoSpaceDN w:val="0"/>
              <w:bidi w:val="0"/>
              <w:adjustRightInd w:val="0"/>
              <w:snapToGrid w:val="0"/>
              <w:spacing w:before="127"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1"/>
                <w:sz w:val="18"/>
                <w:szCs w:val="18"/>
              </w:rPr>
              <w:t>Y＜100</w:t>
            </w:r>
          </w:p>
        </w:tc>
      </w:tr>
      <w:tr w14:paraId="098CFA3C">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439" w:hRule="atLeast"/>
        </w:trPr>
        <w:tc>
          <w:tcPr>
            <w:tcW w:w="1156" w:type="dxa"/>
            <w:vMerge w:val="restart"/>
            <w:shd w:val="clear" w:color="auto" w:fill="auto"/>
            <w:vAlign w:val="center"/>
          </w:tcPr>
          <w:p w14:paraId="7ABBFBFC">
            <w:pPr>
              <w:pStyle w:val="15"/>
              <w:keepNext w:val="0"/>
              <w:keepLines w:val="0"/>
              <w:pageBreakBefore w:val="0"/>
              <w:widowControl/>
              <w:kinsoku w:val="0"/>
              <w:wordWrap/>
              <w:overflowPunct/>
              <w:topLinePunct w:val="0"/>
              <w:autoSpaceDE w:val="0"/>
              <w:autoSpaceDN w:val="0"/>
              <w:bidi w:val="0"/>
              <w:adjustRightInd w:val="0"/>
              <w:snapToGrid w:val="0"/>
              <w:spacing w:before="58"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3"/>
                <w:sz w:val="18"/>
                <w:szCs w:val="18"/>
              </w:rPr>
              <w:t>住宿业</w:t>
            </w:r>
          </w:p>
        </w:tc>
        <w:tc>
          <w:tcPr>
            <w:tcW w:w="1593" w:type="dxa"/>
            <w:shd w:val="clear" w:color="auto" w:fill="auto"/>
            <w:vAlign w:val="center"/>
          </w:tcPr>
          <w:p w14:paraId="607489FA">
            <w:pPr>
              <w:pStyle w:val="15"/>
              <w:keepNext w:val="0"/>
              <w:keepLines w:val="0"/>
              <w:pageBreakBefore w:val="0"/>
              <w:widowControl/>
              <w:kinsoku w:val="0"/>
              <w:wordWrap/>
              <w:overflowPunct/>
              <w:topLinePunct w:val="0"/>
              <w:autoSpaceDE w:val="0"/>
              <w:autoSpaceDN w:val="0"/>
              <w:bidi w:val="0"/>
              <w:adjustRightInd w:val="0"/>
              <w:snapToGrid w:val="0"/>
              <w:spacing w:before="126"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2"/>
                <w:sz w:val="18"/>
                <w:szCs w:val="18"/>
              </w:rPr>
              <w:t>从业人员（X）</w:t>
            </w:r>
          </w:p>
        </w:tc>
        <w:tc>
          <w:tcPr>
            <w:tcW w:w="1045" w:type="dxa"/>
            <w:shd w:val="clear" w:color="auto" w:fill="auto"/>
            <w:vAlign w:val="center"/>
          </w:tcPr>
          <w:p w14:paraId="5A59FE75">
            <w:pPr>
              <w:pStyle w:val="15"/>
              <w:keepNext w:val="0"/>
              <w:keepLines w:val="0"/>
              <w:pageBreakBefore w:val="0"/>
              <w:widowControl/>
              <w:kinsoku w:val="0"/>
              <w:wordWrap/>
              <w:overflowPunct/>
              <w:topLinePunct w:val="0"/>
              <w:autoSpaceDE w:val="0"/>
              <w:autoSpaceDN w:val="0"/>
              <w:bidi w:val="0"/>
              <w:adjustRightInd w:val="0"/>
              <w:snapToGrid w:val="0"/>
              <w:spacing w:before="126"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z w:val="18"/>
                <w:szCs w:val="18"/>
              </w:rPr>
              <w:t>人</w:t>
            </w:r>
          </w:p>
        </w:tc>
        <w:tc>
          <w:tcPr>
            <w:tcW w:w="1771" w:type="dxa"/>
            <w:shd w:val="clear" w:color="auto" w:fill="auto"/>
            <w:vAlign w:val="center"/>
          </w:tcPr>
          <w:p w14:paraId="3CF26B5A">
            <w:pPr>
              <w:pStyle w:val="15"/>
              <w:keepNext w:val="0"/>
              <w:keepLines w:val="0"/>
              <w:pageBreakBefore w:val="0"/>
              <w:widowControl/>
              <w:kinsoku w:val="0"/>
              <w:wordWrap/>
              <w:overflowPunct/>
              <w:topLinePunct w:val="0"/>
              <w:autoSpaceDE w:val="0"/>
              <w:autoSpaceDN w:val="0"/>
              <w:bidi w:val="0"/>
              <w:adjustRightInd w:val="0"/>
              <w:snapToGrid w:val="0"/>
              <w:spacing w:before="126"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3"/>
                <w:sz w:val="18"/>
                <w:szCs w:val="18"/>
              </w:rPr>
              <w:t>100≤X＜300</w:t>
            </w:r>
          </w:p>
        </w:tc>
        <w:tc>
          <w:tcPr>
            <w:tcW w:w="1407" w:type="dxa"/>
            <w:shd w:val="clear" w:color="auto" w:fill="auto"/>
            <w:vAlign w:val="center"/>
          </w:tcPr>
          <w:p w14:paraId="045A39E2">
            <w:pPr>
              <w:pStyle w:val="15"/>
              <w:keepNext w:val="0"/>
              <w:keepLines w:val="0"/>
              <w:pageBreakBefore w:val="0"/>
              <w:widowControl/>
              <w:kinsoku w:val="0"/>
              <w:wordWrap/>
              <w:overflowPunct/>
              <w:topLinePunct w:val="0"/>
              <w:autoSpaceDE w:val="0"/>
              <w:autoSpaceDN w:val="0"/>
              <w:bidi w:val="0"/>
              <w:adjustRightInd w:val="0"/>
              <w:snapToGrid w:val="0"/>
              <w:spacing w:before="126"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3"/>
                <w:sz w:val="18"/>
                <w:szCs w:val="18"/>
              </w:rPr>
              <w:t>10≤X＜100</w:t>
            </w:r>
          </w:p>
        </w:tc>
        <w:tc>
          <w:tcPr>
            <w:tcW w:w="1472" w:type="dxa"/>
            <w:shd w:val="clear" w:color="auto" w:fill="auto"/>
            <w:vAlign w:val="center"/>
          </w:tcPr>
          <w:p w14:paraId="0A2D87E2">
            <w:pPr>
              <w:pStyle w:val="15"/>
              <w:keepNext w:val="0"/>
              <w:keepLines w:val="0"/>
              <w:pageBreakBefore w:val="0"/>
              <w:widowControl/>
              <w:kinsoku w:val="0"/>
              <w:wordWrap/>
              <w:overflowPunct/>
              <w:topLinePunct w:val="0"/>
              <w:autoSpaceDE w:val="0"/>
              <w:autoSpaceDN w:val="0"/>
              <w:bidi w:val="0"/>
              <w:adjustRightInd w:val="0"/>
              <w:snapToGrid w:val="0"/>
              <w:spacing w:before="126"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1"/>
                <w:sz w:val="18"/>
                <w:szCs w:val="18"/>
              </w:rPr>
              <w:t>X＜10</w:t>
            </w:r>
          </w:p>
        </w:tc>
      </w:tr>
      <w:tr w14:paraId="097E4E3A">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439" w:hRule="atLeast"/>
        </w:trPr>
        <w:tc>
          <w:tcPr>
            <w:tcW w:w="1156" w:type="dxa"/>
            <w:vMerge w:val="continue"/>
            <w:vAlign w:val="center"/>
          </w:tcPr>
          <w:p w14:paraId="620D336D">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left="0" w:leftChars="0" w:right="0" w:firstLine="348" w:firstLineChars="200"/>
              <w:jc w:val="center"/>
              <w:textAlignment w:val="baseline"/>
              <w:rPr>
                <w:rFonts w:hint="eastAsia" w:ascii="宋体" w:hAnsi="宋体" w:eastAsia="宋体" w:cs="宋体"/>
                <w:b w:val="0"/>
                <w:bCs w:val="0"/>
                <w:color w:val="666666"/>
                <w:spacing w:val="-3"/>
                <w:sz w:val="18"/>
                <w:szCs w:val="18"/>
              </w:rPr>
            </w:pPr>
          </w:p>
        </w:tc>
        <w:tc>
          <w:tcPr>
            <w:tcW w:w="1593" w:type="dxa"/>
            <w:shd w:val="clear" w:color="auto" w:fill="auto"/>
            <w:vAlign w:val="center"/>
          </w:tcPr>
          <w:p w14:paraId="1DB59D4E">
            <w:pPr>
              <w:pStyle w:val="15"/>
              <w:keepNext w:val="0"/>
              <w:keepLines w:val="0"/>
              <w:pageBreakBefore w:val="0"/>
              <w:widowControl/>
              <w:kinsoku w:val="0"/>
              <w:wordWrap/>
              <w:overflowPunct/>
              <w:topLinePunct w:val="0"/>
              <w:autoSpaceDE w:val="0"/>
              <w:autoSpaceDN w:val="0"/>
              <w:bidi w:val="0"/>
              <w:adjustRightInd w:val="0"/>
              <w:snapToGrid w:val="0"/>
              <w:spacing w:before="127"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2"/>
                <w:sz w:val="18"/>
                <w:szCs w:val="18"/>
              </w:rPr>
              <w:t>营业收入（Y）</w:t>
            </w:r>
          </w:p>
        </w:tc>
        <w:tc>
          <w:tcPr>
            <w:tcW w:w="1045" w:type="dxa"/>
            <w:shd w:val="clear" w:color="auto" w:fill="auto"/>
            <w:vAlign w:val="center"/>
          </w:tcPr>
          <w:p w14:paraId="7F6F6C81">
            <w:pPr>
              <w:pStyle w:val="15"/>
              <w:keepNext w:val="0"/>
              <w:keepLines w:val="0"/>
              <w:pageBreakBefore w:val="0"/>
              <w:widowControl/>
              <w:kinsoku w:val="0"/>
              <w:wordWrap/>
              <w:overflowPunct/>
              <w:topLinePunct w:val="0"/>
              <w:autoSpaceDE w:val="0"/>
              <w:autoSpaceDN w:val="0"/>
              <w:bidi w:val="0"/>
              <w:adjustRightInd w:val="0"/>
              <w:snapToGrid w:val="0"/>
              <w:spacing w:before="126"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6"/>
                <w:sz w:val="18"/>
                <w:szCs w:val="18"/>
              </w:rPr>
              <w:t>万元</w:t>
            </w:r>
          </w:p>
        </w:tc>
        <w:tc>
          <w:tcPr>
            <w:tcW w:w="1771" w:type="dxa"/>
            <w:shd w:val="clear" w:color="auto" w:fill="auto"/>
            <w:vAlign w:val="center"/>
          </w:tcPr>
          <w:p w14:paraId="77E11755">
            <w:pPr>
              <w:pStyle w:val="15"/>
              <w:keepNext w:val="0"/>
              <w:keepLines w:val="0"/>
              <w:pageBreakBefore w:val="0"/>
              <w:widowControl/>
              <w:kinsoku w:val="0"/>
              <w:wordWrap/>
              <w:overflowPunct/>
              <w:topLinePunct w:val="0"/>
              <w:autoSpaceDE w:val="0"/>
              <w:autoSpaceDN w:val="0"/>
              <w:bidi w:val="0"/>
              <w:adjustRightInd w:val="0"/>
              <w:snapToGrid w:val="0"/>
              <w:spacing w:before="126"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1"/>
                <w:sz w:val="18"/>
                <w:szCs w:val="18"/>
              </w:rPr>
              <w:t>2000≤Y＜10000</w:t>
            </w:r>
          </w:p>
        </w:tc>
        <w:tc>
          <w:tcPr>
            <w:tcW w:w="1407" w:type="dxa"/>
            <w:shd w:val="clear" w:color="auto" w:fill="auto"/>
            <w:vAlign w:val="center"/>
          </w:tcPr>
          <w:p w14:paraId="59BB07E1">
            <w:pPr>
              <w:pStyle w:val="15"/>
              <w:keepNext w:val="0"/>
              <w:keepLines w:val="0"/>
              <w:pageBreakBefore w:val="0"/>
              <w:widowControl/>
              <w:kinsoku w:val="0"/>
              <w:wordWrap/>
              <w:overflowPunct/>
              <w:topLinePunct w:val="0"/>
              <w:autoSpaceDE w:val="0"/>
              <w:autoSpaceDN w:val="0"/>
              <w:bidi w:val="0"/>
              <w:adjustRightInd w:val="0"/>
              <w:snapToGrid w:val="0"/>
              <w:spacing w:before="126"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2"/>
                <w:sz w:val="18"/>
                <w:szCs w:val="18"/>
              </w:rPr>
              <w:t>100≤Y＜2000</w:t>
            </w:r>
          </w:p>
        </w:tc>
        <w:tc>
          <w:tcPr>
            <w:tcW w:w="1472" w:type="dxa"/>
            <w:shd w:val="clear" w:color="auto" w:fill="auto"/>
            <w:vAlign w:val="center"/>
          </w:tcPr>
          <w:p w14:paraId="798371AC">
            <w:pPr>
              <w:pStyle w:val="15"/>
              <w:keepNext w:val="0"/>
              <w:keepLines w:val="0"/>
              <w:pageBreakBefore w:val="0"/>
              <w:widowControl/>
              <w:kinsoku w:val="0"/>
              <w:wordWrap/>
              <w:overflowPunct/>
              <w:topLinePunct w:val="0"/>
              <w:autoSpaceDE w:val="0"/>
              <w:autoSpaceDN w:val="0"/>
              <w:bidi w:val="0"/>
              <w:adjustRightInd w:val="0"/>
              <w:snapToGrid w:val="0"/>
              <w:spacing w:before="127"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1"/>
                <w:sz w:val="18"/>
                <w:szCs w:val="18"/>
              </w:rPr>
              <w:t>Y＜100</w:t>
            </w:r>
          </w:p>
        </w:tc>
      </w:tr>
      <w:tr w14:paraId="4059320D">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439" w:hRule="atLeast"/>
        </w:trPr>
        <w:tc>
          <w:tcPr>
            <w:tcW w:w="1156" w:type="dxa"/>
            <w:vMerge w:val="restart"/>
            <w:shd w:val="clear" w:color="auto" w:fill="auto"/>
            <w:vAlign w:val="center"/>
          </w:tcPr>
          <w:p w14:paraId="7D236F9D">
            <w:pPr>
              <w:pStyle w:val="15"/>
              <w:keepNext w:val="0"/>
              <w:keepLines w:val="0"/>
              <w:pageBreakBefore w:val="0"/>
              <w:widowControl/>
              <w:kinsoku w:val="0"/>
              <w:wordWrap/>
              <w:overflowPunct/>
              <w:topLinePunct w:val="0"/>
              <w:autoSpaceDE w:val="0"/>
              <w:autoSpaceDN w:val="0"/>
              <w:bidi w:val="0"/>
              <w:adjustRightInd w:val="0"/>
              <w:snapToGrid w:val="0"/>
              <w:spacing w:before="59"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3"/>
                <w:sz w:val="18"/>
                <w:szCs w:val="18"/>
              </w:rPr>
              <w:t>餐饮业</w:t>
            </w:r>
          </w:p>
        </w:tc>
        <w:tc>
          <w:tcPr>
            <w:tcW w:w="1593" w:type="dxa"/>
            <w:shd w:val="clear" w:color="auto" w:fill="auto"/>
            <w:vAlign w:val="center"/>
          </w:tcPr>
          <w:p w14:paraId="72A0DA5C">
            <w:pPr>
              <w:pStyle w:val="15"/>
              <w:keepNext w:val="0"/>
              <w:keepLines w:val="0"/>
              <w:pageBreakBefore w:val="0"/>
              <w:widowControl/>
              <w:kinsoku w:val="0"/>
              <w:wordWrap/>
              <w:overflowPunct/>
              <w:topLinePunct w:val="0"/>
              <w:autoSpaceDE w:val="0"/>
              <w:autoSpaceDN w:val="0"/>
              <w:bidi w:val="0"/>
              <w:adjustRightInd w:val="0"/>
              <w:snapToGrid w:val="0"/>
              <w:spacing w:before="129"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2"/>
                <w:sz w:val="18"/>
                <w:szCs w:val="18"/>
              </w:rPr>
              <w:t>从业人员（X）</w:t>
            </w:r>
          </w:p>
        </w:tc>
        <w:tc>
          <w:tcPr>
            <w:tcW w:w="1045" w:type="dxa"/>
            <w:shd w:val="clear" w:color="auto" w:fill="auto"/>
            <w:vAlign w:val="center"/>
          </w:tcPr>
          <w:p w14:paraId="6FCBBB6F">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z w:val="18"/>
                <w:szCs w:val="18"/>
              </w:rPr>
              <w:t>人</w:t>
            </w:r>
          </w:p>
        </w:tc>
        <w:tc>
          <w:tcPr>
            <w:tcW w:w="1771" w:type="dxa"/>
            <w:shd w:val="clear" w:color="auto" w:fill="auto"/>
            <w:vAlign w:val="center"/>
          </w:tcPr>
          <w:p w14:paraId="02B0F2E4">
            <w:pPr>
              <w:pStyle w:val="15"/>
              <w:keepNext w:val="0"/>
              <w:keepLines w:val="0"/>
              <w:pageBreakBefore w:val="0"/>
              <w:widowControl/>
              <w:kinsoku w:val="0"/>
              <w:wordWrap/>
              <w:overflowPunct/>
              <w:topLinePunct w:val="0"/>
              <w:autoSpaceDE w:val="0"/>
              <w:autoSpaceDN w:val="0"/>
              <w:bidi w:val="0"/>
              <w:adjustRightInd w:val="0"/>
              <w:snapToGrid w:val="0"/>
              <w:spacing w:before="129"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3"/>
                <w:sz w:val="18"/>
                <w:szCs w:val="18"/>
              </w:rPr>
              <w:t>100≤X＜300</w:t>
            </w:r>
          </w:p>
        </w:tc>
        <w:tc>
          <w:tcPr>
            <w:tcW w:w="1407" w:type="dxa"/>
            <w:shd w:val="clear" w:color="auto" w:fill="auto"/>
            <w:vAlign w:val="center"/>
          </w:tcPr>
          <w:p w14:paraId="4806DE00">
            <w:pPr>
              <w:pStyle w:val="15"/>
              <w:keepNext w:val="0"/>
              <w:keepLines w:val="0"/>
              <w:pageBreakBefore w:val="0"/>
              <w:widowControl/>
              <w:kinsoku w:val="0"/>
              <w:wordWrap/>
              <w:overflowPunct/>
              <w:topLinePunct w:val="0"/>
              <w:autoSpaceDE w:val="0"/>
              <w:autoSpaceDN w:val="0"/>
              <w:bidi w:val="0"/>
              <w:adjustRightInd w:val="0"/>
              <w:snapToGrid w:val="0"/>
              <w:spacing w:before="129"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3"/>
                <w:sz w:val="18"/>
                <w:szCs w:val="18"/>
              </w:rPr>
              <w:t>10≤X＜100</w:t>
            </w:r>
          </w:p>
        </w:tc>
        <w:tc>
          <w:tcPr>
            <w:tcW w:w="1472" w:type="dxa"/>
            <w:shd w:val="clear" w:color="auto" w:fill="auto"/>
            <w:vAlign w:val="center"/>
          </w:tcPr>
          <w:p w14:paraId="08C31860">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1"/>
                <w:sz w:val="18"/>
                <w:szCs w:val="18"/>
              </w:rPr>
              <w:t>X＜10</w:t>
            </w:r>
          </w:p>
        </w:tc>
      </w:tr>
      <w:tr w14:paraId="71557043">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439" w:hRule="atLeast"/>
        </w:trPr>
        <w:tc>
          <w:tcPr>
            <w:tcW w:w="1156" w:type="dxa"/>
            <w:vMerge w:val="continue"/>
            <w:vAlign w:val="center"/>
          </w:tcPr>
          <w:p w14:paraId="335D2651">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left="0" w:leftChars="0" w:right="0" w:firstLine="348" w:firstLineChars="200"/>
              <w:jc w:val="center"/>
              <w:textAlignment w:val="baseline"/>
              <w:rPr>
                <w:rFonts w:hint="eastAsia" w:ascii="宋体" w:hAnsi="宋体" w:eastAsia="宋体" w:cs="宋体"/>
                <w:b w:val="0"/>
                <w:bCs w:val="0"/>
                <w:color w:val="666666"/>
                <w:spacing w:val="-3"/>
                <w:sz w:val="18"/>
                <w:szCs w:val="18"/>
              </w:rPr>
            </w:pPr>
          </w:p>
        </w:tc>
        <w:tc>
          <w:tcPr>
            <w:tcW w:w="1593" w:type="dxa"/>
            <w:shd w:val="clear" w:color="auto" w:fill="auto"/>
            <w:vAlign w:val="center"/>
          </w:tcPr>
          <w:p w14:paraId="5812B35A">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2"/>
                <w:sz w:val="18"/>
                <w:szCs w:val="18"/>
              </w:rPr>
              <w:t>营业收入（Y）</w:t>
            </w:r>
          </w:p>
        </w:tc>
        <w:tc>
          <w:tcPr>
            <w:tcW w:w="1045" w:type="dxa"/>
            <w:shd w:val="clear" w:color="auto" w:fill="auto"/>
            <w:vAlign w:val="center"/>
          </w:tcPr>
          <w:p w14:paraId="164C5FA1">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6"/>
                <w:sz w:val="18"/>
                <w:szCs w:val="18"/>
              </w:rPr>
              <w:t>万元</w:t>
            </w:r>
          </w:p>
        </w:tc>
        <w:tc>
          <w:tcPr>
            <w:tcW w:w="1771" w:type="dxa"/>
            <w:shd w:val="clear" w:color="auto" w:fill="auto"/>
            <w:vAlign w:val="center"/>
          </w:tcPr>
          <w:p w14:paraId="4669AC13">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1"/>
                <w:sz w:val="18"/>
                <w:szCs w:val="18"/>
              </w:rPr>
              <w:t>2000≤Y＜10000</w:t>
            </w:r>
          </w:p>
        </w:tc>
        <w:tc>
          <w:tcPr>
            <w:tcW w:w="1407" w:type="dxa"/>
            <w:shd w:val="clear" w:color="auto" w:fill="auto"/>
            <w:vAlign w:val="center"/>
          </w:tcPr>
          <w:p w14:paraId="0F22C409">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2"/>
                <w:sz w:val="18"/>
                <w:szCs w:val="18"/>
              </w:rPr>
              <w:t>100≤Y＜2000</w:t>
            </w:r>
          </w:p>
        </w:tc>
        <w:tc>
          <w:tcPr>
            <w:tcW w:w="1472" w:type="dxa"/>
            <w:shd w:val="clear" w:color="auto" w:fill="auto"/>
            <w:vAlign w:val="center"/>
          </w:tcPr>
          <w:p w14:paraId="724D453E">
            <w:pPr>
              <w:pStyle w:val="15"/>
              <w:keepNext w:val="0"/>
              <w:keepLines w:val="0"/>
              <w:pageBreakBefore w:val="0"/>
              <w:widowControl/>
              <w:kinsoku w:val="0"/>
              <w:wordWrap/>
              <w:overflowPunct/>
              <w:topLinePunct w:val="0"/>
              <w:autoSpaceDE w:val="0"/>
              <w:autoSpaceDN w:val="0"/>
              <w:bidi w:val="0"/>
              <w:adjustRightInd w:val="0"/>
              <w:snapToGrid w:val="0"/>
              <w:spacing w:before="131"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1"/>
                <w:sz w:val="18"/>
                <w:szCs w:val="18"/>
              </w:rPr>
              <w:t>Y＜100</w:t>
            </w:r>
          </w:p>
        </w:tc>
      </w:tr>
      <w:tr w14:paraId="741B9D7D">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439" w:hRule="atLeast"/>
        </w:trPr>
        <w:tc>
          <w:tcPr>
            <w:tcW w:w="1156" w:type="dxa"/>
            <w:vMerge w:val="restart"/>
            <w:shd w:val="clear" w:color="auto" w:fill="auto"/>
            <w:vAlign w:val="center"/>
          </w:tcPr>
          <w:p w14:paraId="03F9C7E8">
            <w:pPr>
              <w:pStyle w:val="15"/>
              <w:keepNext w:val="0"/>
              <w:keepLines w:val="0"/>
              <w:pageBreakBefore w:val="0"/>
              <w:widowControl/>
              <w:kinsoku w:val="0"/>
              <w:wordWrap/>
              <w:overflowPunct/>
              <w:topLinePunct w:val="0"/>
              <w:autoSpaceDE w:val="0"/>
              <w:autoSpaceDN w:val="0"/>
              <w:bidi w:val="0"/>
              <w:adjustRightInd w:val="0"/>
              <w:snapToGrid w:val="0"/>
              <w:spacing w:before="58"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2"/>
                <w:sz w:val="18"/>
                <w:szCs w:val="18"/>
              </w:rPr>
              <w:t>信息传输业</w:t>
            </w:r>
          </w:p>
        </w:tc>
        <w:tc>
          <w:tcPr>
            <w:tcW w:w="1593" w:type="dxa"/>
            <w:shd w:val="clear" w:color="auto" w:fill="auto"/>
            <w:vAlign w:val="center"/>
          </w:tcPr>
          <w:p w14:paraId="35718D2E">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2"/>
                <w:sz w:val="18"/>
                <w:szCs w:val="18"/>
              </w:rPr>
              <w:t>从业人员（X）</w:t>
            </w:r>
          </w:p>
        </w:tc>
        <w:tc>
          <w:tcPr>
            <w:tcW w:w="1045" w:type="dxa"/>
            <w:shd w:val="clear" w:color="auto" w:fill="auto"/>
            <w:vAlign w:val="center"/>
          </w:tcPr>
          <w:p w14:paraId="4268944B">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z w:val="18"/>
                <w:szCs w:val="18"/>
              </w:rPr>
              <w:t>人</w:t>
            </w:r>
          </w:p>
        </w:tc>
        <w:tc>
          <w:tcPr>
            <w:tcW w:w="1771" w:type="dxa"/>
            <w:shd w:val="clear" w:color="auto" w:fill="auto"/>
            <w:vAlign w:val="center"/>
          </w:tcPr>
          <w:p w14:paraId="55B63569">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2"/>
                <w:sz w:val="18"/>
                <w:szCs w:val="18"/>
              </w:rPr>
              <w:t>100≤X＜2000</w:t>
            </w:r>
          </w:p>
        </w:tc>
        <w:tc>
          <w:tcPr>
            <w:tcW w:w="1407" w:type="dxa"/>
            <w:shd w:val="clear" w:color="auto" w:fill="auto"/>
            <w:vAlign w:val="center"/>
          </w:tcPr>
          <w:p w14:paraId="2CF9D8BB">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3"/>
                <w:sz w:val="18"/>
                <w:szCs w:val="18"/>
              </w:rPr>
              <w:t>10≤X＜100</w:t>
            </w:r>
          </w:p>
        </w:tc>
        <w:tc>
          <w:tcPr>
            <w:tcW w:w="1472" w:type="dxa"/>
            <w:shd w:val="clear" w:color="auto" w:fill="auto"/>
            <w:vAlign w:val="center"/>
          </w:tcPr>
          <w:p w14:paraId="16EB8CF1">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1"/>
                <w:sz w:val="18"/>
                <w:szCs w:val="18"/>
              </w:rPr>
              <w:t>X＜10</w:t>
            </w:r>
          </w:p>
        </w:tc>
      </w:tr>
      <w:tr w14:paraId="5A52C264">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439" w:hRule="atLeast"/>
        </w:trPr>
        <w:tc>
          <w:tcPr>
            <w:tcW w:w="1156" w:type="dxa"/>
            <w:vMerge w:val="continue"/>
            <w:vAlign w:val="top"/>
          </w:tcPr>
          <w:p w14:paraId="24FDBF95">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left="0" w:leftChars="0" w:right="0" w:firstLine="348" w:firstLineChars="200"/>
              <w:textAlignment w:val="baseline"/>
              <w:rPr>
                <w:rFonts w:hint="eastAsia" w:ascii="宋体" w:hAnsi="宋体" w:eastAsia="宋体" w:cs="宋体"/>
                <w:b w:val="0"/>
                <w:bCs w:val="0"/>
                <w:color w:val="666666"/>
                <w:spacing w:val="-3"/>
                <w:sz w:val="18"/>
                <w:szCs w:val="18"/>
              </w:rPr>
            </w:pPr>
          </w:p>
        </w:tc>
        <w:tc>
          <w:tcPr>
            <w:tcW w:w="1593" w:type="dxa"/>
            <w:shd w:val="clear" w:color="auto" w:fill="auto"/>
            <w:vAlign w:val="center"/>
          </w:tcPr>
          <w:p w14:paraId="609232A1">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2"/>
                <w:sz w:val="18"/>
                <w:szCs w:val="18"/>
              </w:rPr>
              <w:t>营业收入（Y）</w:t>
            </w:r>
          </w:p>
        </w:tc>
        <w:tc>
          <w:tcPr>
            <w:tcW w:w="1045" w:type="dxa"/>
            <w:shd w:val="clear" w:color="auto" w:fill="auto"/>
            <w:vAlign w:val="center"/>
          </w:tcPr>
          <w:p w14:paraId="3FFAF755">
            <w:pPr>
              <w:pStyle w:val="15"/>
              <w:keepNext w:val="0"/>
              <w:keepLines w:val="0"/>
              <w:pageBreakBefore w:val="0"/>
              <w:widowControl/>
              <w:kinsoku w:val="0"/>
              <w:wordWrap/>
              <w:overflowPunct/>
              <w:topLinePunct w:val="0"/>
              <w:autoSpaceDE w:val="0"/>
              <w:autoSpaceDN w:val="0"/>
              <w:bidi w:val="0"/>
              <w:adjustRightInd w:val="0"/>
              <w:snapToGrid w:val="0"/>
              <w:spacing w:before="129"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6"/>
                <w:sz w:val="18"/>
                <w:szCs w:val="18"/>
              </w:rPr>
              <w:t>万元</w:t>
            </w:r>
          </w:p>
        </w:tc>
        <w:tc>
          <w:tcPr>
            <w:tcW w:w="1771" w:type="dxa"/>
            <w:shd w:val="clear" w:color="auto" w:fill="auto"/>
            <w:vAlign w:val="center"/>
          </w:tcPr>
          <w:p w14:paraId="72EE532D">
            <w:pPr>
              <w:pStyle w:val="15"/>
              <w:keepNext w:val="0"/>
              <w:keepLines w:val="0"/>
              <w:pageBreakBefore w:val="0"/>
              <w:widowControl/>
              <w:kinsoku w:val="0"/>
              <w:wordWrap/>
              <w:overflowPunct/>
              <w:topLinePunct w:val="0"/>
              <w:autoSpaceDE w:val="0"/>
              <w:autoSpaceDN w:val="0"/>
              <w:bidi w:val="0"/>
              <w:adjustRightInd w:val="0"/>
              <w:snapToGrid w:val="0"/>
              <w:spacing w:before="129"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2"/>
                <w:sz w:val="18"/>
                <w:szCs w:val="18"/>
              </w:rPr>
              <w:t>1000≤Y＜100000</w:t>
            </w:r>
          </w:p>
        </w:tc>
        <w:tc>
          <w:tcPr>
            <w:tcW w:w="1407" w:type="dxa"/>
            <w:shd w:val="clear" w:color="auto" w:fill="auto"/>
            <w:vAlign w:val="center"/>
          </w:tcPr>
          <w:p w14:paraId="1B858725">
            <w:pPr>
              <w:pStyle w:val="15"/>
              <w:keepNext w:val="0"/>
              <w:keepLines w:val="0"/>
              <w:pageBreakBefore w:val="0"/>
              <w:widowControl/>
              <w:kinsoku w:val="0"/>
              <w:wordWrap/>
              <w:overflowPunct/>
              <w:topLinePunct w:val="0"/>
              <w:autoSpaceDE w:val="0"/>
              <w:autoSpaceDN w:val="0"/>
              <w:bidi w:val="0"/>
              <w:adjustRightInd w:val="0"/>
              <w:snapToGrid w:val="0"/>
              <w:spacing w:before="129"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2"/>
                <w:sz w:val="18"/>
                <w:szCs w:val="18"/>
              </w:rPr>
              <w:t>100≤Y＜1000</w:t>
            </w:r>
          </w:p>
        </w:tc>
        <w:tc>
          <w:tcPr>
            <w:tcW w:w="1472" w:type="dxa"/>
            <w:shd w:val="clear" w:color="auto" w:fill="auto"/>
            <w:vAlign w:val="center"/>
          </w:tcPr>
          <w:p w14:paraId="54B562EB">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1"/>
                <w:sz w:val="18"/>
                <w:szCs w:val="18"/>
              </w:rPr>
              <w:t>Y＜100</w:t>
            </w:r>
          </w:p>
        </w:tc>
      </w:tr>
      <w:tr w14:paraId="083C616B">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439" w:hRule="atLeast"/>
        </w:trPr>
        <w:tc>
          <w:tcPr>
            <w:tcW w:w="1156" w:type="dxa"/>
            <w:vMerge w:val="restart"/>
            <w:shd w:val="clear" w:color="auto" w:fill="auto"/>
            <w:vAlign w:val="top"/>
          </w:tcPr>
          <w:p w14:paraId="69EA3197">
            <w:pPr>
              <w:pStyle w:val="15"/>
              <w:keepNext w:val="0"/>
              <w:keepLines w:val="0"/>
              <w:pageBreakBefore w:val="0"/>
              <w:widowControl/>
              <w:kinsoku w:val="0"/>
              <w:wordWrap/>
              <w:overflowPunct/>
              <w:topLinePunct w:val="0"/>
              <w:autoSpaceDE w:val="0"/>
              <w:autoSpaceDN w:val="0"/>
              <w:bidi w:val="0"/>
              <w:adjustRightInd w:val="0"/>
              <w:snapToGrid w:val="0"/>
              <w:spacing w:before="194" w:line="360" w:lineRule="auto"/>
              <w:ind w:right="0" w:rightChars="0"/>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2"/>
                <w:sz w:val="18"/>
                <w:szCs w:val="18"/>
              </w:rPr>
              <w:t>软件和信息技术服务业</w:t>
            </w:r>
          </w:p>
        </w:tc>
        <w:tc>
          <w:tcPr>
            <w:tcW w:w="1593" w:type="dxa"/>
            <w:shd w:val="clear" w:color="auto" w:fill="auto"/>
            <w:vAlign w:val="top"/>
          </w:tcPr>
          <w:p w14:paraId="22F445F5">
            <w:pPr>
              <w:pStyle w:val="15"/>
              <w:keepNext w:val="0"/>
              <w:keepLines w:val="0"/>
              <w:pageBreakBefore w:val="0"/>
              <w:widowControl/>
              <w:kinsoku w:val="0"/>
              <w:wordWrap/>
              <w:overflowPunct/>
              <w:topLinePunct w:val="0"/>
              <w:autoSpaceDE w:val="0"/>
              <w:autoSpaceDN w:val="0"/>
              <w:bidi w:val="0"/>
              <w:adjustRightInd w:val="0"/>
              <w:snapToGrid w:val="0"/>
              <w:spacing w:before="129" w:line="360" w:lineRule="auto"/>
              <w:ind w:left="0" w:leftChars="0" w:right="0" w:rightChars="0" w:firstLine="352" w:firstLineChars="200"/>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2"/>
                <w:sz w:val="18"/>
                <w:szCs w:val="18"/>
              </w:rPr>
              <w:t>从业人员（X）</w:t>
            </w:r>
          </w:p>
        </w:tc>
        <w:tc>
          <w:tcPr>
            <w:tcW w:w="1045" w:type="dxa"/>
            <w:shd w:val="clear" w:color="auto" w:fill="auto"/>
            <w:vAlign w:val="top"/>
          </w:tcPr>
          <w:p w14:paraId="41258F2B">
            <w:pPr>
              <w:pStyle w:val="15"/>
              <w:keepNext w:val="0"/>
              <w:keepLines w:val="0"/>
              <w:pageBreakBefore w:val="0"/>
              <w:widowControl/>
              <w:kinsoku w:val="0"/>
              <w:wordWrap/>
              <w:overflowPunct/>
              <w:topLinePunct w:val="0"/>
              <w:autoSpaceDE w:val="0"/>
              <w:autoSpaceDN w:val="0"/>
              <w:bidi w:val="0"/>
              <w:adjustRightInd w:val="0"/>
              <w:snapToGrid w:val="0"/>
              <w:spacing w:before="129" w:line="360" w:lineRule="auto"/>
              <w:ind w:left="0" w:leftChars="0" w:right="0" w:rightChars="0" w:firstLine="360" w:firstLineChars="200"/>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z w:val="18"/>
                <w:szCs w:val="18"/>
              </w:rPr>
              <w:t>人</w:t>
            </w:r>
          </w:p>
        </w:tc>
        <w:tc>
          <w:tcPr>
            <w:tcW w:w="1771" w:type="dxa"/>
            <w:shd w:val="clear" w:color="auto" w:fill="auto"/>
            <w:vAlign w:val="top"/>
          </w:tcPr>
          <w:p w14:paraId="20FD1829">
            <w:pPr>
              <w:pStyle w:val="15"/>
              <w:keepNext w:val="0"/>
              <w:keepLines w:val="0"/>
              <w:pageBreakBefore w:val="0"/>
              <w:widowControl/>
              <w:kinsoku w:val="0"/>
              <w:wordWrap/>
              <w:overflowPunct/>
              <w:topLinePunct w:val="0"/>
              <w:autoSpaceDE w:val="0"/>
              <w:autoSpaceDN w:val="0"/>
              <w:bidi w:val="0"/>
              <w:adjustRightInd w:val="0"/>
              <w:snapToGrid w:val="0"/>
              <w:spacing w:before="129" w:line="360" w:lineRule="auto"/>
              <w:ind w:left="0" w:leftChars="0" w:right="0" w:rightChars="0" w:firstLine="348" w:firstLineChars="200"/>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3"/>
                <w:sz w:val="18"/>
                <w:szCs w:val="18"/>
              </w:rPr>
              <w:t>100≤X＜300</w:t>
            </w:r>
          </w:p>
        </w:tc>
        <w:tc>
          <w:tcPr>
            <w:tcW w:w="1407" w:type="dxa"/>
            <w:shd w:val="clear" w:color="auto" w:fill="auto"/>
            <w:vAlign w:val="top"/>
          </w:tcPr>
          <w:p w14:paraId="4C5E0E2A">
            <w:pPr>
              <w:pStyle w:val="15"/>
              <w:keepNext w:val="0"/>
              <w:keepLines w:val="0"/>
              <w:pageBreakBefore w:val="0"/>
              <w:widowControl/>
              <w:kinsoku w:val="0"/>
              <w:wordWrap/>
              <w:overflowPunct/>
              <w:topLinePunct w:val="0"/>
              <w:autoSpaceDE w:val="0"/>
              <w:autoSpaceDN w:val="0"/>
              <w:bidi w:val="0"/>
              <w:adjustRightInd w:val="0"/>
              <w:snapToGrid w:val="0"/>
              <w:spacing w:before="129" w:line="360" w:lineRule="auto"/>
              <w:ind w:left="0" w:leftChars="0" w:right="0" w:rightChars="0" w:firstLine="348" w:firstLineChars="200"/>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3"/>
                <w:sz w:val="18"/>
                <w:szCs w:val="18"/>
              </w:rPr>
              <w:t>10≤X＜100</w:t>
            </w:r>
          </w:p>
        </w:tc>
        <w:tc>
          <w:tcPr>
            <w:tcW w:w="1472" w:type="dxa"/>
            <w:shd w:val="clear" w:color="auto" w:fill="auto"/>
            <w:vAlign w:val="top"/>
          </w:tcPr>
          <w:p w14:paraId="08706A72">
            <w:pPr>
              <w:pStyle w:val="15"/>
              <w:keepNext w:val="0"/>
              <w:keepLines w:val="0"/>
              <w:pageBreakBefore w:val="0"/>
              <w:widowControl/>
              <w:kinsoku w:val="0"/>
              <w:wordWrap/>
              <w:overflowPunct/>
              <w:topLinePunct w:val="0"/>
              <w:autoSpaceDE w:val="0"/>
              <w:autoSpaceDN w:val="0"/>
              <w:bidi w:val="0"/>
              <w:adjustRightInd w:val="0"/>
              <w:snapToGrid w:val="0"/>
              <w:spacing w:before="129" w:line="360" w:lineRule="auto"/>
              <w:ind w:left="0" w:leftChars="0" w:right="0" w:rightChars="0" w:firstLine="356" w:firstLineChars="200"/>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1"/>
                <w:sz w:val="18"/>
                <w:szCs w:val="18"/>
              </w:rPr>
              <w:t>X＜10</w:t>
            </w:r>
          </w:p>
        </w:tc>
      </w:tr>
      <w:tr w14:paraId="3708C88E">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439" w:hRule="atLeast"/>
        </w:trPr>
        <w:tc>
          <w:tcPr>
            <w:tcW w:w="1156" w:type="dxa"/>
            <w:vMerge w:val="continue"/>
            <w:vAlign w:val="top"/>
          </w:tcPr>
          <w:p w14:paraId="394856C5">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left="0" w:leftChars="0" w:right="0" w:firstLine="348" w:firstLineChars="200"/>
              <w:textAlignment w:val="baseline"/>
              <w:rPr>
                <w:rFonts w:hint="eastAsia" w:ascii="宋体" w:hAnsi="宋体" w:eastAsia="宋体" w:cs="宋体"/>
                <w:b w:val="0"/>
                <w:bCs w:val="0"/>
                <w:color w:val="666666"/>
                <w:spacing w:val="-3"/>
                <w:sz w:val="18"/>
                <w:szCs w:val="18"/>
              </w:rPr>
            </w:pPr>
          </w:p>
        </w:tc>
        <w:tc>
          <w:tcPr>
            <w:tcW w:w="1593" w:type="dxa"/>
            <w:shd w:val="clear" w:color="auto" w:fill="auto"/>
            <w:vAlign w:val="top"/>
          </w:tcPr>
          <w:p w14:paraId="377EBC17">
            <w:pPr>
              <w:pStyle w:val="15"/>
              <w:keepNext w:val="0"/>
              <w:keepLines w:val="0"/>
              <w:pageBreakBefore w:val="0"/>
              <w:widowControl/>
              <w:kinsoku w:val="0"/>
              <w:wordWrap/>
              <w:overflowPunct/>
              <w:topLinePunct w:val="0"/>
              <w:autoSpaceDE w:val="0"/>
              <w:autoSpaceDN w:val="0"/>
              <w:bidi w:val="0"/>
              <w:adjustRightInd w:val="0"/>
              <w:snapToGrid w:val="0"/>
              <w:spacing w:before="129" w:line="360" w:lineRule="auto"/>
              <w:ind w:left="0" w:leftChars="0" w:right="0" w:rightChars="0" w:firstLine="352" w:firstLineChars="200"/>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2"/>
                <w:sz w:val="18"/>
                <w:szCs w:val="18"/>
              </w:rPr>
              <w:t>营业收入（Y）</w:t>
            </w:r>
          </w:p>
        </w:tc>
        <w:tc>
          <w:tcPr>
            <w:tcW w:w="1045" w:type="dxa"/>
            <w:shd w:val="clear" w:color="auto" w:fill="auto"/>
            <w:vAlign w:val="top"/>
          </w:tcPr>
          <w:p w14:paraId="07CFD711">
            <w:pPr>
              <w:pStyle w:val="15"/>
              <w:keepNext w:val="0"/>
              <w:keepLines w:val="0"/>
              <w:pageBreakBefore w:val="0"/>
              <w:widowControl/>
              <w:kinsoku w:val="0"/>
              <w:wordWrap/>
              <w:overflowPunct/>
              <w:topLinePunct w:val="0"/>
              <w:autoSpaceDE w:val="0"/>
              <w:autoSpaceDN w:val="0"/>
              <w:bidi w:val="0"/>
              <w:adjustRightInd w:val="0"/>
              <w:snapToGrid w:val="0"/>
              <w:spacing w:before="128" w:line="360" w:lineRule="auto"/>
              <w:ind w:left="0" w:leftChars="0" w:right="0" w:rightChars="0" w:firstLine="336" w:firstLineChars="200"/>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6"/>
                <w:sz w:val="18"/>
                <w:szCs w:val="18"/>
              </w:rPr>
              <w:t>万元</w:t>
            </w:r>
          </w:p>
        </w:tc>
        <w:tc>
          <w:tcPr>
            <w:tcW w:w="1771" w:type="dxa"/>
            <w:shd w:val="clear" w:color="auto" w:fill="auto"/>
            <w:vAlign w:val="top"/>
          </w:tcPr>
          <w:p w14:paraId="6A0CB890">
            <w:pPr>
              <w:pStyle w:val="15"/>
              <w:keepNext w:val="0"/>
              <w:keepLines w:val="0"/>
              <w:pageBreakBefore w:val="0"/>
              <w:widowControl/>
              <w:kinsoku w:val="0"/>
              <w:wordWrap/>
              <w:overflowPunct/>
              <w:topLinePunct w:val="0"/>
              <w:autoSpaceDE w:val="0"/>
              <w:autoSpaceDN w:val="0"/>
              <w:bidi w:val="0"/>
              <w:adjustRightInd w:val="0"/>
              <w:snapToGrid w:val="0"/>
              <w:spacing w:before="128" w:line="360" w:lineRule="auto"/>
              <w:ind w:left="0" w:leftChars="0" w:right="0" w:rightChars="0" w:firstLine="352" w:firstLineChars="200"/>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2"/>
                <w:sz w:val="18"/>
                <w:szCs w:val="18"/>
              </w:rPr>
              <w:t>1000≤Y＜10000</w:t>
            </w:r>
          </w:p>
        </w:tc>
        <w:tc>
          <w:tcPr>
            <w:tcW w:w="1407" w:type="dxa"/>
            <w:shd w:val="clear" w:color="auto" w:fill="auto"/>
            <w:vAlign w:val="top"/>
          </w:tcPr>
          <w:p w14:paraId="3D97A762">
            <w:pPr>
              <w:pStyle w:val="15"/>
              <w:keepNext w:val="0"/>
              <w:keepLines w:val="0"/>
              <w:pageBreakBefore w:val="0"/>
              <w:widowControl/>
              <w:kinsoku w:val="0"/>
              <w:wordWrap/>
              <w:overflowPunct/>
              <w:topLinePunct w:val="0"/>
              <w:autoSpaceDE w:val="0"/>
              <w:autoSpaceDN w:val="0"/>
              <w:bidi w:val="0"/>
              <w:adjustRightInd w:val="0"/>
              <w:snapToGrid w:val="0"/>
              <w:spacing w:before="128" w:line="360" w:lineRule="auto"/>
              <w:ind w:left="0" w:leftChars="0" w:right="0" w:rightChars="0" w:firstLine="356" w:firstLineChars="200"/>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1"/>
                <w:sz w:val="18"/>
                <w:szCs w:val="18"/>
              </w:rPr>
              <w:t>50≤Y＜1000</w:t>
            </w:r>
          </w:p>
        </w:tc>
        <w:tc>
          <w:tcPr>
            <w:tcW w:w="1472" w:type="dxa"/>
            <w:shd w:val="clear" w:color="auto" w:fill="auto"/>
            <w:vAlign w:val="top"/>
          </w:tcPr>
          <w:p w14:paraId="02CC100B">
            <w:pPr>
              <w:pStyle w:val="15"/>
              <w:keepNext w:val="0"/>
              <w:keepLines w:val="0"/>
              <w:pageBreakBefore w:val="0"/>
              <w:widowControl/>
              <w:kinsoku w:val="0"/>
              <w:wordWrap/>
              <w:overflowPunct/>
              <w:topLinePunct w:val="0"/>
              <w:autoSpaceDE w:val="0"/>
              <w:autoSpaceDN w:val="0"/>
              <w:bidi w:val="0"/>
              <w:adjustRightInd w:val="0"/>
              <w:snapToGrid w:val="0"/>
              <w:spacing w:before="129" w:line="360" w:lineRule="auto"/>
              <w:ind w:left="0" w:leftChars="0" w:right="0" w:rightChars="0" w:firstLine="356" w:firstLineChars="200"/>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1"/>
                <w:sz w:val="18"/>
                <w:szCs w:val="18"/>
              </w:rPr>
              <w:t>Y＜50</w:t>
            </w:r>
          </w:p>
        </w:tc>
      </w:tr>
      <w:tr w14:paraId="1FE3F75A">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439" w:hRule="atLeast"/>
        </w:trPr>
        <w:tc>
          <w:tcPr>
            <w:tcW w:w="1156" w:type="dxa"/>
            <w:vMerge w:val="restart"/>
            <w:shd w:val="clear" w:color="auto" w:fill="auto"/>
            <w:vAlign w:val="center"/>
          </w:tcPr>
          <w:p w14:paraId="67D9AF27">
            <w:pPr>
              <w:pStyle w:val="15"/>
              <w:keepNext w:val="0"/>
              <w:keepLines w:val="0"/>
              <w:pageBreakBefore w:val="0"/>
              <w:widowControl/>
              <w:kinsoku w:val="0"/>
              <w:wordWrap/>
              <w:overflowPunct/>
              <w:topLinePunct w:val="0"/>
              <w:autoSpaceDE w:val="0"/>
              <w:autoSpaceDN w:val="0"/>
              <w:bidi w:val="0"/>
              <w:adjustRightInd w:val="0"/>
              <w:snapToGrid w:val="0"/>
              <w:spacing w:before="196"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2"/>
                <w:sz w:val="18"/>
                <w:szCs w:val="18"/>
              </w:rPr>
              <w:t>房地产开发</w:t>
            </w:r>
            <w:r>
              <w:rPr>
                <w:rFonts w:hint="eastAsia" w:ascii="宋体" w:hAnsi="宋体" w:eastAsia="宋体" w:cs="宋体"/>
                <w:b w:val="0"/>
                <w:bCs w:val="0"/>
                <w:color w:val="666666"/>
                <w:spacing w:val="-5"/>
                <w:sz w:val="18"/>
                <w:szCs w:val="18"/>
              </w:rPr>
              <w:t>经营</w:t>
            </w:r>
          </w:p>
        </w:tc>
        <w:tc>
          <w:tcPr>
            <w:tcW w:w="1593" w:type="dxa"/>
            <w:shd w:val="clear" w:color="auto" w:fill="auto"/>
            <w:vAlign w:val="center"/>
          </w:tcPr>
          <w:p w14:paraId="24A8EFE0">
            <w:pPr>
              <w:pStyle w:val="15"/>
              <w:keepNext w:val="0"/>
              <w:keepLines w:val="0"/>
              <w:pageBreakBefore w:val="0"/>
              <w:widowControl/>
              <w:kinsoku w:val="0"/>
              <w:wordWrap/>
              <w:overflowPunct/>
              <w:topLinePunct w:val="0"/>
              <w:autoSpaceDE w:val="0"/>
              <w:autoSpaceDN w:val="0"/>
              <w:bidi w:val="0"/>
              <w:adjustRightInd w:val="0"/>
              <w:snapToGrid w:val="0"/>
              <w:spacing w:before="131"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2"/>
                <w:sz w:val="18"/>
                <w:szCs w:val="18"/>
              </w:rPr>
              <w:t>营业收入（Y）</w:t>
            </w:r>
          </w:p>
        </w:tc>
        <w:tc>
          <w:tcPr>
            <w:tcW w:w="1045" w:type="dxa"/>
            <w:shd w:val="clear" w:color="auto" w:fill="auto"/>
            <w:vAlign w:val="center"/>
          </w:tcPr>
          <w:p w14:paraId="0D5DA9E4">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6"/>
                <w:sz w:val="18"/>
                <w:szCs w:val="18"/>
              </w:rPr>
              <w:t>万元</w:t>
            </w:r>
          </w:p>
        </w:tc>
        <w:tc>
          <w:tcPr>
            <w:tcW w:w="1771" w:type="dxa"/>
            <w:shd w:val="clear" w:color="auto" w:fill="auto"/>
            <w:vAlign w:val="center"/>
          </w:tcPr>
          <w:p w14:paraId="3ED9B9BB">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2"/>
                <w:sz w:val="18"/>
                <w:szCs w:val="18"/>
              </w:rPr>
              <w:t>1000≤Y＜200000</w:t>
            </w:r>
          </w:p>
        </w:tc>
        <w:tc>
          <w:tcPr>
            <w:tcW w:w="1407" w:type="dxa"/>
            <w:shd w:val="clear" w:color="auto" w:fill="auto"/>
            <w:vAlign w:val="center"/>
          </w:tcPr>
          <w:p w14:paraId="3B4BACDB">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2"/>
                <w:sz w:val="18"/>
                <w:szCs w:val="18"/>
              </w:rPr>
              <w:t>100≤X＜1000</w:t>
            </w:r>
          </w:p>
        </w:tc>
        <w:tc>
          <w:tcPr>
            <w:tcW w:w="1472" w:type="dxa"/>
            <w:shd w:val="clear" w:color="auto" w:fill="auto"/>
            <w:vAlign w:val="center"/>
          </w:tcPr>
          <w:p w14:paraId="3BE3108E">
            <w:pPr>
              <w:pStyle w:val="15"/>
              <w:keepNext w:val="0"/>
              <w:keepLines w:val="0"/>
              <w:pageBreakBefore w:val="0"/>
              <w:widowControl/>
              <w:kinsoku w:val="0"/>
              <w:wordWrap/>
              <w:overflowPunct/>
              <w:topLinePunct w:val="0"/>
              <w:autoSpaceDE w:val="0"/>
              <w:autoSpaceDN w:val="0"/>
              <w:bidi w:val="0"/>
              <w:adjustRightInd w:val="0"/>
              <w:snapToGrid w:val="0"/>
              <w:spacing w:before="131"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1"/>
                <w:sz w:val="18"/>
                <w:szCs w:val="18"/>
              </w:rPr>
              <w:t>X＜100</w:t>
            </w:r>
          </w:p>
        </w:tc>
      </w:tr>
      <w:tr w14:paraId="63165973">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439" w:hRule="atLeast"/>
        </w:trPr>
        <w:tc>
          <w:tcPr>
            <w:tcW w:w="1156" w:type="dxa"/>
            <w:vMerge w:val="continue"/>
            <w:vAlign w:val="center"/>
          </w:tcPr>
          <w:p w14:paraId="179EC1A9">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left="0" w:leftChars="0" w:right="0" w:firstLine="348" w:firstLineChars="200"/>
              <w:jc w:val="center"/>
              <w:textAlignment w:val="baseline"/>
              <w:rPr>
                <w:rFonts w:hint="eastAsia" w:ascii="宋体" w:hAnsi="宋体" w:eastAsia="宋体" w:cs="宋体"/>
                <w:b w:val="0"/>
                <w:bCs w:val="0"/>
                <w:color w:val="666666"/>
                <w:spacing w:val="-3"/>
                <w:sz w:val="18"/>
                <w:szCs w:val="18"/>
              </w:rPr>
            </w:pPr>
          </w:p>
        </w:tc>
        <w:tc>
          <w:tcPr>
            <w:tcW w:w="1593" w:type="dxa"/>
            <w:shd w:val="clear" w:color="auto" w:fill="auto"/>
            <w:vAlign w:val="center"/>
          </w:tcPr>
          <w:p w14:paraId="70A9B6E3">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3"/>
                <w:sz w:val="18"/>
                <w:szCs w:val="18"/>
              </w:rPr>
              <w:t>资产总额（Z）</w:t>
            </w:r>
          </w:p>
        </w:tc>
        <w:tc>
          <w:tcPr>
            <w:tcW w:w="1045" w:type="dxa"/>
            <w:shd w:val="clear" w:color="auto" w:fill="auto"/>
            <w:vAlign w:val="center"/>
          </w:tcPr>
          <w:p w14:paraId="24453DE5">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6"/>
                <w:sz w:val="18"/>
                <w:szCs w:val="18"/>
              </w:rPr>
              <w:t>万元</w:t>
            </w:r>
          </w:p>
        </w:tc>
        <w:tc>
          <w:tcPr>
            <w:tcW w:w="1771" w:type="dxa"/>
            <w:shd w:val="clear" w:color="auto" w:fill="auto"/>
            <w:vAlign w:val="center"/>
          </w:tcPr>
          <w:p w14:paraId="7A3DAAE9">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1"/>
                <w:sz w:val="18"/>
                <w:szCs w:val="18"/>
              </w:rPr>
              <w:t>5000≤Z＜10000</w:t>
            </w:r>
          </w:p>
        </w:tc>
        <w:tc>
          <w:tcPr>
            <w:tcW w:w="1407" w:type="dxa"/>
            <w:shd w:val="clear" w:color="auto" w:fill="auto"/>
            <w:vAlign w:val="center"/>
          </w:tcPr>
          <w:p w14:paraId="4E32073C">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1"/>
                <w:sz w:val="18"/>
                <w:szCs w:val="18"/>
              </w:rPr>
              <w:t>2000≤Y＜5000</w:t>
            </w:r>
          </w:p>
        </w:tc>
        <w:tc>
          <w:tcPr>
            <w:tcW w:w="1472" w:type="dxa"/>
            <w:shd w:val="clear" w:color="auto" w:fill="auto"/>
            <w:vAlign w:val="center"/>
          </w:tcPr>
          <w:p w14:paraId="174D4B44">
            <w:pPr>
              <w:pStyle w:val="15"/>
              <w:keepNext w:val="0"/>
              <w:keepLines w:val="0"/>
              <w:pageBreakBefore w:val="0"/>
              <w:widowControl/>
              <w:kinsoku w:val="0"/>
              <w:wordWrap/>
              <w:overflowPunct/>
              <w:topLinePunct w:val="0"/>
              <w:autoSpaceDE w:val="0"/>
              <w:autoSpaceDN w:val="0"/>
              <w:bidi w:val="0"/>
              <w:adjustRightInd w:val="0"/>
              <w:snapToGrid w:val="0"/>
              <w:spacing w:before="131"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1"/>
                <w:sz w:val="18"/>
                <w:szCs w:val="18"/>
              </w:rPr>
              <w:t>Y＜2000</w:t>
            </w:r>
          </w:p>
        </w:tc>
      </w:tr>
      <w:tr w14:paraId="73A530A9">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439" w:hRule="atLeast"/>
        </w:trPr>
        <w:tc>
          <w:tcPr>
            <w:tcW w:w="1156" w:type="dxa"/>
            <w:vMerge w:val="restart"/>
            <w:shd w:val="clear" w:color="auto" w:fill="auto"/>
            <w:vAlign w:val="center"/>
          </w:tcPr>
          <w:p w14:paraId="37DFD3BF">
            <w:pPr>
              <w:pStyle w:val="15"/>
              <w:keepNext w:val="0"/>
              <w:keepLines w:val="0"/>
              <w:pageBreakBefore w:val="0"/>
              <w:widowControl/>
              <w:kinsoku w:val="0"/>
              <w:wordWrap/>
              <w:overflowPunct/>
              <w:topLinePunct w:val="0"/>
              <w:autoSpaceDE w:val="0"/>
              <w:autoSpaceDN w:val="0"/>
              <w:bidi w:val="0"/>
              <w:adjustRightInd w:val="0"/>
              <w:snapToGrid w:val="0"/>
              <w:spacing w:before="59"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2"/>
                <w:sz w:val="18"/>
                <w:szCs w:val="18"/>
              </w:rPr>
              <w:t>物业管理</w:t>
            </w:r>
          </w:p>
        </w:tc>
        <w:tc>
          <w:tcPr>
            <w:tcW w:w="1593" w:type="dxa"/>
            <w:shd w:val="clear" w:color="auto" w:fill="auto"/>
            <w:vAlign w:val="center"/>
          </w:tcPr>
          <w:p w14:paraId="3EDEF930">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2"/>
                <w:sz w:val="18"/>
                <w:szCs w:val="18"/>
              </w:rPr>
              <w:t>从业人员（X）</w:t>
            </w:r>
          </w:p>
        </w:tc>
        <w:tc>
          <w:tcPr>
            <w:tcW w:w="1045" w:type="dxa"/>
            <w:shd w:val="clear" w:color="auto" w:fill="auto"/>
            <w:vAlign w:val="center"/>
          </w:tcPr>
          <w:p w14:paraId="79EF838C">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z w:val="18"/>
                <w:szCs w:val="18"/>
              </w:rPr>
              <w:t>人</w:t>
            </w:r>
          </w:p>
        </w:tc>
        <w:tc>
          <w:tcPr>
            <w:tcW w:w="1771" w:type="dxa"/>
            <w:shd w:val="clear" w:color="auto" w:fill="auto"/>
            <w:vAlign w:val="center"/>
          </w:tcPr>
          <w:p w14:paraId="24BCEB15">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1"/>
                <w:sz w:val="18"/>
                <w:szCs w:val="18"/>
              </w:rPr>
              <w:t>300≤X＜1000</w:t>
            </w:r>
          </w:p>
        </w:tc>
        <w:tc>
          <w:tcPr>
            <w:tcW w:w="1407" w:type="dxa"/>
            <w:shd w:val="clear" w:color="auto" w:fill="auto"/>
            <w:vAlign w:val="center"/>
          </w:tcPr>
          <w:p w14:paraId="0C923C09">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3"/>
                <w:sz w:val="18"/>
                <w:szCs w:val="18"/>
              </w:rPr>
              <w:t>100≤X＜300</w:t>
            </w:r>
          </w:p>
        </w:tc>
        <w:tc>
          <w:tcPr>
            <w:tcW w:w="1472" w:type="dxa"/>
            <w:shd w:val="clear" w:color="auto" w:fill="auto"/>
            <w:vAlign w:val="center"/>
          </w:tcPr>
          <w:p w14:paraId="73EFFAD8">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1"/>
                <w:sz w:val="18"/>
                <w:szCs w:val="18"/>
              </w:rPr>
              <w:t>X＜100</w:t>
            </w:r>
          </w:p>
        </w:tc>
      </w:tr>
      <w:tr w14:paraId="7161BF42">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439" w:hRule="atLeast"/>
        </w:trPr>
        <w:tc>
          <w:tcPr>
            <w:tcW w:w="1156" w:type="dxa"/>
            <w:vMerge w:val="continue"/>
            <w:vAlign w:val="center"/>
          </w:tcPr>
          <w:p w14:paraId="11D10DD6">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left="0" w:leftChars="0" w:right="0" w:firstLine="348" w:firstLineChars="200"/>
              <w:jc w:val="center"/>
              <w:textAlignment w:val="baseline"/>
              <w:rPr>
                <w:rFonts w:hint="eastAsia" w:ascii="宋体" w:hAnsi="宋体" w:eastAsia="宋体" w:cs="宋体"/>
                <w:b w:val="0"/>
                <w:bCs w:val="0"/>
                <w:color w:val="666666"/>
                <w:spacing w:val="-3"/>
                <w:sz w:val="18"/>
                <w:szCs w:val="18"/>
              </w:rPr>
            </w:pPr>
          </w:p>
        </w:tc>
        <w:tc>
          <w:tcPr>
            <w:tcW w:w="1593" w:type="dxa"/>
            <w:shd w:val="clear" w:color="auto" w:fill="auto"/>
            <w:vAlign w:val="center"/>
          </w:tcPr>
          <w:p w14:paraId="0833C5DE">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2"/>
                <w:sz w:val="18"/>
                <w:szCs w:val="18"/>
              </w:rPr>
              <w:t>营业收入（Y）</w:t>
            </w:r>
          </w:p>
        </w:tc>
        <w:tc>
          <w:tcPr>
            <w:tcW w:w="1045" w:type="dxa"/>
            <w:shd w:val="clear" w:color="auto" w:fill="auto"/>
            <w:vAlign w:val="center"/>
          </w:tcPr>
          <w:p w14:paraId="51F2D2B5">
            <w:pPr>
              <w:pStyle w:val="15"/>
              <w:keepNext w:val="0"/>
              <w:keepLines w:val="0"/>
              <w:pageBreakBefore w:val="0"/>
              <w:widowControl/>
              <w:kinsoku w:val="0"/>
              <w:wordWrap/>
              <w:overflowPunct/>
              <w:topLinePunct w:val="0"/>
              <w:autoSpaceDE w:val="0"/>
              <w:autoSpaceDN w:val="0"/>
              <w:bidi w:val="0"/>
              <w:adjustRightInd w:val="0"/>
              <w:snapToGrid w:val="0"/>
              <w:spacing w:before="129"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6"/>
                <w:sz w:val="18"/>
                <w:szCs w:val="18"/>
              </w:rPr>
              <w:t>万元</w:t>
            </w:r>
          </w:p>
        </w:tc>
        <w:tc>
          <w:tcPr>
            <w:tcW w:w="1771" w:type="dxa"/>
            <w:shd w:val="clear" w:color="auto" w:fill="auto"/>
            <w:vAlign w:val="center"/>
          </w:tcPr>
          <w:p w14:paraId="729C664F">
            <w:pPr>
              <w:pStyle w:val="15"/>
              <w:keepNext w:val="0"/>
              <w:keepLines w:val="0"/>
              <w:pageBreakBefore w:val="0"/>
              <w:widowControl/>
              <w:kinsoku w:val="0"/>
              <w:wordWrap/>
              <w:overflowPunct/>
              <w:topLinePunct w:val="0"/>
              <w:autoSpaceDE w:val="0"/>
              <w:autoSpaceDN w:val="0"/>
              <w:bidi w:val="0"/>
              <w:adjustRightInd w:val="0"/>
              <w:snapToGrid w:val="0"/>
              <w:spacing w:before="129"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2"/>
                <w:sz w:val="18"/>
                <w:szCs w:val="18"/>
              </w:rPr>
              <w:t>1000≤Y＜5000</w:t>
            </w:r>
          </w:p>
        </w:tc>
        <w:tc>
          <w:tcPr>
            <w:tcW w:w="1407" w:type="dxa"/>
            <w:shd w:val="clear" w:color="auto" w:fill="auto"/>
            <w:vAlign w:val="center"/>
          </w:tcPr>
          <w:p w14:paraId="0DBE7CF8">
            <w:pPr>
              <w:pStyle w:val="15"/>
              <w:keepNext w:val="0"/>
              <w:keepLines w:val="0"/>
              <w:pageBreakBefore w:val="0"/>
              <w:widowControl/>
              <w:kinsoku w:val="0"/>
              <w:wordWrap/>
              <w:overflowPunct/>
              <w:topLinePunct w:val="0"/>
              <w:autoSpaceDE w:val="0"/>
              <w:autoSpaceDN w:val="0"/>
              <w:bidi w:val="0"/>
              <w:adjustRightInd w:val="0"/>
              <w:snapToGrid w:val="0"/>
              <w:spacing w:before="129"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1"/>
                <w:sz w:val="18"/>
                <w:szCs w:val="18"/>
              </w:rPr>
              <w:t>500≤Y＜1000</w:t>
            </w:r>
          </w:p>
        </w:tc>
        <w:tc>
          <w:tcPr>
            <w:tcW w:w="1472" w:type="dxa"/>
            <w:shd w:val="clear" w:color="auto" w:fill="auto"/>
            <w:vAlign w:val="center"/>
          </w:tcPr>
          <w:p w14:paraId="77EAEFDA">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1"/>
                <w:sz w:val="18"/>
                <w:szCs w:val="18"/>
              </w:rPr>
              <w:t>Y＜500</w:t>
            </w:r>
          </w:p>
        </w:tc>
      </w:tr>
      <w:tr w14:paraId="3741754E">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439" w:hRule="atLeast"/>
        </w:trPr>
        <w:tc>
          <w:tcPr>
            <w:tcW w:w="1156" w:type="dxa"/>
            <w:vMerge w:val="restart"/>
            <w:shd w:val="clear" w:color="auto" w:fill="auto"/>
            <w:vAlign w:val="center"/>
          </w:tcPr>
          <w:p w14:paraId="7639EA9D">
            <w:pPr>
              <w:pStyle w:val="15"/>
              <w:keepNext w:val="0"/>
              <w:keepLines w:val="0"/>
              <w:pageBreakBefore w:val="0"/>
              <w:widowControl/>
              <w:kinsoku w:val="0"/>
              <w:wordWrap/>
              <w:overflowPunct/>
              <w:topLinePunct w:val="0"/>
              <w:autoSpaceDE w:val="0"/>
              <w:autoSpaceDN w:val="0"/>
              <w:bidi w:val="0"/>
              <w:adjustRightInd w:val="0"/>
              <w:snapToGrid w:val="0"/>
              <w:spacing w:before="194"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2"/>
                <w:sz w:val="18"/>
                <w:szCs w:val="18"/>
              </w:rPr>
              <w:t>租赁和商务</w:t>
            </w:r>
            <w:r>
              <w:rPr>
                <w:rFonts w:hint="eastAsia" w:ascii="宋体" w:hAnsi="宋体" w:eastAsia="宋体" w:cs="宋体"/>
                <w:b w:val="0"/>
                <w:bCs w:val="0"/>
                <w:color w:val="666666"/>
                <w:spacing w:val="-3"/>
                <w:sz w:val="18"/>
                <w:szCs w:val="18"/>
              </w:rPr>
              <w:t>服务业</w:t>
            </w:r>
          </w:p>
        </w:tc>
        <w:tc>
          <w:tcPr>
            <w:tcW w:w="1593" w:type="dxa"/>
            <w:shd w:val="clear" w:color="auto" w:fill="auto"/>
            <w:vAlign w:val="center"/>
          </w:tcPr>
          <w:p w14:paraId="77CBA1CC">
            <w:pPr>
              <w:pStyle w:val="15"/>
              <w:keepNext w:val="0"/>
              <w:keepLines w:val="0"/>
              <w:pageBreakBefore w:val="0"/>
              <w:widowControl/>
              <w:kinsoku w:val="0"/>
              <w:wordWrap/>
              <w:overflowPunct/>
              <w:topLinePunct w:val="0"/>
              <w:autoSpaceDE w:val="0"/>
              <w:autoSpaceDN w:val="0"/>
              <w:bidi w:val="0"/>
              <w:adjustRightInd w:val="0"/>
              <w:snapToGrid w:val="0"/>
              <w:spacing w:before="129"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2"/>
                <w:sz w:val="18"/>
                <w:szCs w:val="18"/>
              </w:rPr>
              <w:t>从业人员（X）</w:t>
            </w:r>
          </w:p>
        </w:tc>
        <w:tc>
          <w:tcPr>
            <w:tcW w:w="1045" w:type="dxa"/>
            <w:shd w:val="clear" w:color="auto" w:fill="auto"/>
            <w:vAlign w:val="center"/>
          </w:tcPr>
          <w:p w14:paraId="17B39F3B">
            <w:pPr>
              <w:pStyle w:val="15"/>
              <w:keepNext w:val="0"/>
              <w:keepLines w:val="0"/>
              <w:pageBreakBefore w:val="0"/>
              <w:widowControl/>
              <w:kinsoku w:val="0"/>
              <w:wordWrap/>
              <w:overflowPunct/>
              <w:topLinePunct w:val="0"/>
              <w:autoSpaceDE w:val="0"/>
              <w:autoSpaceDN w:val="0"/>
              <w:bidi w:val="0"/>
              <w:adjustRightInd w:val="0"/>
              <w:snapToGrid w:val="0"/>
              <w:spacing w:before="129"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z w:val="18"/>
                <w:szCs w:val="18"/>
              </w:rPr>
              <w:t>人</w:t>
            </w:r>
          </w:p>
        </w:tc>
        <w:tc>
          <w:tcPr>
            <w:tcW w:w="1771" w:type="dxa"/>
            <w:shd w:val="clear" w:color="auto" w:fill="auto"/>
            <w:vAlign w:val="center"/>
          </w:tcPr>
          <w:p w14:paraId="72123F01">
            <w:pPr>
              <w:pStyle w:val="15"/>
              <w:keepNext w:val="0"/>
              <w:keepLines w:val="0"/>
              <w:pageBreakBefore w:val="0"/>
              <w:widowControl/>
              <w:kinsoku w:val="0"/>
              <w:wordWrap/>
              <w:overflowPunct/>
              <w:topLinePunct w:val="0"/>
              <w:autoSpaceDE w:val="0"/>
              <w:autoSpaceDN w:val="0"/>
              <w:bidi w:val="0"/>
              <w:adjustRightInd w:val="0"/>
              <w:snapToGrid w:val="0"/>
              <w:spacing w:before="129"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3"/>
                <w:sz w:val="18"/>
                <w:szCs w:val="18"/>
              </w:rPr>
              <w:t>100≤X＜300</w:t>
            </w:r>
          </w:p>
        </w:tc>
        <w:tc>
          <w:tcPr>
            <w:tcW w:w="1407" w:type="dxa"/>
            <w:shd w:val="clear" w:color="auto" w:fill="auto"/>
            <w:vAlign w:val="center"/>
          </w:tcPr>
          <w:p w14:paraId="74C4DB9F">
            <w:pPr>
              <w:pStyle w:val="15"/>
              <w:keepNext w:val="0"/>
              <w:keepLines w:val="0"/>
              <w:pageBreakBefore w:val="0"/>
              <w:widowControl/>
              <w:kinsoku w:val="0"/>
              <w:wordWrap/>
              <w:overflowPunct/>
              <w:topLinePunct w:val="0"/>
              <w:autoSpaceDE w:val="0"/>
              <w:autoSpaceDN w:val="0"/>
              <w:bidi w:val="0"/>
              <w:adjustRightInd w:val="0"/>
              <w:snapToGrid w:val="0"/>
              <w:spacing w:before="129"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3"/>
                <w:sz w:val="18"/>
                <w:szCs w:val="18"/>
              </w:rPr>
              <w:t>10≤X＜100</w:t>
            </w:r>
          </w:p>
        </w:tc>
        <w:tc>
          <w:tcPr>
            <w:tcW w:w="1472" w:type="dxa"/>
            <w:shd w:val="clear" w:color="auto" w:fill="auto"/>
            <w:vAlign w:val="center"/>
          </w:tcPr>
          <w:p w14:paraId="4EF4F1FF">
            <w:pPr>
              <w:pStyle w:val="15"/>
              <w:keepNext w:val="0"/>
              <w:keepLines w:val="0"/>
              <w:pageBreakBefore w:val="0"/>
              <w:widowControl/>
              <w:kinsoku w:val="0"/>
              <w:wordWrap/>
              <w:overflowPunct/>
              <w:topLinePunct w:val="0"/>
              <w:autoSpaceDE w:val="0"/>
              <w:autoSpaceDN w:val="0"/>
              <w:bidi w:val="0"/>
              <w:adjustRightInd w:val="0"/>
              <w:snapToGrid w:val="0"/>
              <w:spacing w:before="129"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1"/>
                <w:sz w:val="18"/>
                <w:szCs w:val="18"/>
              </w:rPr>
              <w:t>X＜10</w:t>
            </w:r>
          </w:p>
        </w:tc>
      </w:tr>
      <w:tr w14:paraId="640D7DB9">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439" w:hRule="atLeast"/>
        </w:trPr>
        <w:tc>
          <w:tcPr>
            <w:tcW w:w="1156" w:type="dxa"/>
            <w:vMerge w:val="continue"/>
            <w:vAlign w:val="center"/>
          </w:tcPr>
          <w:p w14:paraId="5645F808">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left="0" w:leftChars="0" w:right="0" w:firstLine="348" w:firstLineChars="200"/>
              <w:jc w:val="center"/>
              <w:textAlignment w:val="baseline"/>
              <w:rPr>
                <w:rFonts w:hint="eastAsia" w:ascii="宋体" w:hAnsi="宋体" w:eastAsia="宋体" w:cs="宋体"/>
                <w:b w:val="0"/>
                <w:bCs w:val="0"/>
                <w:color w:val="666666"/>
                <w:spacing w:val="-3"/>
                <w:sz w:val="18"/>
                <w:szCs w:val="18"/>
              </w:rPr>
            </w:pPr>
          </w:p>
        </w:tc>
        <w:tc>
          <w:tcPr>
            <w:tcW w:w="1593" w:type="dxa"/>
            <w:shd w:val="clear" w:color="auto" w:fill="auto"/>
            <w:vAlign w:val="center"/>
          </w:tcPr>
          <w:p w14:paraId="3C4E38E1">
            <w:pPr>
              <w:pStyle w:val="15"/>
              <w:keepNext w:val="0"/>
              <w:keepLines w:val="0"/>
              <w:pageBreakBefore w:val="0"/>
              <w:widowControl/>
              <w:kinsoku w:val="0"/>
              <w:wordWrap/>
              <w:overflowPunct/>
              <w:topLinePunct w:val="0"/>
              <w:autoSpaceDE w:val="0"/>
              <w:autoSpaceDN w:val="0"/>
              <w:bidi w:val="0"/>
              <w:adjustRightInd w:val="0"/>
              <w:snapToGrid w:val="0"/>
              <w:spacing w:before="129"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3"/>
                <w:sz w:val="18"/>
                <w:szCs w:val="18"/>
              </w:rPr>
              <w:t>资产总额（Z）</w:t>
            </w:r>
          </w:p>
        </w:tc>
        <w:tc>
          <w:tcPr>
            <w:tcW w:w="1045" w:type="dxa"/>
            <w:shd w:val="clear" w:color="auto" w:fill="auto"/>
            <w:vAlign w:val="center"/>
          </w:tcPr>
          <w:p w14:paraId="616AE0D0">
            <w:pPr>
              <w:pStyle w:val="15"/>
              <w:keepNext w:val="0"/>
              <w:keepLines w:val="0"/>
              <w:pageBreakBefore w:val="0"/>
              <w:widowControl/>
              <w:kinsoku w:val="0"/>
              <w:wordWrap/>
              <w:overflowPunct/>
              <w:topLinePunct w:val="0"/>
              <w:autoSpaceDE w:val="0"/>
              <w:autoSpaceDN w:val="0"/>
              <w:bidi w:val="0"/>
              <w:adjustRightInd w:val="0"/>
              <w:snapToGrid w:val="0"/>
              <w:spacing w:before="128"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6"/>
                <w:sz w:val="18"/>
                <w:szCs w:val="18"/>
              </w:rPr>
              <w:t>万元</w:t>
            </w:r>
          </w:p>
        </w:tc>
        <w:tc>
          <w:tcPr>
            <w:tcW w:w="1771" w:type="dxa"/>
            <w:shd w:val="clear" w:color="auto" w:fill="auto"/>
            <w:vAlign w:val="center"/>
          </w:tcPr>
          <w:p w14:paraId="41B8E540">
            <w:pPr>
              <w:pStyle w:val="15"/>
              <w:keepNext w:val="0"/>
              <w:keepLines w:val="0"/>
              <w:pageBreakBefore w:val="0"/>
              <w:widowControl/>
              <w:kinsoku w:val="0"/>
              <w:wordWrap/>
              <w:overflowPunct/>
              <w:topLinePunct w:val="0"/>
              <w:autoSpaceDE w:val="0"/>
              <w:autoSpaceDN w:val="0"/>
              <w:bidi w:val="0"/>
              <w:adjustRightInd w:val="0"/>
              <w:snapToGrid w:val="0"/>
              <w:spacing w:before="128"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1"/>
                <w:sz w:val="18"/>
                <w:szCs w:val="18"/>
              </w:rPr>
              <w:t>8000≤Z＜120000</w:t>
            </w:r>
          </w:p>
        </w:tc>
        <w:tc>
          <w:tcPr>
            <w:tcW w:w="1407" w:type="dxa"/>
            <w:shd w:val="clear" w:color="auto" w:fill="auto"/>
            <w:vAlign w:val="center"/>
          </w:tcPr>
          <w:p w14:paraId="111095B0">
            <w:pPr>
              <w:pStyle w:val="15"/>
              <w:keepNext w:val="0"/>
              <w:keepLines w:val="0"/>
              <w:pageBreakBefore w:val="0"/>
              <w:widowControl/>
              <w:kinsoku w:val="0"/>
              <w:wordWrap/>
              <w:overflowPunct/>
              <w:topLinePunct w:val="0"/>
              <w:autoSpaceDE w:val="0"/>
              <w:autoSpaceDN w:val="0"/>
              <w:bidi w:val="0"/>
              <w:adjustRightInd w:val="0"/>
              <w:snapToGrid w:val="0"/>
              <w:spacing w:before="128"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2"/>
                <w:sz w:val="18"/>
                <w:szCs w:val="18"/>
              </w:rPr>
              <w:t>100≤Z＜8000</w:t>
            </w:r>
          </w:p>
        </w:tc>
        <w:tc>
          <w:tcPr>
            <w:tcW w:w="1472" w:type="dxa"/>
            <w:shd w:val="clear" w:color="auto" w:fill="auto"/>
            <w:vAlign w:val="center"/>
          </w:tcPr>
          <w:p w14:paraId="3CC0398A">
            <w:pPr>
              <w:pStyle w:val="15"/>
              <w:keepNext w:val="0"/>
              <w:keepLines w:val="0"/>
              <w:pageBreakBefore w:val="0"/>
              <w:widowControl/>
              <w:kinsoku w:val="0"/>
              <w:wordWrap/>
              <w:overflowPunct/>
              <w:topLinePunct w:val="0"/>
              <w:autoSpaceDE w:val="0"/>
              <w:autoSpaceDN w:val="0"/>
              <w:bidi w:val="0"/>
              <w:adjustRightInd w:val="0"/>
              <w:snapToGrid w:val="0"/>
              <w:spacing w:before="129"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1"/>
                <w:sz w:val="18"/>
                <w:szCs w:val="18"/>
              </w:rPr>
              <w:t>Y＜100</w:t>
            </w:r>
          </w:p>
        </w:tc>
      </w:tr>
      <w:tr w14:paraId="0E23C1EC">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439" w:hRule="atLeast"/>
        </w:trPr>
        <w:tc>
          <w:tcPr>
            <w:tcW w:w="1156" w:type="dxa"/>
            <w:shd w:val="clear" w:color="auto" w:fill="auto"/>
            <w:vAlign w:val="center"/>
          </w:tcPr>
          <w:p w14:paraId="2C482885">
            <w:pPr>
              <w:pStyle w:val="15"/>
              <w:keepNext w:val="0"/>
              <w:keepLines w:val="0"/>
              <w:pageBreakBefore w:val="0"/>
              <w:widowControl/>
              <w:kinsoku w:val="0"/>
              <w:wordWrap/>
              <w:overflowPunct/>
              <w:topLinePunct w:val="0"/>
              <w:autoSpaceDE w:val="0"/>
              <w:autoSpaceDN w:val="0"/>
              <w:bidi w:val="0"/>
              <w:adjustRightInd w:val="0"/>
              <w:snapToGrid w:val="0"/>
              <w:spacing w:before="131"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2"/>
                <w:sz w:val="18"/>
                <w:szCs w:val="18"/>
              </w:rPr>
              <w:t>其他未列明</w:t>
            </w:r>
            <w:r>
              <w:rPr>
                <w:rFonts w:hint="eastAsia" w:ascii="宋体" w:hAnsi="宋体" w:eastAsia="宋体" w:cs="宋体"/>
                <w:b w:val="0"/>
                <w:bCs w:val="0"/>
                <w:color w:val="666666"/>
                <w:spacing w:val="-5"/>
                <w:sz w:val="18"/>
                <w:szCs w:val="18"/>
              </w:rPr>
              <w:t>行业</w:t>
            </w:r>
          </w:p>
        </w:tc>
        <w:tc>
          <w:tcPr>
            <w:tcW w:w="1593" w:type="dxa"/>
            <w:shd w:val="clear" w:color="auto" w:fill="auto"/>
            <w:vAlign w:val="center"/>
          </w:tcPr>
          <w:p w14:paraId="3BE7A914">
            <w:pPr>
              <w:pStyle w:val="15"/>
              <w:keepNext w:val="0"/>
              <w:keepLines w:val="0"/>
              <w:pageBreakBefore w:val="0"/>
              <w:widowControl/>
              <w:kinsoku w:val="0"/>
              <w:wordWrap/>
              <w:overflowPunct/>
              <w:topLinePunct w:val="0"/>
              <w:autoSpaceDE w:val="0"/>
              <w:autoSpaceDN w:val="0"/>
              <w:bidi w:val="0"/>
              <w:adjustRightInd w:val="0"/>
              <w:snapToGrid w:val="0"/>
              <w:spacing w:before="286"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2"/>
                <w:sz w:val="18"/>
                <w:szCs w:val="18"/>
              </w:rPr>
              <w:t>从业人员（X）</w:t>
            </w:r>
          </w:p>
        </w:tc>
        <w:tc>
          <w:tcPr>
            <w:tcW w:w="1045" w:type="dxa"/>
            <w:shd w:val="clear" w:color="auto" w:fill="auto"/>
            <w:vAlign w:val="center"/>
          </w:tcPr>
          <w:p w14:paraId="0EC57531">
            <w:pPr>
              <w:pStyle w:val="15"/>
              <w:keepNext w:val="0"/>
              <w:keepLines w:val="0"/>
              <w:pageBreakBefore w:val="0"/>
              <w:widowControl/>
              <w:kinsoku w:val="0"/>
              <w:wordWrap/>
              <w:overflowPunct/>
              <w:topLinePunct w:val="0"/>
              <w:autoSpaceDE w:val="0"/>
              <w:autoSpaceDN w:val="0"/>
              <w:bidi w:val="0"/>
              <w:adjustRightInd w:val="0"/>
              <w:snapToGrid w:val="0"/>
              <w:spacing w:before="287"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z w:val="18"/>
                <w:szCs w:val="18"/>
              </w:rPr>
              <w:t>人</w:t>
            </w:r>
          </w:p>
        </w:tc>
        <w:tc>
          <w:tcPr>
            <w:tcW w:w="1771" w:type="dxa"/>
            <w:shd w:val="clear" w:color="auto" w:fill="auto"/>
            <w:vAlign w:val="center"/>
          </w:tcPr>
          <w:p w14:paraId="2228C704">
            <w:pPr>
              <w:pStyle w:val="15"/>
              <w:keepNext w:val="0"/>
              <w:keepLines w:val="0"/>
              <w:pageBreakBefore w:val="0"/>
              <w:widowControl/>
              <w:kinsoku w:val="0"/>
              <w:wordWrap/>
              <w:overflowPunct/>
              <w:topLinePunct w:val="0"/>
              <w:autoSpaceDE w:val="0"/>
              <w:autoSpaceDN w:val="0"/>
              <w:bidi w:val="0"/>
              <w:adjustRightInd w:val="0"/>
              <w:snapToGrid w:val="0"/>
              <w:spacing w:before="286"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3"/>
                <w:sz w:val="18"/>
                <w:szCs w:val="18"/>
              </w:rPr>
              <w:t>100≤X＜300</w:t>
            </w:r>
          </w:p>
        </w:tc>
        <w:tc>
          <w:tcPr>
            <w:tcW w:w="1407" w:type="dxa"/>
            <w:shd w:val="clear" w:color="auto" w:fill="auto"/>
            <w:vAlign w:val="center"/>
          </w:tcPr>
          <w:p w14:paraId="02340506">
            <w:pPr>
              <w:pStyle w:val="15"/>
              <w:keepNext w:val="0"/>
              <w:keepLines w:val="0"/>
              <w:pageBreakBefore w:val="0"/>
              <w:widowControl/>
              <w:kinsoku w:val="0"/>
              <w:wordWrap/>
              <w:overflowPunct/>
              <w:topLinePunct w:val="0"/>
              <w:autoSpaceDE w:val="0"/>
              <w:autoSpaceDN w:val="0"/>
              <w:bidi w:val="0"/>
              <w:adjustRightInd w:val="0"/>
              <w:snapToGrid w:val="0"/>
              <w:spacing w:before="286"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3"/>
                <w:sz w:val="18"/>
                <w:szCs w:val="18"/>
              </w:rPr>
              <w:t>10≤X＜100</w:t>
            </w:r>
          </w:p>
        </w:tc>
        <w:tc>
          <w:tcPr>
            <w:tcW w:w="1472" w:type="dxa"/>
            <w:shd w:val="clear" w:color="auto" w:fill="auto"/>
            <w:vAlign w:val="center"/>
          </w:tcPr>
          <w:p w14:paraId="0595FF8A">
            <w:pPr>
              <w:pStyle w:val="15"/>
              <w:keepNext w:val="0"/>
              <w:keepLines w:val="0"/>
              <w:pageBreakBefore w:val="0"/>
              <w:widowControl/>
              <w:kinsoku w:val="0"/>
              <w:wordWrap/>
              <w:overflowPunct/>
              <w:topLinePunct w:val="0"/>
              <w:autoSpaceDE w:val="0"/>
              <w:autoSpaceDN w:val="0"/>
              <w:bidi w:val="0"/>
              <w:adjustRightInd w:val="0"/>
              <w:snapToGrid w:val="0"/>
              <w:spacing w:before="287" w:line="360" w:lineRule="auto"/>
              <w:ind w:right="0" w:rightChars="0"/>
              <w:jc w:val="center"/>
              <w:textAlignment w:val="baseline"/>
              <w:rPr>
                <w:rFonts w:hint="eastAsia" w:ascii="宋体" w:hAnsi="宋体" w:eastAsia="宋体" w:cs="宋体"/>
                <w:b w:val="0"/>
                <w:bCs w:val="0"/>
                <w:snapToGrid w:val="0"/>
                <w:color w:val="000000"/>
                <w:kern w:val="0"/>
                <w:sz w:val="18"/>
                <w:szCs w:val="18"/>
                <w:lang w:val="en-US" w:eastAsia="en-US" w:bidi="ar-SA"/>
              </w:rPr>
            </w:pPr>
            <w:r>
              <w:rPr>
                <w:rFonts w:hint="eastAsia" w:ascii="宋体" w:hAnsi="宋体" w:eastAsia="宋体" w:cs="宋体"/>
                <w:b w:val="0"/>
                <w:bCs w:val="0"/>
                <w:color w:val="666666"/>
                <w:spacing w:val="-1"/>
                <w:sz w:val="18"/>
                <w:szCs w:val="18"/>
              </w:rPr>
              <w:t>X＜10</w:t>
            </w:r>
          </w:p>
        </w:tc>
      </w:tr>
      <w:tr w14:paraId="59CA7318">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439" w:hRule="atLeast"/>
        </w:trPr>
        <w:tc>
          <w:tcPr>
            <w:tcW w:w="8444" w:type="dxa"/>
            <w:gridSpan w:val="6"/>
            <w:vAlign w:val="top"/>
          </w:tcPr>
          <w:p w14:paraId="2935EA1A">
            <w:pPr>
              <w:pStyle w:val="15"/>
              <w:keepNext w:val="0"/>
              <w:keepLines w:val="0"/>
              <w:pageBreakBefore w:val="0"/>
              <w:widowControl/>
              <w:kinsoku w:val="0"/>
              <w:wordWrap/>
              <w:overflowPunct/>
              <w:topLinePunct w:val="0"/>
              <w:autoSpaceDE w:val="0"/>
              <w:autoSpaceDN w:val="0"/>
              <w:bidi w:val="0"/>
              <w:adjustRightInd w:val="0"/>
              <w:snapToGrid w:val="0"/>
              <w:spacing w:before="130" w:line="360" w:lineRule="auto"/>
              <w:ind w:left="0" w:leftChars="0" w:right="0" w:firstLine="352" w:firstLineChars="200"/>
              <w:textAlignment w:val="baseline"/>
              <w:rPr>
                <w:rFonts w:hint="eastAsia" w:ascii="宋体" w:hAnsi="宋体" w:eastAsia="宋体" w:cs="宋体"/>
                <w:b w:val="0"/>
                <w:bCs w:val="0"/>
                <w:color w:val="666666"/>
                <w:spacing w:val="-1"/>
                <w:sz w:val="18"/>
                <w:szCs w:val="18"/>
              </w:rPr>
            </w:pPr>
            <w:r>
              <w:rPr>
                <w:rFonts w:hint="eastAsia" w:ascii="宋体" w:hAnsi="宋体" w:eastAsia="宋体" w:cs="宋体"/>
                <w:b w:val="0"/>
                <w:bCs w:val="0"/>
                <w:color w:val="666666"/>
                <w:spacing w:val="-2"/>
                <w:sz w:val="18"/>
                <w:szCs w:val="18"/>
              </w:rPr>
              <w:t>说明：上述标准参照《关于印发中小企业划型标准规定</w:t>
            </w:r>
            <w:r>
              <w:rPr>
                <w:rFonts w:hint="eastAsia" w:ascii="宋体" w:hAnsi="宋体" w:eastAsia="宋体" w:cs="宋体"/>
                <w:b w:val="0"/>
                <w:bCs w:val="0"/>
                <w:color w:val="666666"/>
                <w:spacing w:val="-3"/>
                <w:sz w:val="18"/>
                <w:szCs w:val="18"/>
              </w:rPr>
              <w:t>的通知》（工信部联企业〔2011〕300</w:t>
            </w:r>
            <w:r>
              <w:rPr>
                <w:rFonts w:hint="eastAsia" w:ascii="宋体" w:hAnsi="宋体" w:eastAsia="宋体" w:cs="宋体"/>
                <w:b w:val="0"/>
                <w:bCs w:val="0"/>
                <w:color w:val="666666"/>
                <w:spacing w:val="-34"/>
                <w:sz w:val="18"/>
                <w:szCs w:val="18"/>
              </w:rPr>
              <w:t xml:space="preserve"> </w:t>
            </w:r>
            <w:r>
              <w:rPr>
                <w:rFonts w:hint="eastAsia" w:ascii="宋体" w:hAnsi="宋体" w:eastAsia="宋体" w:cs="宋体"/>
                <w:b w:val="0"/>
                <w:bCs w:val="0"/>
                <w:color w:val="666666"/>
                <w:spacing w:val="-3"/>
                <w:sz w:val="18"/>
                <w:szCs w:val="18"/>
              </w:rPr>
              <w:t>号</w:t>
            </w:r>
            <w:r>
              <w:rPr>
                <w:rFonts w:hint="eastAsia" w:ascii="宋体" w:hAnsi="宋体" w:eastAsia="宋体" w:cs="宋体"/>
                <w:b w:val="0"/>
                <w:bCs w:val="0"/>
                <w:color w:val="666666"/>
                <w:spacing w:val="-5"/>
                <w:sz w:val="18"/>
                <w:szCs w:val="18"/>
              </w:rPr>
              <w:t>），</w:t>
            </w:r>
            <w:r>
              <w:rPr>
                <w:rFonts w:hint="eastAsia" w:ascii="宋体" w:hAnsi="宋体" w:eastAsia="宋体" w:cs="宋体"/>
                <w:b w:val="0"/>
                <w:bCs w:val="0"/>
                <w:color w:val="666666"/>
                <w:spacing w:val="-3"/>
                <w:sz w:val="18"/>
                <w:szCs w:val="18"/>
              </w:rPr>
              <w:t>大型、</w:t>
            </w:r>
            <w:r>
              <w:rPr>
                <w:rFonts w:hint="eastAsia" w:ascii="宋体" w:hAnsi="宋体" w:eastAsia="宋体" w:cs="宋体"/>
                <w:b w:val="0"/>
                <w:bCs w:val="0"/>
                <w:color w:val="666666"/>
                <w:sz w:val="18"/>
                <w:szCs w:val="18"/>
              </w:rPr>
              <w:t>中型和小型企业须同时满足所列指标的下限，否</w:t>
            </w:r>
            <w:r>
              <w:rPr>
                <w:rFonts w:hint="eastAsia" w:ascii="宋体" w:hAnsi="宋体" w:eastAsia="宋体" w:cs="宋体"/>
                <w:b w:val="0"/>
                <w:bCs w:val="0"/>
                <w:color w:val="666666"/>
                <w:spacing w:val="-1"/>
                <w:sz w:val="18"/>
                <w:szCs w:val="18"/>
              </w:rPr>
              <w:t>则下划一档；微型企业只须满足所列指标中的一项即可。</w:t>
            </w:r>
          </w:p>
        </w:tc>
      </w:tr>
    </w:tbl>
    <w:p w14:paraId="19E5F4B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360" w:firstLineChars="200"/>
        <w:textAlignment w:val="baseline"/>
        <w:rPr>
          <w:rFonts w:hint="eastAsia" w:ascii="宋体" w:hAnsi="宋体" w:eastAsia="宋体" w:cs="宋体"/>
          <w:sz w:val="18"/>
          <w:szCs w:val="18"/>
        </w:rPr>
      </w:pPr>
    </w:p>
    <w:p w14:paraId="2763E804">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0C5D022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sectPr>
          <w:footerReference r:id="rId20" w:type="default"/>
          <w:pgSz w:w="11906" w:h="16839"/>
          <w:pgMar w:top="1417" w:right="1417" w:bottom="1417" w:left="1417" w:header="964" w:footer="964" w:gutter="0"/>
          <w:pgNumType w:fmt="decimal"/>
          <w:cols w:space="720" w:num="1"/>
        </w:sectPr>
      </w:pPr>
    </w:p>
    <w:p w14:paraId="2F6D03B0">
      <w:pPr>
        <w:keepNext w:val="0"/>
        <w:keepLines w:val="0"/>
        <w:pageBreakBefore w:val="0"/>
        <w:widowControl/>
        <w:kinsoku w:val="0"/>
        <w:wordWrap/>
        <w:overflowPunct/>
        <w:topLinePunct w:val="0"/>
        <w:autoSpaceDE w:val="0"/>
        <w:autoSpaceDN w:val="0"/>
        <w:bidi w:val="0"/>
        <w:adjustRightInd w:val="0"/>
        <w:snapToGrid w:val="0"/>
        <w:spacing w:before="180" w:line="360" w:lineRule="auto"/>
        <w:ind w:left="0" w:leftChars="0" w:right="0" w:rightChars="0" w:firstLine="550" w:firstLineChars="200"/>
        <w:jc w:val="left"/>
        <w:textAlignment w:val="baseline"/>
        <w:outlineLvl w:val="0"/>
        <w:rPr>
          <w:rFonts w:hint="eastAsia" w:ascii="宋体" w:hAnsi="宋体" w:eastAsia="宋体" w:cs="宋体"/>
          <w:sz w:val="28"/>
          <w:szCs w:val="28"/>
        </w:rPr>
      </w:pPr>
      <w:bookmarkStart w:id="56" w:name="_Toc26689"/>
      <w:r>
        <w:rPr>
          <w:rFonts w:hint="eastAsia" w:ascii="宋体" w:hAnsi="宋体" w:eastAsia="宋体" w:cs="宋体"/>
          <w:b/>
          <w:bCs/>
          <w:spacing w:val="-3"/>
          <w:sz w:val="28"/>
          <w:szCs w:val="28"/>
        </w:rPr>
        <w:t>（三）残疾人福利性单位声明函（格式）</w:t>
      </w:r>
      <w:bookmarkEnd w:id="56"/>
    </w:p>
    <w:p w14:paraId="66AE8DAC">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7C6EB321">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50A2C861">
      <w:pPr>
        <w:keepNext w:val="0"/>
        <w:keepLines w:val="0"/>
        <w:pageBreakBefore w:val="0"/>
        <w:widowControl/>
        <w:kinsoku w:val="0"/>
        <w:wordWrap/>
        <w:overflowPunct/>
        <w:topLinePunct w:val="0"/>
        <w:autoSpaceDE w:val="0"/>
        <w:autoSpaceDN w:val="0"/>
        <w:bidi w:val="0"/>
        <w:adjustRightInd w:val="0"/>
        <w:snapToGrid w:val="0"/>
        <w:spacing w:before="78" w:line="360" w:lineRule="auto"/>
        <w:ind w:left="0" w:leftChars="0" w:right="0" w:firstLine="464" w:firstLineChars="20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本单位郑重声明，根据《财政部</w:t>
      </w:r>
      <w:r>
        <w:rPr>
          <w:rFonts w:hint="eastAsia" w:ascii="宋体" w:hAnsi="宋体" w:eastAsia="宋体" w:cs="宋体"/>
          <w:spacing w:val="33"/>
          <w:sz w:val="24"/>
          <w:szCs w:val="24"/>
        </w:rPr>
        <w:t xml:space="preserve"> </w:t>
      </w:r>
      <w:r>
        <w:rPr>
          <w:rFonts w:hint="eastAsia" w:ascii="宋体" w:hAnsi="宋体" w:eastAsia="宋体" w:cs="宋体"/>
          <w:spacing w:val="-4"/>
          <w:sz w:val="24"/>
          <w:szCs w:val="24"/>
        </w:rPr>
        <w:t>民政部</w:t>
      </w:r>
      <w:r>
        <w:rPr>
          <w:rFonts w:hint="eastAsia" w:ascii="宋体" w:hAnsi="宋体" w:eastAsia="宋体" w:cs="宋体"/>
          <w:spacing w:val="32"/>
          <w:sz w:val="24"/>
          <w:szCs w:val="24"/>
        </w:rPr>
        <w:t xml:space="preserve"> </w:t>
      </w:r>
      <w:r>
        <w:rPr>
          <w:rFonts w:hint="eastAsia" w:ascii="宋体" w:hAnsi="宋体" w:eastAsia="宋体" w:cs="宋体"/>
          <w:spacing w:val="-4"/>
          <w:sz w:val="24"/>
          <w:szCs w:val="24"/>
        </w:rPr>
        <w:t>中国残</w:t>
      </w:r>
      <w:r>
        <w:rPr>
          <w:rFonts w:hint="eastAsia" w:ascii="宋体" w:hAnsi="宋体" w:eastAsia="宋体" w:cs="宋体"/>
          <w:spacing w:val="-5"/>
          <w:sz w:val="24"/>
          <w:szCs w:val="24"/>
        </w:rPr>
        <w:t>疾人联合会关于促进残疾人就业政府采购</w:t>
      </w:r>
      <w:r>
        <w:rPr>
          <w:rFonts w:hint="eastAsia" w:ascii="宋体" w:hAnsi="宋体" w:eastAsia="宋体" w:cs="宋体"/>
          <w:spacing w:val="-1"/>
          <w:sz w:val="24"/>
          <w:szCs w:val="24"/>
        </w:rPr>
        <w:t>政策的通知》（财库〔2017〕141</w:t>
      </w:r>
      <w:r>
        <w:rPr>
          <w:rFonts w:hint="eastAsia" w:ascii="宋体" w:hAnsi="宋体" w:eastAsia="宋体" w:cs="宋体"/>
          <w:spacing w:val="-44"/>
          <w:sz w:val="24"/>
          <w:szCs w:val="24"/>
        </w:rPr>
        <w:t xml:space="preserve"> </w:t>
      </w:r>
      <w:r>
        <w:rPr>
          <w:rFonts w:hint="eastAsia" w:ascii="宋体" w:hAnsi="宋体" w:eastAsia="宋体" w:cs="宋体"/>
          <w:spacing w:val="-1"/>
          <w:sz w:val="24"/>
          <w:szCs w:val="24"/>
        </w:rPr>
        <w:t>号）的规定，本单位为符</w:t>
      </w:r>
      <w:r>
        <w:rPr>
          <w:rFonts w:hint="eastAsia" w:ascii="宋体" w:hAnsi="宋体" w:eastAsia="宋体" w:cs="宋体"/>
          <w:spacing w:val="-2"/>
          <w:sz w:val="24"/>
          <w:szCs w:val="24"/>
        </w:rPr>
        <w:t>合条件的残疾人福利性单位，且本单位参加</w:t>
      </w:r>
      <w:r>
        <w:rPr>
          <w:rFonts w:hint="eastAsia" w:ascii="宋体" w:hAnsi="宋体" w:eastAsia="宋体" w:cs="宋体"/>
          <w:spacing w:val="-2"/>
          <w:sz w:val="24"/>
          <w:szCs w:val="24"/>
          <w:u w:val="single" w:color="auto"/>
        </w:rPr>
        <w:t xml:space="preserve">           </w:t>
      </w:r>
      <w:r>
        <w:rPr>
          <w:rFonts w:hint="eastAsia" w:ascii="宋体" w:hAnsi="宋体" w:eastAsia="宋体" w:cs="宋体"/>
          <w:spacing w:val="-109"/>
          <w:sz w:val="24"/>
          <w:szCs w:val="24"/>
        </w:rPr>
        <w:t xml:space="preserve"> </w:t>
      </w:r>
      <w:r>
        <w:rPr>
          <w:rFonts w:hint="eastAsia" w:ascii="宋体" w:hAnsi="宋体" w:eastAsia="宋体" w:cs="宋体"/>
          <w:spacing w:val="-2"/>
          <w:sz w:val="24"/>
          <w:szCs w:val="24"/>
        </w:rPr>
        <w:t>单位的</w:t>
      </w:r>
      <w:r>
        <w:rPr>
          <w:rFonts w:hint="eastAsia" w:ascii="宋体" w:hAnsi="宋体" w:eastAsia="宋体" w:cs="宋体"/>
          <w:spacing w:val="-2"/>
          <w:sz w:val="24"/>
          <w:szCs w:val="24"/>
          <w:u w:val="single" w:color="auto"/>
        </w:rPr>
        <w:t xml:space="preserve">          </w:t>
      </w:r>
      <w:r>
        <w:rPr>
          <w:rFonts w:hint="eastAsia" w:ascii="宋体" w:hAnsi="宋体" w:eastAsia="宋体" w:cs="宋体"/>
          <w:spacing w:val="-3"/>
          <w:sz w:val="24"/>
          <w:szCs w:val="24"/>
          <w:u w:val="single" w:color="auto"/>
        </w:rPr>
        <w:t xml:space="preserve"> </w:t>
      </w:r>
      <w:r>
        <w:rPr>
          <w:rFonts w:hint="eastAsia" w:ascii="宋体" w:hAnsi="宋体" w:eastAsia="宋体" w:cs="宋体"/>
          <w:spacing w:val="-107"/>
          <w:sz w:val="24"/>
          <w:szCs w:val="24"/>
        </w:rPr>
        <w:t xml:space="preserve"> </w:t>
      </w:r>
      <w:r>
        <w:rPr>
          <w:rFonts w:hint="eastAsia" w:ascii="宋体" w:hAnsi="宋体" w:eastAsia="宋体" w:cs="宋体"/>
          <w:spacing w:val="-3"/>
          <w:sz w:val="24"/>
          <w:szCs w:val="24"/>
        </w:rPr>
        <w:t>项目采购活动提供本单位制造的货物（由本单位承担</w:t>
      </w:r>
      <w:r>
        <w:rPr>
          <w:rFonts w:hint="eastAsia" w:ascii="宋体" w:hAnsi="宋体" w:eastAsia="宋体" w:cs="宋体"/>
          <w:sz w:val="24"/>
          <w:szCs w:val="24"/>
        </w:rPr>
        <w:t>工程/提供服务</w:t>
      </w:r>
      <w:r>
        <w:rPr>
          <w:rFonts w:hint="eastAsia" w:ascii="宋体" w:hAnsi="宋体" w:eastAsia="宋体" w:cs="宋体"/>
          <w:spacing w:val="7"/>
          <w:sz w:val="24"/>
          <w:szCs w:val="24"/>
        </w:rPr>
        <w:t>），</w:t>
      </w:r>
      <w:r>
        <w:rPr>
          <w:rFonts w:hint="eastAsia" w:ascii="宋体" w:hAnsi="宋体" w:eastAsia="宋体" w:cs="宋体"/>
          <w:sz w:val="24"/>
          <w:szCs w:val="24"/>
        </w:rPr>
        <w:t>或者提供其他残疾人福利性单位制造的货物（不包括使用非残疾人福利性</w:t>
      </w:r>
      <w:r>
        <w:rPr>
          <w:rFonts w:hint="eastAsia" w:ascii="宋体" w:hAnsi="宋体" w:eastAsia="宋体" w:cs="宋体"/>
          <w:spacing w:val="-1"/>
          <w:sz w:val="24"/>
          <w:szCs w:val="24"/>
        </w:rPr>
        <w:t>单位注册商标的货物）。</w:t>
      </w:r>
    </w:p>
    <w:p w14:paraId="196851E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本单位对上述声明的真实性负责。如有虚假，将依法承担相应责任。</w:t>
      </w:r>
    </w:p>
    <w:p w14:paraId="2CDB6F1A">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4D94F565">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40BD93A9">
      <w:pPr>
        <w:keepNext w:val="0"/>
        <w:keepLines w:val="0"/>
        <w:pageBreakBefore w:val="0"/>
        <w:widowControl/>
        <w:kinsoku w:val="0"/>
        <w:wordWrap/>
        <w:overflowPunct/>
        <w:topLinePunct w:val="0"/>
        <w:autoSpaceDE w:val="0"/>
        <w:autoSpaceDN w:val="0"/>
        <w:bidi w:val="0"/>
        <w:adjustRightInd w:val="0"/>
        <w:snapToGrid w:val="0"/>
        <w:spacing w:before="78" w:line="360" w:lineRule="auto"/>
        <w:ind w:left="0" w:leftChars="0" w:right="0" w:firstLine="472" w:firstLineChars="200"/>
        <w:jc w:val="center"/>
        <w:textAlignment w:val="baseline"/>
        <w:rPr>
          <w:rFonts w:hint="eastAsia" w:ascii="宋体" w:hAnsi="宋体" w:eastAsia="宋体" w:cs="宋体"/>
          <w:sz w:val="24"/>
          <w:szCs w:val="24"/>
        </w:rPr>
      </w:pPr>
      <w:r>
        <w:rPr>
          <w:rFonts w:hint="eastAsia" w:ascii="宋体" w:hAnsi="宋体" w:eastAsia="宋体" w:cs="宋体"/>
          <w:spacing w:val="-2"/>
          <w:sz w:val="24"/>
          <w:szCs w:val="24"/>
        </w:rPr>
        <w:t>单位名称（盖章</w:t>
      </w:r>
      <w:r>
        <w:rPr>
          <w:rFonts w:hint="eastAsia" w:ascii="宋体" w:hAnsi="宋体" w:eastAsia="宋体" w:cs="宋体"/>
          <w:sz w:val="24"/>
          <w:szCs w:val="24"/>
        </w:rPr>
        <w:t>）：</w:t>
      </w:r>
    </w:p>
    <w:p w14:paraId="278241A7">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62D401CB">
      <w:pPr>
        <w:keepNext w:val="0"/>
        <w:keepLines w:val="0"/>
        <w:pageBreakBefore w:val="0"/>
        <w:widowControl/>
        <w:kinsoku w:val="0"/>
        <w:wordWrap/>
        <w:overflowPunct/>
        <w:topLinePunct w:val="0"/>
        <w:autoSpaceDE w:val="0"/>
        <w:autoSpaceDN w:val="0"/>
        <w:bidi w:val="0"/>
        <w:adjustRightInd w:val="0"/>
        <w:snapToGrid w:val="0"/>
        <w:spacing w:line="600" w:lineRule="exact"/>
        <w:ind w:leftChars="1800" w:right="0"/>
        <w:textAlignment w:val="baseline"/>
        <w:rPr>
          <w:rFonts w:hint="eastAsia" w:ascii="宋体" w:hAnsi="宋体" w:eastAsia="宋体" w:cs="宋体"/>
          <w:sz w:val="24"/>
          <w:szCs w:val="24"/>
          <w:shd w:val="clear" w:color="auto" w:fill="auto"/>
        </w:rPr>
      </w:pPr>
      <w:r>
        <w:rPr>
          <w:rFonts w:hint="eastAsia" w:ascii="宋体" w:hAnsi="宋体" w:eastAsia="宋体" w:cs="宋体"/>
          <w:spacing w:val="-5"/>
          <w:sz w:val="24"/>
          <w:szCs w:val="24"/>
          <w:shd w:val="clear" w:color="auto" w:fill="auto"/>
        </w:rPr>
        <w:t>日</w:t>
      </w:r>
      <w:r>
        <w:rPr>
          <w:rFonts w:hint="eastAsia" w:ascii="宋体" w:hAnsi="宋体" w:eastAsia="宋体" w:cs="宋体"/>
          <w:spacing w:val="8"/>
          <w:sz w:val="24"/>
          <w:szCs w:val="24"/>
          <w:shd w:val="clear" w:color="auto" w:fill="auto"/>
        </w:rPr>
        <w:t xml:space="preserve">    </w:t>
      </w:r>
      <w:r>
        <w:rPr>
          <w:rFonts w:hint="eastAsia" w:ascii="宋体" w:hAnsi="宋体" w:eastAsia="宋体" w:cs="宋体"/>
          <w:spacing w:val="-5"/>
          <w:sz w:val="24"/>
          <w:szCs w:val="24"/>
          <w:shd w:val="clear" w:color="auto" w:fill="auto"/>
        </w:rPr>
        <w:t>期:</w:t>
      </w:r>
      <w:r>
        <w:rPr>
          <w:rFonts w:hint="eastAsia" w:ascii="宋体" w:hAnsi="宋体" w:eastAsia="宋体" w:cs="宋体"/>
          <w:spacing w:val="-5"/>
          <w:sz w:val="24"/>
          <w:szCs w:val="24"/>
          <w:u w:val="single" w:color="auto"/>
          <w:shd w:val="clear" w:color="auto" w:fill="auto"/>
          <w:lang w:val="en-US" w:eastAsia="zh-CN"/>
        </w:rPr>
        <w:t xml:space="preserve">      </w:t>
      </w:r>
      <w:r>
        <w:rPr>
          <w:rFonts w:hint="eastAsia" w:ascii="宋体" w:hAnsi="宋体" w:eastAsia="宋体" w:cs="宋体"/>
          <w:spacing w:val="4"/>
          <w:sz w:val="24"/>
          <w:szCs w:val="24"/>
          <w:u w:val="single" w:color="auto"/>
          <w:shd w:val="clear" w:color="auto" w:fill="auto"/>
        </w:rPr>
        <w:t xml:space="preserve">  </w:t>
      </w:r>
      <w:r>
        <w:rPr>
          <w:rFonts w:hint="eastAsia" w:ascii="宋体" w:hAnsi="宋体" w:eastAsia="宋体" w:cs="宋体"/>
          <w:spacing w:val="-90"/>
          <w:sz w:val="24"/>
          <w:szCs w:val="24"/>
          <w:u w:val="single" w:color="auto"/>
          <w:shd w:val="clear" w:color="auto" w:fill="auto"/>
        </w:rPr>
        <w:t xml:space="preserve"> </w:t>
      </w:r>
      <w:r>
        <w:rPr>
          <w:rFonts w:hint="eastAsia" w:ascii="宋体" w:hAnsi="宋体" w:eastAsia="宋体" w:cs="宋体"/>
          <w:spacing w:val="-5"/>
          <w:sz w:val="24"/>
          <w:szCs w:val="24"/>
          <w:shd w:val="clear" w:color="auto" w:fill="auto"/>
        </w:rPr>
        <w:t>年</w:t>
      </w:r>
      <w:r>
        <w:rPr>
          <w:rFonts w:hint="eastAsia" w:ascii="宋体" w:hAnsi="宋体" w:eastAsia="宋体" w:cs="宋体"/>
          <w:spacing w:val="5"/>
          <w:sz w:val="24"/>
          <w:szCs w:val="24"/>
          <w:u w:val="single" w:color="auto"/>
          <w:shd w:val="clear" w:color="auto" w:fill="auto"/>
        </w:rPr>
        <w:t xml:space="preserve">  </w:t>
      </w:r>
      <w:r>
        <w:rPr>
          <w:rFonts w:hint="eastAsia" w:ascii="宋体" w:hAnsi="宋体" w:eastAsia="宋体" w:cs="宋体"/>
          <w:spacing w:val="5"/>
          <w:sz w:val="24"/>
          <w:szCs w:val="24"/>
          <w:u w:val="single" w:color="auto"/>
          <w:shd w:val="clear" w:color="auto" w:fill="auto"/>
          <w:lang w:val="en-US" w:eastAsia="zh-CN"/>
        </w:rPr>
        <w:t xml:space="preserve">   </w:t>
      </w:r>
      <w:r>
        <w:rPr>
          <w:rFonts w:hint="eastAsia" w:ascii="宋体" w:hAnsi="宋体" w:eastAsia="宋体" w:cs="宋体"/>
          <w:spacing w:val="-85"/>
          <w:sz w:val="24"/>
          <w:szCs w:val="24"/>
          <w:shd w:val="clear" w:color="auto" w:fill="auto"/>
        </w:rPr>
        <w:t xml:space="preserve"> </w:t>
      </w:r>
      <w:r>
        <w:rPr>
          <w:rFonts w:hint="eastAsia" w:ascii="宋体" w:hAnsi="宋体" w:eastAsia="宋体" w:cs="宋体"/>
          <w:spacing w:val="-5"/>
          <w:sz w:val="24"/>
          <w:szCs w:val="24"/>
          <w:shd w:val="clear" w:color="auto" w:fill="auto"/>
        </w:rPr>
        <w:t>月</w:t>
      </w:r>
      <w:r>
        <w:rPr>
          <w:rFonts w:hint="eastAsia" w:ascii="宋体" w:hAnsi="宋体" w:eastAsia="宋体" w:cs="宋体"/>
          <w:spacing w:val="5"/>
          <w:sz w:val="24"/>
          <w:szCs w:val="24"/>
          <w:u w:val="single" w:color="auto"/>
          <w:shd w:val="clear" w:color="auto" w:fill="auto"/>
        </w:rPr>
        <w:t xml:space="preserve"> </w:t>
      </w:r>
      <w:r>
        <w:rPr>
          <w:rFonts w:hint="eastAsia" w:ascii="宋体" w:hAnsi="宋体" w:eastAsia="宋体" w:cs="宋体"/>
          <w:spacing w:val="5"/>
          <w:sz w:val="24"/>
          <w:szCs w:val="24"/>
          <w:u w:val="single" w:color="auto"/>
          <w:shd w:val="clear" w:color="auto" w:fill="auto"/>
          <w:lang w:val="en-US" w:eastAsia="zh-CN"/>
        </w:rPr>
        <w:t xml:space="preserve">    </w:t>
      </w:r>
      <w:r>
        <w:rPr>
          <w:rFonts w:hint="eastAsia" w:ascii="宋体" w:hAnsi="宋体" w:eastAsia="宋体" w:cs="宋体"/>
          <w:spacing w:val="5"/>
          <w:sz w:val="24"/>
          <w:szCs w:val="24"/>
          <w:u w:val="single" w:color="auto"/>
          <w:shd w:val="clear" w:color="auto" w:fill="auto"/>
        </w:rPr>
        <w:t xml:space="preserve"> </w:t>
      </w:r>
      <w:r>
        <w:rPr>
          <w:rFonts w:hint="eastAsia" w:ascii="宋体" w:hAnsi="宋体" w:eastAsia="宋体" w:cs="宋体"/>
          <w:spacing w:val="-55"/>
          <w:sz w:val="24"/>
          <w:szCs w:val="24"/>
          <w:shd w:val="clear" w:color="auto" w:fill="auto"/>
        </w:rPr>
        <w:t xml:space="preserve"> </w:t>
      </w:r>
      <w:r>
        <w:rPr>
          <w:rFonts w:hint="eastAsia" w:ascii="宋体" w:hAnsi="宋体" w:eastAsia="宋体" w:cs="宋体"/>
          <w:spacing w:val="-5"/>
          <w:sz w:val="24"/>
          <w:szCs w:val="24"/>
          <w:shd w:val="clear" w:color="auto" w:fill="auto"/>
        </w:rPr>
        <w:t>日</w:t>
      </w:r>
    </w:p>
    <w:p w14:paraId="4E68A47F">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3A45404C">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54CAFBA6">
      <w:pPr>
        <w:keepNext w:val="0"/>
        <w:keepLines w:val="0"/>
        <w:pageBreakBefore w:val="0"/>
        <w:widowControl/>
        <w:kinsoku w:val="0"/>
        <w:wordWrap/>
        <w:overflowPunct/>
        <w:topLinePunct w:val="0"/>
        <w:autoSpaceDE w:val="0"/>
        <w:autoSpaceDN w:val="0"/>
        <w:bidi w:val="0"/>
        <w:adjustRightInd w:val="0"/>
        <w:snapToGrid w:val="0"/>
        <w:spacing w:before="66" w:line="360" w:lineRule="auto"/>
        <w:ind w:left="0" w:leftChars="0" w:right="0" w:firstLine="434" w:firstLineChars="200"/>
        <w:textAlignment w:val="baseline"/>
        <w:rPr>
          <w:rFonts w:hint="eastAsia" w:ascii="宋体" w:hAnsi="宋体" w:eastAsia="宋体" w:cs="宋体"/>
          <w:sz w:val="20"/>
          <w:szCs w:val="20"/>
        </w:rPr>
      </w:pPr>
      <w:r>
        <w:rPr>
          <w:rFonts w:hint="eastAsia" w:ascii="宋体" w:hAnsi="宋体" w:eastAsia="宋体" w:cs="宋体"/>
          <w:b/>
          <w:bCs/>
          <w:spacing w:val="8"/>
          <w:sz w:val="20"/>
          <w:szCs w:val="20"/>
        </w:rPr>
        <w:t>注：1.供应商应仔细阅读《财政部</w:t>
      </w:r>
      <w:r>
        <w:rPr>
          <w:rFonts w:hint="eastAsia" w:ascii="宋体" w:hAnsi="宋体" w:eastAsia="宋体" w:cs="宋体"/>
          <w:spacing w:val="39"/>
          <w:sz w:val="20"/>
          <w:szCs w:val="20"/>
        </w:rPr>
        <w:t xml:space="preserve"> </w:t>
      </w:r>
      <w:r>
        <w:rPr>
          <w:rFonts w:hint="eastAsia" w:ascii="宋体" w:hAnsi="宋体" w:eastAsia="宋体" w:cs="宋体"/>
          <w:b/>
          <w:bCs/>
          <w:spacing w:val="8"/>
          <w:sz w:val="20"/>
          <w:szCs w:val="20"/>
        </w:rPr>
        <w:t>民政部</w:t>
      </w:r>
      <w:r>
        <w:rPr>
          <w:rFonts w:hint="eastAsia" w:ascii="宋体" w:hAnsi="宋体" w:eastAsia="宋体" w:cs="宋体"/>
          <w:spacing w:val="35"/>
          <w:sz w:val="20"/>
          <w:szCs w:val="20"/>
        </w:rPr>
        <w:t xml:space="preserve"> </w:t>
      </w:r>
      <w:r>
        <w:rPr>
          <w:rFonts w:hint="eastAsia" w:ascii="宋体" w:hAnsi="宋体" w:eastAsia="宋体" w:cs="宋体"/>
          <w:b/>
          <w:bCs/>
          <w:spacing w:val="8"/>
          <w:sz w:val="20"/>
          <w:szCs w:val="20"/>
        </w:rPr>
        <w:t>中国残疾人联合会关于促进残疾人就业政</w:t>
      </w:r>
      <w:r>
        <w:rPr>
          <w:rFonts w:hint="eastAsia" w:ascii="宋体" w:hAnsi="宋体" w:eastAsia="宋体" w:cs="宋体"/>
          <w:b/>
          <w:bCs/>
          <w:spacing w:val="7"/>
          <w:sz w:val="20"/>
          <w:szCs w:val="20"/>
        </w:rPr>
        <w:t>府采购政策的通</w:t>
      </w:r>
      <w:r>
        <w:rPr>
          <w:rFonts w:hint="eastAsia" w:ascii="宋体" w:hAnsi="宋体" w:eastAsia="宋体" w:cs="宋体"/>
          <w:b/>
          <w:bCs/>
          <w:spacing w:val="8"/>
          <w:sz w:val="20"/>
          <w:szCs w:val="20"/>
        </w:rPr>
        <w:t>知》，并如实填写本表，符合条件的供应商未按上述要求提供、填写的，评审时不予以考虑。</w:t>
      </w:r>
    </w:p>
    <w:p w14:paraId="662C83B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0" w:firstLineChars="200"/>
        <w:textAlignment w:val="baseline"/>
        <w:rPr>
          <w:rFonts w:hint="eastAsia" w:ascii="宋体" w:hAnsi="宋体" w:eastAsia="宋体" w:cs="宋体"/>
          <w:sz w:val="20"/>
          <w:szCs w:val="20"/>
        </w:rPr>
      </w:pPr>
      <w:r>
        <w:rPr>
          <w:rFonts w:hint="eastAsia" w:ascii="宋体" w:hAnsi="宋体" w:eastAsia="宋体" w:cs="宋体"/>
          <w:b/>
          <w:bCs/>
          <w:spacing w:val="7"/>
          <w:sz w:val="20"/>
          <w:szCs w:val="20"/>
        </w:rPr>
        <w:t>2.如不是该类企业则不需提供此声明函（可删除此页）。</w:t>
      </w:r>
    </w:p>
    <w:p w14:paraId="3C610FD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00" w:firstLineChars="200"/>
        <w:textAlignment w:val="baseline"/>
        <w:rPr>
          <w:rFonts w:hint="eastAsia" w:ascii="宋体" w:hAnsi="宋体" w:eastAsia="宋体" w:cs="宋体"/>
          <w:sz w:val="20"/>
          <w:szCs w:val="20"/>
        </w:rPr>
        <w:sectPr>
          <w:footerReference r:id="rId21" w:type="default"/>
          <w:pgSz w:w="11906" w:h="16839"/>
          <w:pgMar w:top="1417" w:right="1417" w:bottom="1417" w:left="1417" w:header="964" w:footer="986" w:gutter="0"/>
          <w:pgNumType w:fmt="decimal"/>
          <w:cols w:space="720" w:num="1"/>
        </w:sectPr>
      </w:pPr>
    </w:p>
    <w:p w14:paraId="0D62EAA6">
      <w:pPr>
        <w:keepNext w:val="0"/>
        <w:keepLines w:val="0"/>
        <w:pageBreakBefore w:val="0"/>
        <w:widowControl/>
        <w:numPr>
          <w:ilvl w:val="0"/>
          <w:numId w:val="13"/>
        </w:numPr>
        <w:kinsoku w:val="0"/>
        <w:wordWrap/>
        <w:overflowPunct/>
        <w:topLinePunct w:val="0"/>
        <w:autoSpaceDE w:val="0"/>
        <w:autoSpaceDN w:val="0"/>
        <w:bidi w:val="0"/>
        <w:adjustRightInd w:val="0"/>
        <w:snapToGrid w:val="0"/>
        <w:spacing w:before="180" w:line="360" w:lineRule="auto"/>
        <w:ind w:left="0" w:leftChars="0" w:right="0" w:rightChars="0" w:firstLine="546" w:firstLineChars="200"/>
        <w:jc w:val="left"/>
        <w:textAlignment w:val="baseline"/>
        <w:outlineLvl w:val="0"/>
        <w:rPr>
          <w:rFonts w:hint="eastAsia" w:ascii="宋体" w:hAnsi="宋体" w:eastAsia="宋体" w:cs="宋体"/>
          <w:b/>
          <w:bCs/>
          <w:spacing w:val="-4"/>
          <w:sz w:val="28"/>
          <w:szCs w:val="28"/>
        </w:rPr>
      </w:pPr>
      <w:bookmarkStart w:id="57" w:name="_Toc32245"/>
      <w:r>
        <w:rPr>
          <w:rFonts w:hint="eastAsia" w:ascii="宋体" w:hAnsi="宋体" w:eastAsia="宋体" w:cs="宋体"/>
          <w:b/>
          <w:bCs/>
          <w:spacing w:val="-4"/>
          <w:sz w:val="28"/>
          <w:szCs w:val="28"/>
        </w:rPr>
        <w:t>监狱企业证明文件（格式）</w:t>
      </w:r>
      <w:bookmarkEnd w:id="57"/>
    </w:p>
    <w:p w14:paraId="623A934B">
      <w:pPr>
        <w:keepNext w:val="0"/>
        <w:keepLines w:val="0"/>
        <w:pageBreakBefore w:val="0"/>
        <w:widowControl/>
        <w:kinsoku w:val="0"/>
        <w:wordWrap/>
        <w:overflowPunct/>
        <w:topLinePunct w:val="0"/>
        <w:autoSpaceDE w:val="0"/>
        <w:autoSpaceDN w:val="0"/>
        <w:bidi w:val="0"/>
        <w:adjustRightInd w:val="0"/>
        <w:snapToGrid w:val="0"/>
        <w:spacing w:before="230" w:line="360" w:lineRule="auto"/>
        <w:ind w:left="0" w:leftChars="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根据财政部、司法部《关于政府采购支持监狱企业发展有关问</w:t>
      </w:r>
      <w:r>
        <w:rPr>
          <w:rFonts w:hint="eastAsia" w:ascii="宋体" w:hAnsi="宋体" w:eastAsia="宋体" w:cs="宋体"/>
          <w:spacing w:val="-2"/>
          <w:sz w:val="24"/>
          <w:szCs w:val="24"/>
        </w:rPr>
        <w:t>题的通知》（财库〔2014〕</w:t>
      </w:r>
      <w:r>
        <w:rPr>
          <w:rFonts w:hint="eastAsia" w:ascii="宋体" w:hAnsi="宋体" w:eastAsia="宋体" w:cs="宋体"/>
          <w:sz w:val="24"/>
          <w:szCs w:val="24"/>
        </w:rPr>
        <w:t xml:space="preserve"> </w:t>
      </w:r>
      <w:r>
        <w:rPr>
          <w:rFonts w:hint="eastAsia" w:ascii="宋体" w:hAnsi="宋体" w:eastAsia="宋体" w:cs="宋体"/>
          <w:spacing w:val="2"/>
          <w:sz w:val="24"/>
          <w:szCs w:val="24"/>
        </w:rPr>
        <w:t>68</w:t>
      </w:r>
      <w:r>
        <w:rPr>
          <w:rFonts w:hint="eastAsia" w:ascii="宋体" w:hAnsi="宋体" w:eastAsia="宋体" w:cs="宋体"/>
          <w:spacing w:val="-41"/>
          <w:sz w:val="24"/>
          <w:szCs w:val="24"/>
        </w:rPr>
        <w:t xml:space="preserve"> </w:t>
      </w:r>
      <w:r>
        <w:rPr>
          <w:rFonts w:hint="eastAsia" w:ascii="宋体" w:hAnsi="宋体" w:eastAsia="宋体" w:cs="宋体"/>
          <w:spacing w:val="2"/>
          <w:sz w:val="24"/>
          <w:szCs w:val="24"/>
        </w:rPr>
        <w:t>号）的规定，监狱企业是指由司法部认定的为罪犯、戒毒人员提供生产项目和劳动对象，</w:t>
      </w:r>
      <w:r>
        <w:rPr>
          <w:rFonts w:hint="eastAsia" w:ascii="宋体" w:hAnsi="宋体" w:eastAsia="宋体" w:cs="宋体"/>
          <w:spacing w:val="-2"/>
          <w:sz w:val="24"/>
          <w:szCs w:val="24"/>
        </w:rPr>
        <w:t>且全部产权属于司法部监狱管理局、戒毒管</w:t>
      </w:r>
      <w:r>
        <w:rPr>
          <w:rFonts w:hint="eastAsia" w:ascii="宋体" w:hAnsi="宋体" w:eastAsia="宋体" w:cs="宋体"/>
          <w:spacing w:val="-3"/>
          <w:sz w:val="24"/>
          <w:szCs w:val="24"/>
        </w:rPr>
        <w:t>理局、直属煤矿管理局，各省、自治区、直辖市监</w:t>
      </w:r>
      <w:r>
        <w:rPr>
          <w:rFonts w:hint="eastAsia" w:ascii="宋体" w:hAnsi="宋体" w:eastAsia="宋体" w:cs="宋体"/>
          <w:spacing w:val="-2"/>
          <w:sz w:val="24"/>
          <w:szCs w:val="24"/>
        </w:rPr>
        <w:t>狱管理局、戒毒管理局，各地（设区的市）</w:t>
      </w:r>
      <w:r>
        <w:rPr>
          <w:rFonts w:hint="eastAsia" w:ascii="宋体" w:hAnsi="宋体" w:eastAsia="宋体" w:cs="宋体"/>
          <w:spacing w:val="-3"/>
          <w:sz w:val="24"/>
          <w:szCs w:val="24"/>
        </w:rPr>
        <w:t>监狱、强制隔离戒毒所、戒毒康复所，以及新疆生</w:t>
      </w:r>
      <w:r>
        <w:rPr>
          <w:rFonts w:hint="eastAsia" w:ascii="宋体" w:hAnsi="宋体" w:eastAsia="宋体" w:cs="宋体"/>
          <w:spacing w:val="-1"/>
          <w:sz w:val="24"/>
          <w:szCs w:val="24"/>
        </w:rPr>
        <w:t>产建设兵团监狱管理局、戒毒管理局的企业。</w:t>
      </w:r>
    </w:p>
    <w:p w14:paraId="271118E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监狱企业参加政府采购活动时，应当提供由省级以上监狱管理局、戒毒管理局（含新疆生</w:t>
      </w:r>
      <w:r>
        <w:rPr>
          <w:rFonts w:hint="eastAsia" w:ascii="宋体" w:hAnsi="宋体" w:eastAsia="宋体" w:cs="宋体"/>
          <w:spacing w:val="-1"/>
          <w:sz w:val="24"/>
          <w:szCs w:val="24"/>
        </w:rPr>
        <w:t>产建设兵团）出具的属于监狱企业的证明文件。</w:t>
      </w:r>
    </w:p>
    <w:p w14:paraId="376F374F">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4B1B0CEE">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1EF38390">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4893F1EF">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1260" w:leftChars="600" w:right="0" w:firstLine="420" w:firstLineChars="200"/>
        <w:jc w:val="center"/>
        <w:textAlignment w:val="baseline"/>
        <w:rPr>
          <w:rFonts w:hint="eastAsia" w:ascii="宋体" w:hAnsi="宋体" w:eastAsia="宋体" w:cs="宋体"/>
        </w:rPr>
      </w:pPr>
    </w:p>
    <w:p w14:paraId="7888CF0C">
      <w:pPr>
        <w:keepNext w:val="0"/>
        <w:keepLines w:val="0"/>
        <w:pageBreakBefore w:val="0"/>
        <w:widowControl/>
        <w:kinsoku w:val="0"/>
        <w:wordWrap/>
        <w:overflowPunct/>
        <w:topLinePunct w:val="0"/>
        <w:autoSpaceDE w:val="0"/>
        <w:autoSpaceDN w:val="0"/>
        <w:bidi w:val="0"/>
        <w:adjustRightInd w:val="0"/>
        <w:snapToGrid w:val="0"/>
        <w:spacing w:before="78" w:line="360" w:lineRule="auto"/>
        <w:ind w:left="1260" w:leftChars="600" w:right="0" w:firstLine="472" w:firstLineChars="200"/>
        <w:jc w:val="center"/>
        <w:textAlignment w:val="baseline"/>
        <w:rPr>
          <w:rFonts w:hint="eastAsia" w:ascii="宋体" w:hAnsi="宋体" w:eastAsia="宋体" w:cs="宋体"/>
          <w:sz w:val="24"/>
          <w:szCs w:val="24"/>
        </w:rPr>
      </w:pPr>
      <w:r>
        <w:rPr>
          <w:rFonts w:hint="eastAsia" w:ascii="宋体" w:hAnsi="宋体" w:eastAsia="宋体" w:cs="宋体"/>
          <w:spacing w:val="-2"/>
          <w:sz w:val="24"/>
          <w:szCs w:val="24"/>
        </w:rPr>
        <w:t>单位名称（盖章</w:t>
      </w:r>
      <w:r>
        <w:rPr>
          <w:rFonts w:hint="eastAsia" w:ascii="宋体" w:hAnsi="宋体" w:eastAsia="宋体" w:cs="宋体"/>
          <w:sz w:val="24"/>
          <w:szCs w:val="24"/>
        </w:rPr>
        <w:t>）：</w:t>
      </w:r>
    </w:p>
    <w:p w14:paraId="377AFB1E">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1260" w:leftChars="600" w:right="0" w:firstLine="420" w:firstLineChars="200"/>
        <w:jc w:val="center"/>
        <w:textAlignment w:val="baseline"/>
        <w:rPr>
          <w:rFonts w:hint="eastAsia" w:ascii="宋体" w:hAnsi="宋体" w:eastAsia="宋体" w:cs="宋体"/>
        </w:rPr>
      </w:pPr>
    </w:p>
    <w:p w14:paraId="6224337E">
      <w:pPr>
        <w:keepNext w:val="0"/>
        <w:keepLines w:val="0"/>
        <w:pageBreakBefore w:val="0"/>
        <w:widowControl/>
        <w:kinsoku w:val="0"/>
        <w:wordWrap/>
        <w:overflowPunct/>
        <w:topLinePunct w:val="0"/>
        <w:autoSpaceDE w:val="0"/>
        <w:autoSpaceDN w:val="0"/>
        <w:bidi w:val="0"/>
        <w:adjustRightInd w:val="0"/>
        <w:snapToGrid w:val="0"/>
        <w:spacing w:line="600" w:lineRule="exact"/>
        <w:ind w:leftChars="2000" w:right="0"/>
        <w:textAlignment w:val="baseline"/>
        <w:rPr>
          <w:rFonts w:hint="eastAsia" w:ascii="宋体" w:hAnsi="宋体" w:eastAsia="宋体" w:cs="宋体"/>
          <w:sz w:val="24"/>
          <w:szCs w:val="24"/>
          <w:shd w:val="clear" w:color="auto" w:fill="auto"/>
        </w:rPr>
      </w:pPr>
      <w:r>
        <w:rPr>
          <w:rFonts w:hint="eastAsia" w:ascii="宋体" w:hAnsi="宋体" w:eastAsia="宋体" w:cs="宋体"/>
          <w:spacing w:val="-5"/>
          <w:sz w:val="24"/>
          <w:szCs w:val="24"/>
          <w:shd w:val="clear" w:color="auto" w:fill="auto"/>
        </w:rPr>
        <w:t>日</w:t>
      </w:r>
      <w:r>
        <w:rPr>
          <w:rFonts w:hint="eastAsia" w:ascii="宋体" w:hAnsi="宋体" w:eastAsia="宋体" w:cs="宋体"/>
          <w:spacing w:val="8"/>
          <w:sz w:val="24"/>
          <w:szCs w:val="24"/>
          <w:shd w:val="clear" w:color="auto" w:fill="auto"/>
        </w:rPr>
        <w:t xml:space="preserve">    </w:t>
      </w:r>
      <w:r>
        <w:rPr>
          <w:rFonts w:hint="eastAsia" w:ascii="宋体" w:hAnsi="宋体" w:eastAsia="宋体" w:cs="宋体"/>
          <w:spacing w:val="-5"/>
          <w:sz w:val="24"/>
          <w:szCs w:val="24"/>
          <w:shd w:val="clear" w:color="auto" w:fill="auto"/>
        </w:rPr>
        <w:t>期:</w:t>
      </w:r>
      <w:r>
        <w:rPr>
          <w:rFonts w:hint="eastAsia" w:ascii="宋体" w:hAnsi="宋体" w:eastAsia="宋体" w:cs="宋体"/>
          <w:spacing w:val="-5"/>
          <w:sz w:val="24"/>
          <w:szCs w:val="24"/>
          <w:u w:val="single" w:color="auto"/>
          <w:shd w:val="clear" w:color="auto" w:fill="auto"/>
          <w:lang w:val="en-US" w:eastAsia="zh-CN"/>
        </w:rPr>
        <w:t xml:space="preserve">      </w:t>
      </w:r>
      <w:r>
        <w:rPr>
          <w:rFonts w:hint="eastAsia" w:ascii="宋体" w:hAnsi="宋体" w:eastAsia="宋体" w:cs="宋体"/>
          <w:spacing w:val="4"/>
          <w:sz w:val="24"/>
          <w:szCs w:val="24"/>
          <w:u w:val="single" w:color="auto"/>
          <w:shd w:val="clear" w:color="auto" w:fill="auto"/>
        </w:rPr>
        <w:t xml:space="preserve">  </w:t>
      </w:r>
      <w:r>
        <w:rPr>
          <w:rFonts w:hint="eastAsia" w:ascii="宋体" w:hAnsi="宋体" w:eastAsia="宋体" w:cs="宋体"/>
          <w:spacing w:val="-90"/>
          <w:sz w:val="24"/>
          <w:szCs w:val="24"/>
          <w:u w:val="single" w:color="auto"/>
          <w:shd w:val="clear" w:color="auto" w:fill="auto"/>
        </w:rPr>
        <w:t xml:space="preserve"> </w:t>
      </w:r>
      <w:r>
        <w:rPr>
          <w:rFonts w:hint="eastAsia" w:ascii="宋体" w:hAnsi="宋体" w:eastAsia="宋体" w:cs="宋体"/>
          <w:spacing w:val="-5"/>
          <w:sz w:val="24"/>
          <w:szCs w:val="24"/>
          <w:shd w:val="clear" w:color="auto" w:fill="auto"/>
        </w:rPr>
        <w:t>年</w:t>
      </w:r>
      <w:r>
        <w:rPr>
          <w:rFonts w:hint="eastAsia" w:ascii="宋体" w:hAnsi="宋体" w:eastAsia="宋体" w:cs="宋体"/>
          <w:spacing w:val="5"/>
          <w:sz w:val="24"/>
          <w:szCs w:val="24"/>
          <w:u w:val="single" w:color="auto"/>
          <w:shd w:val="clear" w:color="auto" w:fill="auto"/>
        </w:rPr>
        <w:t xml:space="preserve">  </w:t>
      </w:r>
      <w:r>
        <w:rPr>
          <w:rFonts w:hint="eastAsia" w:ascii="宋体" w:hAnsi="宋体" w:eastAsia="宋体" w:cs="宋体"/>
          <w:spacing w:val="5"/>
          <w:sz w:val="24"/>
          <w:szCs w:val="24"/>
          <w:u w:val="single" w:color="auto"/>
          <w:shd w:val="clear" w:color="auto" w:fill="auto"/>
          <w:lang w:val="en-US" w:eastAsia="zh-CN"/>
        </w:rPr>
        <w:t xml:space="preserve">   </w:t>
      </w:r>
      <w:r>
        <w:rPr>
          <w:rFonts w:hint="eastAsia" w:ascii="宋体" w:hAnsi="宋体" w:eastAsia="宋体" w:cs="宋体"/>
          <w:spacing w:val="-85"/>
          <w:sz w:val="24"/>
          <w:szCs w:val="24"/>
          <w:shd w:val="clear" w:color="auto" w:fill="auto"/>
        </w:rPr>
        <w:t xml:space="preserve"> </w:t>
      </w:r>
      <w:r>
        <w:rPr>
          <w:rFonts w:hint="eastAsia" w:ascii="宋体" w:hAnsi="宋体" w:eastAsia="宋体" w:cs="宋体"/>
          <w:spacing w:val="-5"/>
          <w:sz w:val="24"/>
          <w:szCs w:val="24"/>
          <w:shd w:val="clear" w:color="auto" w:fill="auto"/>
        </w:rPr>
        <w:t>月</w:t>
      </w:r>
      <w:r>
        <w:rPr>
          <w:rFonts w:hint="eastAsia" w:ascii="宋体" w:hAnsi="宋体" w:eastAsia="宋体" w:cs="宋体"/>
          <w:spacing w:val="5"/>
          <w:sz w:val="24"/>
          <w:szCs w:val="24"/>
          <w:u w:val="single" w:color="auto"/>
          <w:shd w:val="clear" w:color="auto" w:fill="auto"/>
        </w:rPr>
        <w:t xml:space="preserve"> </w:t>
      </w:r>
      <w:r>
        <w:rPr>
          <w:rFonts w:hint="eastAsia" w:ascii="宋体" w:hAnsi="宋体" w:eastAsia="宋体" w:cs="宋体"/>
          <w:spacing w:val="5"/>
          <w:sz w:val="24"/>
          <w:szCs w:val="24"/>
          <w:u w:val="single" w:color="auto"/>
          <w:shd w:val="clear" w:color="auto" w:fill="auto"/>
          <w:lang w:val="en-US" w:eastAsia="zh-CN"/>
        </w:rPr>
        <w:t xml:space="preserve">    </w:t>
      </w:r>
      <w:r>
        <w:rPr>
          <w:rFonts w:hint="eastAsia" w:ascii="宋体" w:hAnsi="宋体" w:eastAsia="宋体" w:cs="宋体"/>
          <w:spacing w:val="5"/>
          <w:sz w:val="24"/>
          <w:szCs w:val="24"/>
          <w:u w:val="single" w:color="auto"/>
          <w:shd w:val="clear" w:color="auto" w:fill="auto"/>
        </w:rPr>
        <w:t xml:space="preserve"> </w:t>
      </w:r>
      <w:r>
        <w:rPr>
          <w:rFonts w:hint="eastAsia" w:ascii="宋体" w:hAnsi="宋体" w:eastAsia="宋体" w:cs="宋体"/>
          <w:spacing w:val="-55"/>
          <w:sz w:val="24"/>
          <w:szCs w:val="24"/>
          <w:shd w:val="clear" w:color="auto" w:fill="auto"/>
        </w:rPr>
        <w:t xml:space="preserve"> </w:t>
      </w:r>
      <w:r>
        <w:rPr>
          <w:rFonts w:hint="eastAsia" w:ascii="宋体" w:hAnsi="宋体" w:eastAsia="宋体" w:cs="宋体"/>
          <w:spacing w:val="-5"/>
          <w:sz w:val="24"/>
          <w:szCs w:val="24"/>
          <w:shd w:val="clear" w:color="auto" w:fill="auto"/>
        </w:rPr>
        <w:t>日</w:t>
      </w:r>
    </w:p>
    <w:p w14:paraId="2C1C4D77">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1890" w:leftChars="900" w:right="0" w:firstLine="420" w:firstLineChars="200"/>
        <w:textAlignment w:val="baseline"/>
        <w:rPr>
          <w:rFonts w:hint="eastAsia" w:ascii="宋体" w:hAnsi="宋体" w:eastAsia="宋体" w:cs="宋体"/>
        </w:rPr>
      </w:pPr>
    </w:p>
    <w:p w14:paraId="07BB413D">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5308813B">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200"/>
        <w:textAlignment w:val="baseline"/>
        <w:rPr>
          <w:rFonts w:hint="eastAsia" w:ascii="宋体" w:hAnsi="宋体" w:eastAsia="宋体" w:cs="宋体"/>
        </w:rPr>
      </w:pPr>
    </w:p>
    <w:p w14:paraId="5ECA4EE0">
      <w:pPr>
        <w:keepNext w:val="0"/>
        <w:keepLines w:val="0"/>
        <w:pageBreakBefore w:val="0"/>
        <w:widowControl/>
        <w:kinsoku w:val="0"/>
        <w:wordWrap/>
        <w:overflowPunct/>
        <w:topLinePunct w:val="0"/>
        <w:autoSpaceDE w:val="0"/>
        <w:autoSpaceDN w:val="0"/>
        <w:bidi w:val="0"/>
        <w:adjustRightInd w:val="0"/>
        <w:snapToGrid w:val="0"/>
        <w:spacing w:before="65" w:line="360" w:lineRule="auto"/>
        <w:ind w:left="0" w:leftChars="0" w:right="0" w:firstLine="406" w:firstLineChars="200"/>
        <w:textAlignment w:val="baseline"/>
        <w:rPr>
          <w:rFonts w:hint="eastAsia" w:ascii="宋体" w:hAnsi="宋体" w:eastAsia="宋体" w:cs="宋体"/>
          <w:sz w:val="20"/>
          <w:szCs w:val="20"/>
        </w:rPr>
      </w:pPr>
      <w:r>
        <w:rPr>
          <w:rFonts w:hint="eastAsia" w:ascii="宋体" w:hAnsi="宋体" w:eastAsia="宋体" w:cs="宋体"/>
          <w:b/>
          <w:bCs/>
          <w:spacing w:val="1"/>
          <w:sz w:val="20"/>
          <w:szCs w:val="20"/>
        </w:rPr>
        <w:t>说明：</w:t>
      </w:r>
    </w:p>
    <w:p w14:paraId="0D640077">
      <w:pPr>
        <w:keepNext w:val="0"/>
        <w:keepLines w:val="0"/>
        <w:pageBreakBefore w:val="0"/>
        <w:widowControl/>
        <w:kinsoku w:val="0"/>
        <w:wordWrap/>
        <w:overflowPunct/>
        <w:topLinePunct w:val="0"/>
        <w:autoSpaceDE w:val="0"/>
        <w:autoSpaceDN w:val="0"/>
        <w:bidi w:val="0"/>
        <w:adjustRightInd w:val="0"/>
        <w:snapToGrid w:val="0"/>
        <w:spacing w:before="259" w:line="360" w:lineRule="auto"/>
        <w:ind w:left="0" w:leftChars="0" w:right="0" w:firstLine="426" w:firstLineChars="200"/>
        <w:textAlignment w:val="baseline"/>
        <w:rPr>
          <w:rFonts w:hint="eastAsia" w:ascii="宋体" w:hAnsi="宋体" w:eastAsia="宋体" w:cs="宋体"/>
          <w:sz w:val="20"/>
          <w:szCs w:val="20"/>
        </w:rPr>
      </w:pPr>
      <w:r>
        <w:rPr>
          <w:rFonts w:hint="eastAsia" w:ascii="宋体" w:hAnsi="宋体" w:eastAsia="宋体" w:cs="宋体"/>
          <w:b/>
          <w:bCs/>
          <w:spacing w:val="6"/>
          <w:sz w:val="20"/>
          <w:szCs w:val="20"/>
        </w:rPr>
        <w:t>1.如不是该类企业则不需提供证明文件（可删除此页）。</w:t>
      </w:r>
    </w:p>
    <w:p w14:paraId="03487B29">
      <w:pPr>
        <w:keepNext w:val="0"/>
        <w:keepLines w:val="0"/>
        <w:pageBreakBefore w:val="0"/>
        <w:widowControl/>
        <w:kinsoku w:val="0"/>
        <w:wordWrap/>
        <w:overflowPunct/>
        <w:topLinePunct w:val="0"/>
        <w:autoSpaceDE w:val="0"/>
        <w:autoSpaceDN w:val="0"/>
        <w:bidi w:val="0"/>
        <w:adjustRightInd w:val="0"/>
        <w:snapToGrid w:val="0"/>
        <w:spacing w:before="80" w:line="360" w:lineRule="auto"/>
        <w:ind w:left="0" w:leftChars="0" w:right="0" w:firstLine="420" w:firstLineChars="200"/>
        <w:textAlignment w:val="baseline"/>
        <w:rPr>
          <w:rFonts w:hint="eastAsia" w:ascii="宋体" w:hAnsi="宋体" w:eastAsia="宋体" w:cs="宋体"/>
        </w:rPr>
      </w:pPr>
    </w:p>
    <w:sectPr>
      <w:footerReference r:id="rId22" w:type="default"/>
      <w:pgSz w:w="11906" w:h="16839"/>
      <w:pgMar w:top="1417" w:right="1417" w:bottom="1417" w:left="1417" w:header="964" w:footer="964"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504020202030204"/>
    <w:charset w:val="00"/>
    <w:family w:val="swiss"/>
    <w:pitch w:val="default"/>
    <w:sig w:usb0="00000000" w:usb1="00000000" w:usb2="00000000" w:usb3="00000000" w:csb0="00000093"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KSOFB4AB0A6B">
    <w:panose1 w:val="020B07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034D5D">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5F8A77">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775F8A77">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104</w:t>
                    </w:r>
                    <w:r>
                      <w:fldChar w:fldCharType="end"/>
                    </w:r>
                    <w:r>
                      <w:t xml:space="preserve"> 页</w:t>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55EA0">
    <w:pPr>
      <w:spacing w:line="265" w:lineRule="exact"/>
      <w:ind w:left="4082"/>
      <w:rPr>
        <w:rFonts w:ascii="Calibri" w:hAnsi="Calibri" w:eastAsia="Calibri" w:cs="Calibri"/>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FEFB94">
                          <w:pPr>
                            <w:pStyle w:val="7"/>
                          </w:pPr>
                          <w:r>
                            <w:t xml:space="preserve">第 </w:t>
                          </w:r>
                          <w:r>
                            <w:fldChar w:fldCharType="begin"/>
                          </w:r>
                          <w:r>
                            <w:instrText xml:space="preserve"> PAGE  \* MERGEFORMAT </w:instrText>
                          </w:r>
                          <w:r>
                            <w:fldChar w:fldCharType="separate"/>
                          </w:r>
                          <w:r>
                            <w:t>96</w:t>
                          </w:r>
                          <w:r>
                            <w:fldChar w:fldCharType="end"/>
                          </w:r>
                          <w:r>
                            <w:t xml:space="preserve"> 页 共 </w:t>
                          </w:r>
                          <w:r>
                            <w:fldChar w:fldCharType="begin"/>
                          </w:r>
                          <w:r>
                            <w:instrText xml:space="preserve"> NUMPAGES  \* MERGEFORMAT </w:instrText>
                          </w:r>
                          <w:r>
                            <w:fldChar w:fldCharType="separate"/>
                          </w:r>
                          <w:r>
                            <w:t>104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p w14:paraId="19FEFB94">
                    <w:pPr>
                      <w:pStyle w:val="7"/>
                    </w:pPr>
                    <w:r>
                      <w:t xml:space="preserve">第 </w:t>
                    </w:r>
                    <w:r>
                      <w:fldChar w:fldCharType="begin"/>
                    </w:r>
                    <w:r>
                      <w:instrText xml:space="preserve"> PAGE  \* MERGEFORMAT </w:instrText>
                    </w:r>
                    <w:r>
                      <w:fldChar w:fldCharType="separate"/>
                    </w:r>
                    <w:r>
                      <w:t>96</w:t>
                    </w:r>
                    <w:r>
                      <w:fldChar w:fldCharType="end"/>
                    </w:r>
                    <w:r>
                      <w:t xml:space="preserve"> 页 共 </w:t>
                    </w:r>
                    <w:r>
                      <w:fldChar w:fldCharType="begin"/>
                    </w:r>
                    <w:r>
                      <w:instrText xml:space="preserve"> NUMPAGES  \* MERGEFORMAT </w:instrText>
                    </w:r>
                    <w:r>
                      <w:fldChar w:fldCharType="separate"/>
                    </w:r>
                    <w:r>
                      <w:t>104</w:t>
                    </w:r>
                    <w:r>
                      <w:fldChar w:fldCharType="end"/>
                    </w:r>
                    <w:r>
                      <w:t xml:space="preserve"> 页</w:t>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8EB5E8">
    <w:pPr>
      <w:spacing w:line="265" w:lineRule="exact"/>
      <w:ind w:left="4082"/>
      <w:rPr>
        <w:rFonts w:ascii="Calibri" w:hAnsi="Calibri" w:eastAsia="Calibri" w:cs="Calibri"/>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05648D">
                          <w:pPr>
                            <w:pStyle w:val="7"/>
                          </w:pPr>
                          <w:r>
                            <w:t xml:space="preserve">第 </w:t>
                          </w:r>
                          <w:r>
                            <w:fldChar w:fldCharType="begin"/>
                          </w:r>
                          <w:r>
                            <w:instrText xml:space="preserve"> PAGE  \* MERGEFORMAT </w:instrText>
                          </w:r>
                          <w:r>
                            <w:fldChar w:fldCharType="separate"/>
                          </w:r>
                          <w:r>
                            <w:t>97</w:t>
                          </w:r>
                          <w:r>
                            <w:fldChar w:fldCharType="end"/>
                          </w:r>
                          <w:r>
                            <w:t xml:space="preserve"> 页 共 </w:t>
                          </w:r>
                          <w:r>
                            <w:fldChar w:fldCharType="begin"/>
                          </w:r>
                          <w:r>
                            <w:instrText xml:space="preserve"> NUMPAGES  \* MERGEFORMAT </w:instrText>
                          </w:r>
                          <w:r>
                            <w:fldChar w:fldCharType="separate"/>
                          </w:r>
                          <w:r>
                            <w:t>104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fill on="f" focussize="0,0"/>
              <v:stroke on="f" weight="0.5pt"/>
              <v:imagedata o:title=""/>
              <o:lock v:ext="edit" aspectratio="f"/>
              <v:textbox inset="0mm,0mm,0mm,0mm" style="mso-fit-shape-to-text:t;">
                <w:txbxContent>
                  <w:p w14:paraId="5E05648D">
                    <w:pPr>
                      <w:pStyle w:val="7"/>
                    </w:pPr>
                    <w:r>
                      <w:t xml:space="preserve">第 </w:t>
                    </w:r>
                    <w:r>
                      <w:fldChar w:fldCharType="begin"/>
                    </w:r>
                    <w:r>
                      <w:instrText xml:space="preserve"> PAGE  \* MERGEFORMAT </w:instrText>
                    </w:r>
                    <w:r>
                      <w:fldChar w:fldCharType="separate"/>
                    </w:r>
                    <w:r>
                      <w:t>97</w:t>
                    </w:r>
                    <w:r>
                      <w:fldChar w:fldCharType="end"/>
                    </w:r>
                    <w:r>
                      <w:t xml:space="preserve"> 页 共 </w:t>
                    </w:r>
                    <w:r>
                      <w:fldChar w:fldCharType="begin"/>
                    </w:r>
                    <w:r>
                      <w:instrText xml:space="preserve"> NUMPAGES  \* MERGEFORMAT </w:instrText>
                    </w:r>
                    <w:r>
                      <w:fldChar w:fldCharType="separate"/>
                    </w:r>
                    <w:r>
                      <w:t>104</w:t>
                    </w:r>
                    <w:r>
                      <w:fldChar w:fldCharType="end"/>
                    </w:r>
                    <w:r>
                      <w:t xml:space="preserve"> 页</w:t>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762785">
    <w:pPr>
      <w:spacing w:line="265" w:lineRule="exact"/>
      <w:ind w:left="4779"/>
      <w:rPr>
        <w:rFonts w:ascii="Calibri" w:hAnsi="Calibri" w:eastAsia="Calibri" w:cs="Calibri"/>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E20E7A">
                          <w:pPr>
                            <w:pStyle w:val="7"/>
                          </w:pPr>
                          <w:r>
                            <w:t xml:space="preserve">第 </w:t>
                          </w:r>
                          <w:r>
                            <w:fldChar w:fldCharType="begin"/>
                          </w:r>
                          <w:r>
                            <w:instrText xml:space="preserve"> PAGE  \* MERGEFORMAT </w:instrText>
                          </w:r>
                          <w:r>
                            <w:fldChar w:fldCharType="separate"/>
                          </w:r>
                          <w:r>
                            <w:t>98</w:t>
                          </w:r>
                          <w:r>
                            <w:fldChar w:fldCharType="end"/>
                          </w:r>
                          <w:r>
                            <w:t xml:space="preserve"> 页 共 </w:t>
                          </w:r>
                          <w:r>
                            <w:fldChar w:fldCharType="begin"/>
                          </w:r>
                          <w:r>
                            <w:instrText xml:space="preserve"> NUMPAGES  \* MERGEFORMAT </w:instrText>
                          </w:r>
                          <w:r>
                            <w:fldChar w:fldCharType="separate"/>
                          </w:r>
                          <w:r>
                            <w:t>104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s4f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lF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Czh9zICAABjBAAADgAAAAAAAAABACAAAAAfAQAAZHJzL2Uyb0RvYy54bWxQSwUG&#10;AAAAAAYABgBZAQAAwwUAAAAA&#10;">
              <v:fill on="f" focussize="0,0"/>
              <v:stroke on="f" weight="0.5pt"/>
              <v:imagedata o:title=""/>
              <o:lock v:ext="edit" aspectratio="f"/>
              <v:textbox inset="0mm,0mm,0mm,0mm" style="mso-fit-shape-to-text:t;">
                <w:txbxContent>
                  <w:p w14:paraId="49E20E7A">
                    <w:pPr>
                      <w:pStyle w:val="7"/>
                    </w:pPr>
                    <w:r>
                      <w:t xml:space="preserve">第 </w:t>
                    </w:r>
                    <w:r>
                      <w:fldChar w:fldCharType="begin"/>
                    </w:r>
                    <w:r>
                      <w:instrText xml:space="preserve"> PAGE  \* MERGEFORMAT </w:instrText>
                    </w:r>
                    <w:r>
                      <w:fldChar w:fldCharType="separate"/>
                    </w:r>
                    <w:r>
                      <w:t>98</w:t>
                    </w:r>
                    <w:r>
                      <w:fldChar w:fldCharType="end"/>
                    </w:r>
                    <w:r>
                      <w:t xml:space="preserve"> 页 共 </w:t>
                    </w:r>
                    <w:r>
                      <w:fldChar w:fldCharType="begin"/>
                    </w:r>
                    <w:r>
                      <w:instrText xml:space="preserve"> NUMPAGES  \* MERGEFORMAT </w:instrText>
                    </w:r>
                    <w:r>
                      <w:fldChar w:fldCharType="separate"/>
                    </w:r>
                    <w:r>
                      <w:t>104</w:t>
                    </w:r>
                    <w:r>
                      <w:fldChar w:fldCharType="end"/>
                    </w:r>
                    <w:r>
                      <w:t xml:space="preserve"> 页</w:t>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B32BC3">
    <w:pPr>
      <w:spacing w:line="265" w:lineRule="exact"/>
      <w:ind w:left="4139"/>
      <w:rPr>
        <w:rFonts w:ascii="Calibri" w:hAnsi="Calibri" w:eastAsia="Calibri" w:cs="Calibri"/>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E52DC8">
                          <w:pPr>
                            <w:pStyle w:val="7"/>
                          </w:pPr>
                          <w:r>
                            <w:t xml:space="preserve">第 </w:t>
                          </w:r>
                          <w:r>
                            <w:fldChar w:fldCharType="begin"/>
                          </w:r>
                          <w:r>
                            <w:instrText xml:space="preserve"> PAGE  \* MERGEFORMAT </w:instrText>
                          </w:r>
                          <w:r>
                            <w:fldChar w:fldCharType="separate"/>
                          </w:r>
                          <w:r>
                            <w:t>99</w:t>
                          </w:r>
                          <w:r>
                            <w:fldChar w:fldCharType="end"/>
                          </w:r>
                          <w:r>
                            <w:t xml:space="preserve"> 页 共 </w:t>
                          </w:r>
                          <w:r>
                            <w:fldChar w:fldCharType="begin"/>
                          </w:r>
                          <w:r>
                            <w:instrText xml:space="preserve"> NUMPAGES  \* MERGEFORMAT </w:instrText>
                          </w:r>
                          <w:r>
                            <w:fldChar w:fldCharType="separate"/>
                          </w:r>
                          <w:r>
                            <w:t>104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14:paraId="53E52DC8">
                    <w:pPr>
                      <w:pStyle w:val="7"/>
                    </w:pPr>
                    <w:r>
                      <w:t xml:space="preserve">第 </w:t>
                    </w:r>
                    <w:r>
                      <w:fldChar w:fldCharType="begin"/>
                    </w:r>
                    <w:r>
                      <w:instrText xml:space="preserve"> PAGE  \* MERGEFORMAT </w:instrText>
                    </w:r>
                    <w:r>
                      <w:fldChar w:fldCharType="separate"/>
                    </w:r>
                    <w:r>
                      <w:t>99</w:t>
                    </w:r>
                    <w:r>
                      <w:fldChar w:fldCharType="end"/>
                    </w:r>
                    <w:r>
                      <w:t xml:space="preserve"> 页 共 </w:t>
                    </w:r>
                    <w:r>
                      <w:fldChar w:fldCharType="begin"/>
                    </w:r>
                    <w:r>
                      <w:instrText xml:space="preserve"> NUMPAGES  \* MERGEFORMAT </w:instrText>
                    </w:r>
                    <w:r>
                      <w:fldChar w:fldCharType="separate"/>
                    </w:r>
                    <w:r>
                      <w:t>104</w:t>
                    </w:r>
                    <w:r>
                      <w:fldChar w:fldCharType="end"/>
                    </w:r>
                    <w:r>
                      <w:t xml:space="preserve"> 页</w:t>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9679C2">
    <w:pPr>
      <w:spacing w:line="265" w:lineRule="exact"/>
      <w:ind w:left="4742"/>
      <w:rPr>
        <w:rFonts w:ascii="Calibri" w:hAnsi="Calibri" w:eastAsia="Calibri" w:cs="Calibri"/>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533DC8">
                          <w:pPr>
                            <w:pStyle w:val="7"/>
                          </w:pPr>
                          <w:r>
                            <w:t xml:space="preserve">第 </w:t>
                          </w:r>
                          <w:r>
                            <w:fldChar w:fldCharType="begin"/>
                          </w:r>
                          <w:r>
                            <w:instrText xml:space="preserve"> PAGE  \* MERGEFORMAT </w:instrText>
                          </w:r>
                          <w:r>
                            <w:fldChar w:fldCharType="separate"/>
                          </w:r>
                          <w:r>
                            <w:t>101</w:t>
                          </w:r>
                          <w:r>
                            <w:fldChar w:fldCharType="end"/>
                          </w:r>
                          <w:r>
                            <w:t xml:space="preserve"> 页 共 </w:t>
                          </w:r>
                          <w:r>
                            <w:fldChar w:fldCharType="begin"/>
                          </w:r>
                          <w:r>
                            <w:instrText xml:space="preserve"> NUMPAGES  \* MERGEFORMAT </w:instrText>
                          </w:r>
                          <w:r>
                            <w:fldChar w:fldCharType="separate"/>
                          </w:r>
                          <w:r>
                            <w:t>104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ApX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MClfjICAABjBAAADgAAAAAAAAABACAAAAAfAQAAZHJzL2Uyb0RvYy54bWxQSwUG&#10;AAAAAAYABgBZAQAAwwUAAAAA&#10;">
              <v:fill on="f" focussize="0,0"/>
              <v:stroke on="f" weight="0.5pt"/>
              <v:imagedata o:title=""/>
              <o:lock v:ext="edit" aspectratio="f"/>
              <v:textbox inset="0mm,0mm,0mm,0mm" style="mso-fit-shape-to-text:t;">
                <w:txbxContent>
                  <w:p w14:paraId="34533DC8">
                    <w:pPr>
                      <w:pStyle w:val="7"/>
                    </w:pPr>
                    <w:r>
                      <w:t xml:space="preserve">第 </w:t>
                    </w:r>
                    <w:r>
                      <w:fldChar w:fldCharType="begin"/>
                    </w:r>
                    <w:r>
                      <w:instrText xml:space="preserve"> PAGE  \* MERGEFORMAT </w:instrText>
                    </w:r>
                    <w:r>
                      <w:fldChar w:fldCharType="separate"/>
                    </w:r>
                    <w:r>
                      <w:t>101</w:t>
                    </w:r>
                    <w:r>
                      <w:fldChar w:fldCharType="end"/>
                    </w:r>
                    <w:r>
                      <w:t xml:space="preserve"> 页 共 </w:t>
                    </w:r>
                    <w:r>
                      <w:fldChar w:fldCharType="begin"/>
                    </w:r>
                    <w:r>
                      <w:instrText xml:space="preserve"> NUMPAGES  \* MERGEFORMAT </w:instrText>
                    </w:r>
                    <w:r>
                      <w:fldChar w:fldCharType="separate"/>
                    </w:r>
                    <w:r>
                      <w:t>104</w:t>
                    </w:r>
                    <w:r>
                      <w:fldChar w:fldCharType="end"/>
                    </w:r>
                    <w:r>
                      <w:t xml:space="preserve"> 页</w:t>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47C86">
    <w:pPr>
      <w:spacing w:line="265" w:lineRule="exact"/>
      <w:ind w:left="4270"/>
      <w:rPr>
        <w:rFonts w:ascii="Calibri" w:hAnsi="Calibri" w:eastAsia="Calibri" w:cs="Calibri"/>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30179D">
                          <w:pPr>
                            <w:pStyle w:val="7"/>
                          </w:pPr>
                          <w:r>
                            <w:t xml:space="preserve">第 </w:t>
                          </w:r>
                          <w:r>
                            <w:fldChar w:fldCharType="begin"/>
                          </w:r>
                          <w:r>
                            <w:instrText xml:space="preserve"> PAGE  \* MERGEFORMAT </w:instrText>
                          </w:r>
                          <w:r>
                            <w:fldChar w:fldCharType="separate"/>
                          </w:r>
                          <w:r>
                            <w:t>102</w:t>
                          </w:r>
                          <w:r>
                            <w:fldChar w:fldCharType="end"/>
                          </w:r>
                          <w:r>
                            <w:t xml:space="preserve"> 页 共 </w:t>
                          </w:r>
                          <w:r>
                            <w:fldChar w:fldCharType="begin"/>
                          </w:r>
                          <w:r>
                            <w:instrText xml:space="preserve"> NUMPAGES  \* MERGEFORMAT </w:instrText>
                          </w:r>
                          <w:r>
                            <w:fldChar w:fldCharType="separate"/>
                          </w:r>
                          <w:r>
                            <w:t>104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JoMpEzAgAAYwQAAA4AAAAAAAAAAQAgAAAAHwEAAGRycy9lMm9Eb2MueG1sUEsF&#10;BgAAAAAGAAYAWQEAAMQFAAAAAA==&#10;">
              <v:fill on="f" focussize="0,0"/>
              <v:stroke on="f" weight="0.5pt"/>
              <v:imagedata o:title=""/>
              <o:lock v:ext="edit" aspectratio="f"/>
              <v:textbox inset="0mm,0mm,0mm,0mm" style="mso-fit-shape-to-text:t;">
                <w:txbxContent>
                  <w:p w14:paraId="0F30179D">
                    <w:pPr>
                      <w:pStyle w:val="7"/>
                    </w:pPr>
                    <w:r>
                      <w:t xml:space="preserve">第 </w:t>
                    </w:r>
                    <w:r>
                      <w:fldChar w:fldCharType="begin"/>
                    </w:r>
                    <w:r>
                      <w:instrText xml:space="preserve"> PAGE  \* MERGEFORMAT </w:instrText>
                    </w:r>
                    <w:r>
                      <w:fldChar w:fldCharType="separate"/>
                    </w:r>
                    <w:r>
                      <w:t>102</w:t>
                    </w:r>
                    <w:r>
                      <w:fldChar w:fldCharType="end"/>
                    </w:r>
                    <w:r>
                      <w:t xml:space="preserve"> 页 共 </w:t>
                    </w:r>
                    <w:r>
                      <w:fldChar w:fldCharType="begin"/>
                    </w:r>
                    <w:r>
                      <w:instrText xml:space="preserve"> NUMPAGES  \* MERGEFORMAT </w:instrText>
                    </w:r>
                    <w:r>
                      <w:fldChar w:fldCharType="separate"/>
                    </w:r>
                    <w:r>
                      <w:t>104</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13DF6">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ADD8A4">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1AADD8A4">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104</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3C49A7">
    <w:pPr>
      <w:tabs>
        <w:tab w:val="left" w:pos="4903"/>
      </w:tabs>
      <w:spacing w:line="265" w:lineRule="exact"/>
      <w:ind w:left="4082"/>
      <w:rPr>
        <w:rFonts w:hint="eastAsia" w:ascii="Calibri" w:hAnsi="Calibri" w:eastAsia="宋体" w:cs="Calibri"/>
        <w:sz w:val="18"/>
        <w:szCs w:val="18"/>
        <w:lang w:eastAsia="zh-CN"/>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A3CFBA">
                          <w:pPr>
                            <w:pStyle w:val="7"/>
                          </w:pPr>
                          <w:r>
                            <w:t xml:space="preserve">第 </w:t>
                          </w:r>
                          <w:r>
                            <w:fldChar w:fldCharType="begin"/>
                          </w:r>
                          <w:r>
                            <w:instrText xml:space="preserve"> PAGE  \* MERGEFORMAT </w:instrText>
                          </w:r>
                          <w:r>
                            <w:fldChar w:fldCharType="separate"/>
                          </w:r>
                          <w:r>
                            <w:t>10</w:t>
                          </w:r>
                          <w:r>
                            <w:fldChar w:fldCharType="end"/>
                          </w:r>
                          <w:r>
                            <w:t xml:space="preserve"> 页 共 </w:t>
                          </w:r>
                          <w:r>
                            <w:fldChar w:fldCharType="begin"/>
                          </w:r>
                          <w:r>
                            <w:instrText xml:space="preserve"> NUMPAGES  \* MERGEFORMAT </w:instrText>
                          </w:r>
                          <w:r>
                            <w:fldChar w:fldCharType="separate"/>
                          </w:r>
                          <w:r>
                            <w:t>104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70A3CFBA">
                    <w:pPr>
                      <w:pStyle w:val="7"/>
                    </w:pPr>
                    <w:r>
                      <w:t xml:space="preserve">第 </w:t>
                    </w:r>
                    <w:r>
                      <w:fldChar w:fldCharType="begin"/>
                    </w:r>
                    <w:r>
                      <w:instrText xml:space="preserve"> PAGE  \* MERGEFORMAT </w:instrText>
                    </w:r>
                    <w:r>
                      <w:fldChar w:fldCharType="separate"/>
                    </w:r>
                    <w:r>
                      <w:t>10</w:t>
                    </w:r>
                    <w:r>
                      <w:fldChar w:fldCharType="end"/>
                    </w:r>
                    <w:r>
                      <w:t xml:space="preserve"> 页 共 </w:t>
                    </w:r>
                    <w:r>
                      <w:fldChar w:fldCharType="begin"/>
                    </w:r>
                    <w:r>
                      <w:instrText xml:space="preserve"> NUMPAGES  \* MERGEFORMAT </w:instrText>
                    </w:r>
                    <w:r>
                      <w:fldChar w:fldCharType="separate"/>
                    </w:r>
                    <w:r>
                      <w:t>104</w:t>
                    </w:r>
                    <w:r>
                      <w:fldChar w:fldCharType="end"/>
                    </w:r>
                    <w:r>
                      <w:t xml:space="preserve"> 页</w:t>
                    </w:r>
                  </w:p>
                </w:txbxContent>
              </v:textbox>
            </v:shape>
          </w:pict>
        </mc:Fallback>
      </mc:AlternateContent>
    </w:r>
    <w:r>
      <w:rPr>
        <w:rFonts w:hint="eastAsia" w:ascii="Calibri" w:hAnsi="Calibri" w:eastAsia="宋体" w:cs="Calibri"/>
        <w:sz w:val="18"/>
        <w:szCs w:val="18"/>
        <w:lang w:eastAsia="zh-CN"/>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23519">
    <w:pPr>
      <w:spacing w:line="229" w:lineRule="auto"/>
      <w:ind w:left="4122"/>
      <w:rPr>
        <w:rFonts w:ascii="宋体" w:hAnsi="宋体" w:eastAsia="宋体" w:cs="宋体"/>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D23F9B">
                          <w:pPr>
                            <w:pStyle w:val="7"/>
                          </w:pPr>
                          <w:r>
                            <w:t xml:space="preserve">第 </w:t>
                          </w:r>
                          <w:r>
                            <w:fldChar w:fldCharType="begin"/>
                          </w:r>
                          <w:r>
                            <w:instrText xml:space="preserve"> PAGE  \* MERGEFORMAT </w:instrText>
                          </w:r>
                          <w:r>
                            <w:fldChar w:fldCharType="separate"/>
                          </w:r>
                          <w:r>
                            <w:t>55</w:t>
                          </w:r>
                          <w:r>
                            <w:fldChar w:fldCharType="end"/>
                          </w:r>
                          <w:r>
                            <w:t xml:space="preserve"> 页 共 </w:t>
                          </w:r>
                          <w:r>
                            <w:fldChar w:fldCharType="begin"/>
                          </w:r>
                          <w:r>
                            <w:instrText xml:space="preserve"> NUMPAGES  \* MERGEFORMAT </w:instrText>
                          </w:r>
                          <w:r>
                            <w:fldChar w:fldCharType="separate"/>
                          </w:r>
                          <w:r>
                            <w:t>104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5BD23F9B">
                    <w:pPr>
                      <w:pStyle w:val="7"/>
                    </w:pPr>
                    <w:r>
                      <w:t xml:space="preserve">第 </w:t>
                    </w:r>
                    <w:r>
                      <w:fldChar w:fldCharType="begin"/>
                    </w:r>
                    <w:r>
                      <w:instrText xml:space="preserve"> PAGE  \* MERGEFORMAT </w:instrText>
                    </w:r>
                    <w:r>
                      <w:fldChar w:fldCharType="separate"/>
                    </w:r>
                    <w:r>
                      <w:t>55</w:t>
                    </w:r>
                    <w:r>
                      <w:fldChar w:fldCharType="end"/>
                    </w:r>
                    <w:r>
                      <w:t xml:space="preserve"> 页 共 </w:t>
                    </w:r>
                    <w:r>
                      <w:fldChar w:fldCharType="begin"/>
                    </w:r>
                    <w:r>
                      <w:instrText xml:space="preserve"> NUMPAGES  \* MERGEFORMAT </w:instrText>
                    </w:r>
                    <w:r>
                      <w:fldChar w:fldCharType="separate"/>
                    </w:r>
                    <w:r>
                      <w:t>104</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EEF3F9">
    <w:pPr>
      <w:pStyle w:val="7"/>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F691B9">
                          <w:pPr>
                            <w:pStyle w:val="7"/>
                          </w:pPr>
                          <w:r>
                            <w:t xml:space="preserve">第 </w:t>
                          </w:r>
                          <w:r>
                            <w:fldChar w:fldCharType="begin"/>
                          </w:r>
                          <w:r>
                            <w:instrText xml:space="preserve"> PAGE  \* MERGEFORMAT </w:instrText>
                          </w:r>
                          <w:r>
                            <w:fldChar w:fldCharType="separate"/>
                          </w:r>
                          <w:r>
                            <w:t>83</w:t>
                          </w:r>
                          <w:r>
                            <w:fldChar w:fldCharType="end"/>
                          </w:r>
                          <w:r>
                            <w:t xml:space="preserve"> 页 共 </w:t>
                          </w:r>
                          <w:r>
                            <w:fldChar w:fldCharType="begin"/>
                          </w:r>
                          <w:r>
                            <w:instrText xml:space="preserve"> NUMPAGES  \* MERGEFORMAT </w:instrText>
                          </w:r>
                          <w:r>
                            <w:fldChar w:fldCharType="separate"/>
                          </w:r>
                          <w:r>
                            <w:t>104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00F691B9">
                    <w:pPr>
                      <w:pStyle w:val="7"/>
                    </w:pPr>
                    <w:r>
                      <w:t xml:space="preserve">第 </w:t>
                    </w:r>
                    <w:r>
                      <w:fldChar w:fldCharType="begin"/>
                    </w:r>
                    <w:r>
                      <w:instrText xml:space="preserve"> PAGE  \* MERGEFORMAT </w:instrText>
                    </w:r>
                    <w:r>
                      <w:fldChar w:fldCharType="separate"/>
                    </w:r>
                    <w:r>
                      <w:t>83</w:t>
                    </w:r>
                    <w:r>
                      <w:fldChar w:fldCharType="end"/>
                    </w:r>
                    <w:r>
                      <w:t xml:space="preserve"> 页 共 </w:t>
                    </w:r>
                    <w:r>
                      <w:fldChar w:fldCharType="begin"/>
                    </w:r>
                    <w:r>
                      <w:instrText xml:space="preserve"> NUMPAGES  \* MERGEFORMAT </w:instrText>
                    </w:r>
                    <w:r>
                      <w:fldChar w:fldCharType="separate"/>
                    </w:r>
                    <w:r>
                      <w:t>104</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E7BE6E">
    <w:pPr>
      <w:spacing w:line="265" w:lineRule="exact"/>
      <w:ind w:left="4853"/>
      <w:rPr>
        <w:rFonts w:ascii="Calibri" w:hAnsi="Calibri" w:eastAsia="Calibri" w:cs="Calibri"/>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C869B4">
                          <w:pPr>
                            <w:pStyle w:val="7"/>
                          </w:pPr>
                          <w:r>
                            <w:t xml:space="preserve">第 </w:t>
                          </w:r>
                          <w:r>
                            <w:fldChar w:fldCharType="begin"/>
                          </w:r>
                          <w:r>
                            <w:instrText xml:space="preserve"> PAGE  \* MERGEFORMAT </w:instrText>
                          </w:r>
                          <w:r>
                            <w:fldChar w:fldCharType="separate"/>
                          </w:r>
                          <w:r>
                            <w:t>84</w:t>
                          </w:r>
                          <w:r>
                            <w:fldChar w:fldCharType="end"/>
                          </w:r>
                          <w:r>
                            <w:t xml:space="preserve"> 页 共 </w:t>
                          </w:r>
                          <w:r>
                            <w:fldChar w:fldCharType="begin"/>
                          </w:r>
                          <w:r>
                            <w:instrText xml:space="preserve"> NUMPAGES  \* MERGEFORMAT </w:instrText>
                          </w:r>
                          <w:r>
                            <w:fldChar w:fldCharType="separate"/>
                          </w:r>
                          <w:r>
                            <w:t>104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2FC869B4">
                    <w:pPr>
                      <w:pStyle w:val="7"/>
                    </w:pPr>
                    <w:r>
                      <w:t xml:space="preserve">第 </w:t>
                    </w:r>
                    <w:r>
                      <w:fldChar w:fldCharType="begin"/>
                    </w:r>
                    <w:r>
                      <w:instrText xml:space="preserve"> PAGE  \* MERGEFORMAT </w:instrText>
                    </w:r>
                    <w:r>
                      <w:fldChar w:fldCharType="separate"/>
                    </w:r>
                    <w:r>
                      <w:t>84</w:t>
                    </w:r>
                    <w:r>
                      <w:fldChar w:fldCharType="end"/>
                    </w:r>
                    <w:r>
                      <w:t xml:space="preserve"> 页 共 </w:t>
                    </w:r>
                    <w:r>
                      <w:fldChar w:fldCharType="begin"/>
                    </w:r>
                    <w:r>
                      <w:instrText xml:space="preserve"> NUMPAGES  \* MERGEFORMAT </w:instrText>
                    </w:r>
                    <w:r>
                      <w:fldChar w:fldCharType="separate"/>
                    </w:r>
                    <w:r>
                      <w:t>104</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C2347">
    <w:pPr>
      <w:pStyle w:val="7"/>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C88155">
                          <w:pPr>
                            <w:pStyle w:val="7"/>
                          </w:pPr>
                          <w:r>
                            <w:t xml:space="preserve">第 </w:t>
                          </w:r>
                          <w:r>
                            <w:fldChar w:fldCharType="begin"/>
                          </w:r>
                          <w:r>
                            <w:instrText xml:space="preserve"> PAGE  \* MERGEFORMAT </w:instrText>
                          </w:r>
                          <w:r>
                            <w:fldChar w:fldCharType="separate"/>
                          </w:r>
                          <w:r>
                            <w:t>86</w:t>
                          </w:r>
                          <w:r>
                            <w:fldChar w:fldCharType="end"/>
                          </w:r>
                          <w:r>
                            <w:t xml:space="preserve"> 页 共 </w:t>
                          </w:r>
                          <w:r>
                            <w:fldChar w:fldCharType="begin"/>
                          </w:r>
                          <w:r>
                            <w:instrText xml:space="preserve"> NUMPAGES  \* MERGEFORMAT </w:instrText>
                          </w:r>
                          <w:r>
                            <w:fldChar w:fldCharType="separate"/>
                          </w:r>
                          <w:r>
                            <w:t>104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14:paraId="41C88155">
                    <w:pPr>
                      <w:pStyle w:val="7"/>
                    </w:pPr>
                    <w:r>
                      <w:t xml:space="preserve">第 </w:t>
                    </w:r>
                    <w:r>
                      <w:fldChar w:fldCharType="begin"/>
                    </w:r>
                    <w:r>
                      <w:instrText xml:space="preserve"> PAGE  \* MERGEFORMAT </w:instrText>
                    </w:r>
                    <w:r>
                      <w:fldChar w:fldCharType="separate"/>
                    </w:r>
                    <w:r>
                      <w:t>86</w:t>
                    </w:r>
                    <w:r>
                      <w:fldChar w:fldCharType="end"/>
                    </w:r>
                    <w:r>
                      <w:t xml:space="preserve"> 页 共 </w:t>
                    </w:r>
                    <w:r>
                      <w:fldChar w:fldCharType="begin"/>
                    </w:r>
                    <w:r>
                      <w:instrText xml:space="preserve"> NUMPAGES  \* MERGEFORMAT </w:instrText>
                    </w:r>
                    <w:r>
                      <w:fldChar w:fldCharType="separate"/>
                    </w:r>
                    <w:r>
                      <w:t>104</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5DA4CA">
    <w:pPr>
      <w:spacing w:line="265" w:lineRule="exact"/>
      <w:ind w:left="4082"/>
      <w:rPr>
        <w:rFonts w:ascii="Calibri" w:hAnsi="Calibri" w:eastAsia="Calibri" w:cs="Calibri"/>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05C4B8">
                          <w:pPr>
                            <w:pStyle w:val="7"/>
                          </w:pPr>
                          <w:r>
                            <w:t xml:space="preserve">第 </w:t>
                          </w:r>
                          <w:r>
                            <w:fldChar w:fldCharType="begin"/>
                          </w:r>
                          <w:r>
                            <w:instrText xml:space="preserve"> PAGE  \* MERGEFORMAT </w:instrText>
                          </w:r>
                          <w:r>
                            <w:fldChar w:fldCharType="separate"/>
                          </w:r>
                          <w:r>
                            <w:t>89</w:t>
                          </w:r>
                          <w:r>
                            <w:fldChar w:fldCharType="end"/>
                          </w:r>
                          <w:r>
                            <w:t xml:space="preserve"> 页 共 </w:t>
                          </w:r>
                          <w:r>
                            <w:fldChar w:fldCharType="begin"/>
                          </w:r>
                          <w:r>
                            <w:instrText xml:space="preserve"> NUMPAGES  \* MERGEFORMAT </w:instrText>
                          </w:r>
                          <w:r>
                            <w:fldChar w:fldCharType="separate"/>
                          </w:r>
                          <w:r>
                            <w:t>104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14:paraId="0C05C4B8">
                    <w:pPr>
                      <w:pStyle w:val="7"/>
                    </w:pPr>
                    <w:r>
                      <w:t xml:space="preserve">第 </w:t>
                    </w:r>
                    <w:r>
                      <w:fldChar w:fldCharType="begin"/>
                    </w:r>
                    <w:r>
                      <w:instrText xml:space="preserve"> PAGE  \* MERGEFORMAT </w:instrText>
                    </w:r>
                    <w:r>
                      <w:fldChar w:fldCharType="separate"/>
                    </w:r>
                    <w:r>
                      <w:t>89</w:t>
                    </w:r>
                    <w:r>
                      <w:fldChar w:fldCharType="end"/>
                    </w:r>
                    <w:r>
                      <w:t xml:space="preserve"> 页 共 </w:t>
                    </w:r>
                    <w:r>
                      <w:fldChar w:fldCharType="begin"/>
                    </w:r>
                    <w:r>
                      <w:instrText xml:space="preserve"> NUMPAGES  \* MERGEFORMAT </w:instrText>
                    </w:r>
                    <w:r>
                      <w:fldChar w:fldCharType="separate"/>
                    </w:r>
                    <w:r>
                      <w:t>104</w:t>
                    </w:r>
                    <w:r>
                      <w:fldChar w:fldCharType="end"/>
                    </w:r>
                    <w:r>
                      <w:t xml:space="preserve"> 页</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22CC0">
    <w:pPr>
      <w:spacing w:line="265" w:lineRule="exact"/>
      <w:ind w:left="4082"/>
      <w:rPr>
        <w:rFonts w:ascii="Calibri" w:hAnsi="Calibri" w:eastAsia="Calibri" w:cs="Calibri"/>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7DD974">
                          <w:pPr>
                            <w:pStyle w:val="7"/>
                          </w:pPr>
                          <w:r>
                            <w:t xml:space="preserve">第 </w:t>
                          </w:r>
                          <w:r>
                            <w:fldChar w:fldCharType="begin"/>
                          </w:r>
                          <w:r>
                            <w:instrText xml:space="preserve"> PAGE  \* MERGEFORMAT </w:instrText>
                          </w:r>
                          <w:r>
                            <w:fldChar w:fldCharType="separate"/>
                          </w:r>
                          <w:r>
                            <w:t>95</w:t>
                          </w:r>
                          <w:r>
                            <w:fldChar w:fldCharType="end"/>
                          </w:r>
                          <w:r>
                            <w:t xml:space="preserve"> 页 共 </w:t>
                          </w:r>
                          <w:r>
                            <w:fldChar w:fldCharType="begin"/>
                          </w:r>
                          <w:r>
                            <w:instrText xml:space="preserve"> NUMPAGES  \* MERGEFORMAT </w:instrText>
                          </w:r>
                          <w:r>
                            <w:fldChar w:fldCharType="separate"/>
                          </w:r>
                          <w:r>
                            <w:t>104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fill on="f" focussize="0,0"/>
              <v:stroke on="f" weight="0.5pt"/>
              <v:imagedata o:title=""/>
              <o:lock v:ext="edit" aspectratio="f"/>
              <v:textbox inset="0mm,0mm,0mm,0mm" style="mso-fit-shape-to-text:t;">
                <w:txbxContent>
                  <w:p w14:paraId="4B7DD974">
                    <w:pPr>
                      <w:pStyle w:val="7"/>
                    </w:pPr>
                    <w:r>
                      <w:t xml:space="preserve">第 </w:t>
                    </w:r>
                    <w:r>
                      <w:fldChar w:fldCharType="begin"/>
                    </w:r>
                    <w:r>
                      <w:instrText xml:space="preserve"> PAGE  \* MERGEFORMAT </w:instrText>
                    </w:r>
                    <w:r>
                      <w:fldChar w:fldCharType="separate"/>
                    </w:r>
                    <w:r>
                      <w:t>95</w:t>
                    </w:r>
                    <w:r>
                      <w:fldChar w:fldCharType="end"/>
                    </w:r>
                    <w:r>
                      <w:t xml:space="preserve"> 页 共 </w:t>
                    </w:r>
                    <w:r>
                      <w:fldChar w:fldCharType="begin"/>
                    </w:r>
                    <w:r>
                      <w:instrText xml:space="preserve"> NUMPAGES  \* MERGEFORMAT </w:instrText>
                    </w:r>
                    <w:r>
                      <w:fldChar w:fldCharType="separate"/>
                    </w:r>
                    <w:r>
                      <w:t>104</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37A429">
    <w:pPr>
      <w:pStyle w:val="5"/>
      <w:pBdr>
        <w:bottom w:val="single" w:color="auto" w:sz="4" w:space="0"/>
      </w:pBdr>
      <w:spacing w:line="258" w:lineRule="auto"/>
      <w:jc w:val="center"/>
      <w:rPr>
        <w:rFonts w:hint="default" w:eastAsia="宋体"/>
        <w:lang w:val="en-US" w:eastAsia="zh-CN"/>
      </w:rPr>
    </w:pPr>
    <w:r>
      <w:rPr>
        <w:rFonts w:ascii="宋体" w:hAnsi="宋体" w:eastAsia="宋体" w:cs="宋体"/>
        <w:sz w:val="20"/>
        <w:szCs w:val="20"/>
      </w:rPr>
      <w:t>陕西省秦巴山区汉江丹江流域中央财政国土绿化示范项目（商州区 2026 年度）</w:t>
    </w:r>
    <w:r>
      <w:rPr>
        <w:rFonts w:hint="eastAsia" w:ascii="宋体" w:hAnsi="宋体" w:eastAsia="宋体" w:cs="宋体"/>
        <w:sz w:val="20"/>
        <w:szCs w:val="20"/>
        <w:lang w:val="en-US" w:eastAsia="zh-CN"/>
      </w:rPr>
      <w:t>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7D106C">
    <w:pPr>
      <w:pStyle w:val="5"/>
      <w:pBdr>
        <w:bottom w:val="single" w:color="auto" w:sz="4" w:space="0"/>
      </w:pBdr>
      <w:spacing w:line="258" w:lineRule="auto"/>
      <w:jc w:val="center"/>
      <w:rPr>
        <w:rFonts w:hint="default" w:eastAsia="宋体"/>
        <w:lang w:val="en-US" w:eastAsia="zh-CN"/>
      </w:rPr>
    </w:pPr>
    <w:r>
      <w:rPr>
        <w:rFonts w:ascii="宋体" w:hAnsi="宋体" w:eastAsia="宋体" w:cs="宋体"/>
        <w:sz w:val="20"/>
        <w:szCs w:val="20"/>
      </w:rPr>
      <w:t>陕西省秦巴山区汉江丹江流域中央财政国土绿化示范项目（商州区 2026 年度）</w:t>
    </w:r>
    <w:r>
      <w:rPr>
        <w:rFonts w:hint="eastAsia" w:ascii="宋体" w:hAnsi="宋体" w:eastAsia="宋体" w:cs="宋体"/>
        <w:sz w:val="20"/>
        <w:szCs w:val="20"/>
        <w:lang w:val="en-US" w:eastAsia="zh-CN"/>
      </w:rPr>
      <w:t>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6ADB6">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5B5030"/>
    <w:multiLevelType w:val="singleLevel"/>
    <w:tmpl w:val="815B5030"/>
    <w:lvl w:ilvl="0" w:tentative="0">
      <w:start w:val="1"/>
      <w:numFmt w:val="decimal"/>
      <w:suff w:val="nothing"/>
      <w:lvlText w:val="%1）"/>
      <w:lvlJc w:val="left"/>
    </w:lvl>
  </w:abstractNum>
  <w:abstractNum w:abstractNumId="1">
    <w:nsid w:val="9B354F31"/>
    <w:multiLevelType w:val="singleLevel"/>
    <w:tmpl w:val="9B354F31"/>
    <w:lvl w:ilvl="0" w:tentative="0">
      <w:start w:val="4"/>
      <w:numFmt w:val="chineseCounting"/>
      <w:suff w:val="nothing"/>
      <w:lvlText w:val="（%1）"/>
      <w:lvlJc w:val="left"/>
      <w:rPr>
        <w:rFonts w:hint="eastAsia"/>
      </w:rPr>
    </w:lvl>
  </w:abstractNum>
  <w:abstractNum w:abstractNumId="2">
    <w:nsid w:val="A577D5E7"/>
    <w:multiLevelType w:val="singleLevel"/>
    <w:tmpl w:val="A577D5E7"/>
    <w:lvl w:ilvl="0" w:tentative="0">
      <w:start w:val="1"/>
      <w:numFmt w:val="decimal"/>
      <w:suff w:val="nothing"/>
      <w:lvlText w:val="（%1）"/>
      <w:lvlJc w:val="left"/>
    </w:lvl>
  </w:abstractNum>
  <w:abstractNum w:abstractNumId="3">
    <w:nsid w:val="A5D991FC"/>
    <w:multiLevelType w:val="singleLevel"/>
    <w:tmpl w:val="A5D991FC"/>
    <w:lvl w:ilvl="0" w:tentative="0">
      <w:start w:val="1"/>
      <w:numFmt w:val="lowerLetter"/>
      <w:suff w:val="space"/>
      <w:lvlText w:val="%1）"/>
      <w:lvlJc w:val="left"/>
    </w:lvl>
  </w:abstractNum>
  <w:abstractNum w:abstractNumId="4">
    <w:nsid w:val="B9B5B89C"/>
    <w:multiLevelType w:val="singleLevel"/>
    <w:tmpl w:val="B9B5B89C"/>
    <w:lvl w:ilvl="0" w:tentative="0">
      <w:start w:val="1"/>
      <w:numFmt w:val="decimal"/>
      <w:suff w:val="nothing"/>
      <w:lvlText w:val="%1、"/>
      <w:lvlJc w:val="left"/>
    </w:lvl>
  </w:abstractNum>
  <w:abstractNum w:abstractNumId="5">
    <w:nsid w:val="D9A97D92"/>
    <w:multiLevelType w:val="singleLevel"/>
    <w:tmpl w:val="D9A97D92"/>
    <w:lvl w:ilvl="0" w:tentative="0">
      <w:start w:val="4"/>
      <w:numFmt w:val="chineseCounting"/>
      <w:suff w:val="nothing"/>
      <w:lvlText w:val="%1、"/>
      <w:lvlJc w:val="left"/>
      <w:rPr>
        <w:rFonts w:hint="eastAsia"/>
      </w:rPr>
    </w:lvl>
  </w:abstractNum>
  <w:abstractNum w:abstractNumId="6">
    <w:nsid w:val="EC045789"/>
    <w:multiLevelType w:val="singleLevel"/>
    <w:tmpl w:val="EC045789"/>
    <w:lvl w:ilvl="0" w:tentative="0">
      <w:start w:val="1"/>
      <w:numFmt w:val="decimal"/>
      <w:suff w:val="nothing"/>
      <w:lvlText w:val="%1）"/>
      <w:lvlJc w:val="left"/>
    </w:lvl>
  </w:abstractNum>
  <w:abstractNum w:abstractNumId="7">
    <w:nsid w:val="00000001"/>
    <w:multiLevelType w:val="multilevel"/>
    <w:tmpl w:val="00000001"/>
    <w:lvl w:ilvl="0" w:tentative="0">
      <w:start w:val="1"/>
      <w:numFmt w:val="lowerLetter"/>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8">
    <w:nsid w:val="028D3EB7"/>
    <w:multiLevelType w:val="singleLevel"/>
    <w:tmpl w:val="028D3EB7"/>
    <w:lvl w:ilvl="0" w:tentative="0">
      <w:start w:val="1"/>
      <w:numFmt w:val="decimal"/>
      <w:suff w:val="nothing"/>
      <w:lvlText w:val="%1）"/>
      <w:lvlJc w:val="left"/>
    </w:lvl>
  </w:abstractNum>
  <w:abstractNum w:abstractNumId="9">
    <w:nsid w:val="13ACEC2C"/>
    <w:multiLevelType w:val="singleLevel"/>
    <w:tmpl w:val="13ACEC2C"/>
    <w:lvl w:ilvl="0" w:tentative="0">
      <w:start w:val="4"/>
      <w:numFmt w:val="chineseCounting"/>
      <w:suff w:val="nothing"/>
      <w:lvlText w:val="%1、"/>
      <w:lvlJc w:val="left"/>
      <w:rPr>
        <w:rFonts w:hint="eastAsia"/>
        <w:sz w:val="32"/>
        <w:szCs w:val="32"/>
      </w:rPr>
    </w:lvl>
  </w:abstractNum>
  <w:abstractNum w:abstractNumId="10">
    <w:nsid w:val="1C6CE13B"/>
    <w:multiLevelType w:val="singleLevel"/>
    <w:tmpl w:val="1C6CE13B"/>
    <w:lvl w:ilvl="0" w:tentative="0">
      <w:start w:val="2"/>
      <w:numFmt w:val="chineseCounting"/>
      <w:suff w:val="nothing"/>
      <w:lvlText w:val="%1、"/>
      <w:lvlJc w:val="left"/>
      <w:rPr>
        <w:rFonts w:hint="eastAsia"/>
      </w:rPr>
    </w:lvl>
  </w:abstractNum>
  <w:abstractNum w:abstractNumId="11">
    <w:nsid w:val="1CBB75B2"/>
    <w:multiLevelType w:val="singleLevel"/>
    <w:tmpl w:val="1CBB75B2"/>
    <w:lvl w:ilvl="0" w:tentative="0">
      <w:start w:val="3"/>
      <w:numFmt w:val="chineseCounting"/>
      <w:suff w:val="space"/>
      <w:lvlText w:val="第%1部分"/>
      <w:lvlJc w:val="left"/>
      <w:rPr>
        <w:rFonts w:hint="eastAsia"/>
        <w:sz w:val="32"/>
        <w:szCs w:val="32"/>
      </w:rPr>
    </w:lvl>
  </w:abstractNum>
  <w:abstractNum w:abstractNumId="12">
    <w:nsid w:val="33934288"/>
    <w:multiLevelType w:val="singleLevel"/>
    <w:tmpl w:val="33934288"/>
    <w:lvl w:ilvl="0" w:tentative="0">
      <w:start w:val="2"/>
      <w:numFmt w:val="chineseCounting"/>
      <w:suff w:val="nothing"/>
      <w:lvlText w:val="（%1）"/>
      <w:lvlJc w:val="left"/>
      <w:rPr>
        <w:rFonts w:hint="eastAsia"/>
        <w:sz w:val="28"/>
        <w:szCs w:val="28"/>
      </w:rPr>
    </w:lvl>
  </w:abstractNum>
  <w:num w:numId="1">
    <w:abstractNumId w:val="4"/>
  </w:num>
  <w:num w:numId="2">
    <w:abstractNumId w:val="11"/>
  </w:num>
  <w:num w:numId="3">
    <w:abstractNumId w:val="10"/>
  </w:num>
  <w:num w:numId="4">
    <w:abstractNumId w:val="8"/>
  </w:num>
  <w:num w:numId="5">
    <w:abstractNumId w:val="0"/>
  </w:num>
  <w:num w:numId="6">
    <w:abstractNumId w:val="6"/>
  </w:num>
  <w:num w:numId="7">
    <w:abstractNumId w:val="7"/>
  </w:num>
  <w:num w:numId="8">
    <w:abstractNumId w:val="5"/>
  </w:num>
  <w:num w:numId="9">
    <w:abstractNumId w:val="3"/>
  </w:num>
  <w:num w:numId="10">
    <w:abstractNumId w:val="9"/>
  </w:num>
  <w:num w:numId="11">
    <w:abstractNumId w:val="12"/>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docVars>
    <w:docVar w:name="commondata" w:val="eyJoZGlkIjoiYTE3NzM3YWM5NzAxOTJjYTRlY2I5YjUwOTIyN2QyNzEifQ=="/>
  </w:docVars>
  <w:rsids>
    <w:rsidRoot w:val="00000000"/>
    <w:rsid w:val="01E26BA1"/>
    <w:rsid w:val="02394F48"/>
    <w:rsid w:val="0782542A"/>
    <w:rsid w:val="07B72CBE"/>
    <w:rsid w:val="0BD36BCE"/>
    <w:rsid w:val="11305094"/>
    <w:rsid w:val="133038A0"/>
    <w:rsid w:val="17ED7748"/>
    <w:rsid w:val="18C921D5"/>
    <w:rsid w:val="21070327"/>
    <w:rsid w:val="223A2F2B"/>
    <w:rsid w:val="2D7711A5"/>
    <w:rsid w:val="2E892BC1"/>
    <w:rsid w:val="36D375CB"/>
    <w:rsid w:val="37BB178F"/>
    <w:rsid w:val="3C70068E"/>
    <w:rsid w:val="3D5F6EF9"/>
    <w:rsid w:val="40DB1D98"/>
    <w:rsid w:val="43512EC4"/>
    <w:rsid w:val="56E8642D"/>
    <w:rsid w:val="582D52F7"/>
    <w:rsid w:val="5BD00D66"/>
    <w:rsid w:val="5C227D8A"/>
    <w:rsid w:val="5CCA2369"/>
    <w:rsid w:val="5F641AAF"/>
    <w:rsid w:val="60894626"/>
    <w:rsid w:val="635B7C5E"/>
    <w:rsid w:val="645907E5"/>
    <w:rsid w:val="6CF24D71"/>
    <w:rsid w:val="72EE51E1"/>
    <w:rsid w:val="78B91B7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3"/>
    <w:qFormat/>
    <w:uiPriority w:val="0"/>
    <w:pPr>
      <w:keepNext/>
      <w:keepLines/>
      <w:spacing w:before="260" w:after="260" w:line="416" w:lineRule="auto"/>
      <w:outlineLvl w:val="1"/>
    </w:pPr>
    <w:rPr>
      <w:rFonts w:ascii="Helvetica" w:hAnsi="Helvetica" w:eastAsia="黑体"/>
      <w:b/>
      <w:bCs/>
      <w:sz w:val="32"/>
      <w:szCs w:val="32"/>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ind w:firstLine="420" w:firstLineChars="200"/>
    </w:pPr>
  </w:style>
  <w:style w:type="paragraph" w:styleId="5">
    <w:name w:val="Body Text"/>
    <w:basedOn w:val="1"/>
    <w:semiHidden/>
    <w:qFormat/>
    <w:uiPriority w:val="0"/>
    <w:rPr>
      <w:rFonts w:ascii="Arial" w:hAnsi="Arial" w:eastAsia="Arial" w:cs="Arial"/>
      <w:sz w:val="21"/>
      <w:szCs w:val="21"/>
      <w:lang w:val="en-US" w:eastAsia="en-US" w:bidi="ar-SA"/>
    </w:rPr>
  </w:style>
  <w:style w:type="paragraph" w:styleId="6">
    <w:name w:val="Plain Text"/>
    <w:basedOn w:val="1"/>
    <w:qFormat/>
    <w:uiPriority w:val="0"/>
    <w:rPr>
      <w:rFonts w:hAnsi="Courier New"/>
      <w:kern w:val="2"/>
      <w:sz w:val="21"/>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
    <w:name w:val="Table Normal"/>
    <w:semiHidden/>
    <w:unhideWhenUsed/>
    <w:qFormat/>
    <w:uiPriority w:val="0"/>
    <w:tblPr>
      <w:tblCellMar>
        <w:top w:w="0" w:type="dxa"/>
        <w:left w:w="0" w:type="dxa"/>
        <w:bottom w:w="0" w:type="dxa"/>
        <w:right w:w="0" w:type="dxa"/>
      </w:tblCellMar>
    </w:tblPr>
  </w:style>
  <w:style w:type="paragraph" w:customStyle="1" w:styleId="15">
    <w:name w:val="Table Text"/>
    <w:basedOn w:val="1"/>
    <w:semiHidden/>
    <w:qFormat/>
    <w:uiPriority w:val="0"/>
    <w:rPr>
      <w:rFonts w:ascii="宋体" w:hAnsi="宋体" w:eastAsia="宋体" w:cs="宋体"/>
      <w:sz w:val="19"/>
      <w:szCs w:val="19"/>
      <w:lang w:val="en-US" w:eastAsia="en-US" w:bidi="ar-SA"/>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2.jpeg"/><Relationship Id="rId24" Type="http://schemas.openxmlformats.org/officeDocument/2006/relationships/image" Target="media/image1.jpeg"/><Relationship Id="rId23" Type="http://schemas.openxmlformats.org/officeDocument/2006/relationships/theme" Target="theme/theme1.xml"/><Relationship Id="rId22" Type="http://schemas.openxmlformats.org/officeDocument/2006/relationships/footer" Target="footer15.xml"/><Relationship Id="rId21" Type="http://schemas.openxmlformats.org/officeDocument/2006/relationships/footer" Target="footer14.xml"/><Relationship Id="rId20" Type="http://schemas.openxmlformats.org/officeDocument/2006/relationships/footer" Target="footer13.xml"/><Relationship Id="rId2" Type="http://schemas.openxmlformats.org/officeDocument/2006/relationships/settings" Target="settings.xml"/><Relationship Id="rId19" Type="http://schemas.openxmlformats.org/officeDocument/2006/relationships/footer" Target="footer12.xml"/><Relationship Id="rId18" Type="http://schemas.openxmlformats.org/officeDocument/2006/relationships/footer" Target="footer11.xml"/><Relationship Id="rId17" Type="http://schemas.openxmlformats.org/officeDocument/2006/relationships/footer" Target="footer10.xml"/><Relationship Id="rId16" Type="http://schemas.openxmlformats.org/officeDocument/2006/relationships/footer" Target="footer9.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e5154a45-e5ed-4e68-a99c-78365d1b939e</errorID>
      <errorWord>(</errorWord>
      <group>L1_Format</group>
      <groupName>格式问题</groupName>
      <ability>L2_HalfPunc_CN</ability>
      <abilityName>全半角问题</abilityName>
      <candidateList>
        <item>（</item>
      </candidateList>
      <explain>文本全半角错误。</explain>
      <paraID>47A4F11C</paraID>
      <start>25</start>
      <end>26</end>
      <status>unmodified</status>
      <modifiedWord/>
      <trackRevisions>false</trackRevisions>
    </reviewItem>
    <reviewItem>
      <errorID>9d8efbcb-9a76-4a1a-a6b4-b01c85067493</errorID>
      <errorWord>)</errorWord>
      <group>L1_Format</group>
      <groupName>格式问题</groupName>
      <ability>L2_HalfPunc_CN</ability>
      <abilityName>全半角问题</abilityName>
      <candidateList>
        <item>）</item>
      </candidateList>
      <explain>文本全半角错误。</explain>
      <paraID>47A4F11C</paraID>
      <start>34</start>
      <end>35</end>
      <status>unmodified</status>
      <modifiedWord/>
      <trackRevisions>false</trackRevisions>
    </reviewItem>
    <reviewItem>
      <errorID>432c5b6a-9a1f-405f-b644-a9f66bc38159</errorID>
      <errorWord>(</errorWord>
      <group>L1_Format</group>
      <groupName>格式问题</groupName>
      <ability>L2_HalfPunc_CN</ability>
      <abilityName>全半角问题</abilityName>
      <candidateList>
        <item>（</item>
      </candidateList>
      <explain>文本全半角错误。</explain>
      <paraID>61CB12A2</paraID>
      <start>25</start>
      <end>26</end>
      <status>unmodified</status>
      <modifiedWord/>
      <trackRevisions>false</trackRevisions>
    </reviewItem>
    <reviewItem>
      <errorID>90608e24-454b-4894-ad90-c20cde839ea4</errorID>
      <errorWord>)</errorWord>
      <group>L1_Format</group>
      <groupName>格式问题</groupName>
      <ability>L2_HalfPunc_CN</ability>
      <abilityName>全半角问题</abilityName>
      <candidateList>
        <item>）</item>
      </candidateList>
      <explain>文本全半角错误。</explain>
      <paraID>61CB12A2</paraID>
      <start>35</start>
      <end>36</end>
      <status>unmodified</status>
      <modifiedWord/>
      <trackRevisions>false</trackRevisions>
    </reviewItem>
    <reviewItem>
      <errorID>ea65253b-0397-49e2-b569-40c66e836800</errorID>
      <errorWord>2026年07月23日</errorWord>
      <group>L1_Knowledge</group>
      <groupName>知识性问题</groupName>
      <ability>L2_Time</ability>
      <abilityName>日期时间</abilityName>
      <candidateList>
        <item>2026年7月23日</item>
      </candidateList>
      <explain>根据日常书写习惯，月份一般会省略前导零。</explain>
      <paraID>61CB12A2</paraID>
      <start>83</start>
      <end>94</end>
      <status>unmodified</status>
      <modifiedWord/>
      <trackRevisions>false</trackRevisions>
    </reviewItem>
    <reviewItem>
      <errorID>f637765b-cb26-4dee-b79a-1ea6a77c81aa</errorID>
      <errorWord>(</errorWord>
      <group>L1_Format</group>
      <groupName>格式问题</groupName>
      <ability>L2_HalfPunc_CN</ability>
      <abilityName>全半角问题</abilityName>
      <candidateList>
        <item>（</item>
      </candidateList>
      <explain>文本全半角错误。</explain>
      <paraID>328ACC75</paraID>
      <start>31</start>
      <end>32</end>
      <status>unmodified</status>
      <modifiedWord/>
      <trackRevisions>false</trackRevisions>
    </reviewItem>
    <reviewItem>
      <errorID>cea58033-3882-41c2-91e7-5fcbc2ca2bce</errorID>
      <errorWord>)</errorWord>
      <group>L1_Format</group>
      <groupName>格式问题</groupName>
      <ability>L2_HalfPunc_CN</ability>
      <abilityName>全半角问题</abilityName>
      <candidateList>
        <item>）</item>
      </candidateList>
      <explain>文本全半角错误。</explain>
      <paraID>328ACC75</paraID>
      <start>41</start>
      <end>42</end>
      <status>unmodified</status>
      <modifiedWord/>
      <trackRevisions>false</trackRevisions>
    </reviewItem>
    <reviewItem>
      <errorID>c424c048-aaf0-4699-8929-72445b99169f</errorID>
      <errorWord>(</errorWord>
      <group>L1_Format</group>
      <groupName>格式问题</groupName>
      <ability>L2_HalfPunc_CN</ability>
      <abilityName>全半角问题</abilityName>
      <candidateList>
        <item>（</item>
      </candidateList>
      <explain>文本全半角错误。</explain>
      <paraID>6F8CFAD6</paraID>
      <start>4</start>
      <end>5</end>
      <status>unmodified</status>
      <modifiedWord/>
      <trackRevisions>false</trackRevisions>
    </reviewItem>
    <reviewItem>
      <errorID>e5269825-d5ca-4793-acca-954c3a4de3e5</errorID>
      <errorWord>(</errorWord>
      <group>L1_Punc</group>
      <groupName>标点问题</groupName>
      <ability>L2_Punc_CN</ability>
      <abilityName>标点符号问题</abilityName>
      <candidateList/>
      <explain>同一形式括号套用。</explain>
      <paraID>6F8CFAD6</paraID>
      <start>30</start>
      <end>31</end>
      <status>unmodified</status>
      <modifiedWord/>
      <trackRevisions>false</trackRevisions>
    </reviewItem>
    <reviewItem>
      <errorID>4ea02940-8db1-4fc9-b787-3de6a3a1208c</errorID>
      <errorWord>)</errorWord>
      <group>L1_Punc</group>
      <groupName>标点问题</groupName>
      <ability>L2_Punc_CN</ability>
      <abilityName>标点符号问题</abilityName>
      <candidateList/>
      <explain>同一形式括号套用。</explain>
      <paraID>6F8CFAD6</paraID>
      <start>40</start>
      <end>41</end>
      <status>unmodified</status>
      <modifiedWord/>
      <trackRevisions>false</trackRevisions>
    </reviewItem>
    <reviewItem>
      <errorID>2fc0ed31-24ef-4c0c-8110-3936186244a1</errorID>
      <errorWord>)</errorWord>
      <group>L1_Format</group>
      <groupName>格式问题</groupName>
      <ability>L2_HalfPunc_CN</ability>
      <abilityName>全半角问题</abilityName>
      <candidateList>
        <item>）</item>
      </candidateList>
      <explain>文本全半角错误。</explain>
      <paraID>6F8CFAD6</paraID>
      <start>45</start>
      <end>46</end>
      <status>unmodified</status>
      <modifiedWord/>
      <trackRevisions>false</trackRevisions>
    </reviewItem>
    <reviewItem>
      <errorID>41cb4c4c-8be7-469a-b5aa-3a59433a19f2</errorID>
      <errorWord>(</errorWord>
      <group>L1_Format</group>
      <groupName>格式问题</groupName>
      <ability>L2_HalfPunc_CN</ability>
      <abilityName>全半角问题</abilityName>
      <candidateList>
        <item>（</item>
      </candidateList>
      <explain>文本全半角错误。</explain>
      <paraID> 9AA0A54</paraID>
      <start>4</start>
      <end>5</end>
      <status>unmodified</status>
      <modifiedWord/>
      <trackRevisions>false</trackRevisions>
    </reviewItem>
    <reviewItem>
      <errorID>3baea888-1057-44c0-9d0a-9f8c1eb71d87</errorID>
      <errorWord>)</errorWord>
      <group>L1_Format</group>
      <groupName>格式问题</groupName>
      <ability>L2_HalfPunc_CN</ability>
      <abilityName>全半角问题</abilityName>
      <candidateList>
        <item>）</item>
      </candidateList>
      <explain>文本全半角错误。</explain>
      <paraID> 9AA0A54</paraID>
      <start>6</start>
      <end>7</end>
      <status>unmodified</status>
      <modifiedWord/>
      <trackRevisions>false</trackRevisions>
    </reviewItem>
    <reviewItem>
      <errorID>19a077c5-0b80-4972-8211-0e206daf48a1</errorID>
      <errorWord>(</errorWord>
      <group>L1_Format</group>
      <groupName>格式问题</groupName>
      <ability>L2_HalfPunc_CN</ability>
      <abilityName>全半角问题</abilityName>
      <candidateList>
        <item>（</item>
      </candidateList>
      <explain>文本全半角错误。</explain>
      <paraID> BCF81BA</paraID>
      <start>1</start>
      <end>2</end>
      <status>unmodified</status>
      <modifiedWord/>
      <trackRevisions>false</trackRevisions>
    </reviewItem>
    <reviewItem>
      <errorID>1fbadfa4-93fe-4a8a-9726-cc9b5f009f57</errorID>
      <errorWord>)</errorWord>
      <group>L1_Format</group>
      <groupName>格式问题</groupName>
      <ability>L2_HalfPunc_CN</ability>
      <abilityName>全半角问题</abilityName>
      <candidateList>
        <item>）</item>
      </candidateList>
      <explain>文本全半角错误。</explain>
      <paraID> BCF81BA</paraID>
      <start>3</start>
      <end>4</end>
      <status>unmodified</status>
      <modifiedWord/>
      <trackRevisions>false</trackRevisions>
    </reviewItem>
    <reviewItem>
      <errorID>3f60b3d8-9751-4217-aeb8-c5af343f2413</errorID>
      <errorWord>(</errorWord>
      <group>L1_Format</group>
      <groupName>格式问题</groupName>
      <ability>L2_HalfPunc_CN</ability>
      <abilityName>全半角问题</abilityName>
      <candidateList>
        <item>（</item>
      </candidateList>
      <explain>文本全半角错误。</explain>
      <paraID>70E3C5BA</paraID>
      <start>4</start>
      <end>5</end>
      <status>unmodified</status>
      <modifiedWord/>
      <trackRevisions>false</trackRevisions>
    </reviewItem>
    <reviewItem>
      <errorID>c5581b98-7c64-4b03-b1e5-39dc927eff7a</errorID>
      <errorWord>(</errorWord>
      <group>L1_Punc</group>
      <groupName>标点问题</groupName>
      <ability>L2_Punc_CN</ability>
      <abilityName>标点符号问题</abilityName>
      <candidateList/>
      <explain>同一形式括号套用。</explain>
      <paraID>70E3C5BA</paraID>
      <start>30</start>
      <end>31</end>
      <status>unmodified</status>
      <modifiedWord/>
      <trackRevisions>false</trackRevisions>
    </reviewItem>
    <reviewItem>
      <errorID>9303f2e6-0f4a-42e8-a1d8-34059f4bb454</errorID>
      <errorWord>)</errorWord>
      <group>L1_Punc</group>
      <groupName>标点问题</groupName>
      <ability>L2_Punc_CN</ability>
      <abilityName>标点符号问题</abilityName>
      <candidateList/>
      <explain>同一形式括号套用。</explain>
      <paraID>70E3C5BA</paraID>
      <start>40</start>
      <end>41</end>
      <status>unmodified</status>
      <modifiedWord/>
      <trackRevisions>false</trackRevisions>
    </reviewItem>
    <reviewItem>
      <errorID>cabaad45-a6c5-49a8-858e-665a8eca53cc</errorID>
      <errorWord>)</errorWord>
      <group>L1_Format</group>
      <groupName>格式问题</groupName>
      <ability>L2_HalfPunc_CN</ability>
      <abilityName>全半角问题</abilityName>
      <candidateList>
        <item>）</item>
      </candidateList>
      <explain>文本全半角错误。</explain>
      <paraID>70E3C5BA</paraID>
      <start>45</start>
      <end>46</end>
      <status>unmodified</status>
      <modifiedWord/>
      <trackRevisions>false</trackRevisions>
    </reviewItem>
    <reviewItem>
      <errorID>1a7bea69-f91d-4fd3-89c4-71d6270ba768</errorID>
      <errorWord>(</errorWord>
      <group>L1_Format</group>
      <groupName>格式问题</groupName>
      <ability>L2_HalfPunc_CN</ability>
      <abilityName>全半角问题</abilityName>
      <candidateList>
        <item>（</item>
      </candidateList>
      <explain>文本全半角错误。</explain>
      <paraID>3591C86D</paraID>
      <start>4</start>
      <end>5</end>
      <status>unmodified</status>
      <modifiedWord/>
      <trackRevisions>false</trackRevisions>
    </reviewItem>
    <reviewItem>
      <errorID>48031935-3169-404f-a906-60adcf9a7bfc</errorID>
      <errorWord>)</errorWord>
      <group>L1_Format</group>
      <groupName>格式问题</groupName>
      <ability>L2_HalfPunc_CN</ability>
      <abilityName>全半角问题</abilityName>
      <candidateList>
        <item>）</item>
      </candidateList>
      <explain>文本全半角错误。</explain>
      <paraID>3591C86D</paraID>
      <start>6</start>
      <end>7</end>
      <status>unmodified</status>
      <modifiedWord/>
      <trackRevisions>false</trackRevisions>
    </reviewItem>
    <reviewItem>
      <errorID>04ceaf6c-d685-4678-833f-6a5a5cc1a89a</errorID>
      <errorWord>(</errorWord>
      <group>L1_Format</group>
      <groupName>格式问题</groupName>
      <ability>L2_HalfPunc_CN</ability>
      <abilityName>全半角问题</abilityName>
      <candidateList>
        <item>（</item>
      </candidateList>
      <explain>文本全半角错误。</explain>
      <paraID>509111DC</paraID>
      <start>1</start>
      <end>2</end>
      <status>unmodified</status>
      <modifiedWord/>
      <trackRevisions>false</trackRevisions>
    </reviewItem>
    <reviewItem>
      <errorID>0ce8bacc-8f22-4679-bd36-5180f54cbea6</errorID>
      <errorWord>)</errorWord>
      <group>L1_Format</group>
      <groupName>格式问题</groupName>
      <ability>L2_HalfPunc_CN</ability>
      <abilityName>全半角问题</abilityName>
      <candidateList>
        <item>）</item>
      </candidateList>
      <explain>文本全半角错误。</explain>
      <paraID>509111DC</paraID>
      <start>3</start>
      <end>4</end>
      <status>unmodified</status>
      <modifiedWord/>
      <trackRevisions>false</trackRevisions>
    </reviewItem>
    <reviewItem>
      <errorID>ee4c4f78-93c7-4f57-a682-402c6b820320</errorID>
      <errorWord>(</errorWord>
      <group>L1_Format</group>
      <groupName>格式问题</groupName>
      <ability>L2_HalfPunc_CN</ability>
      <abilityName>全半角问题</abilityName>
      <candidateList>
        <item>（</item>
      </candidateList>
      <explain>文本全半角错误。</explain>
      <paraID>4C8B6FDE</paraID>
      <start>4</start>
      <end>5</end>
      <status>unmodified</status>
      <modifiedWord/>
      <trackRevisions>false</trackRevisions>
    </reviewItem>
    <reviewItem>
      <errorID>92b0e481-e025-4382-a305-92961c957a54</errorID>
      <errorWord>(</errorWord>
      <group>L1_Punc</group>
      <groupName>标点问题</groupName>
      <ability>L2_Punc_CN</ability>
      <abilityName>标点符号问题</abilityName>
      <candidateList/>
      <explain>同一形式括号套用。</explain>
      <paraID>4C8B6FDE</paraID>
      <start>30</start>
      <end>31</end>
      <status>unmodified</status>
      <modifiedWord/>
      <trackRevisions>false</trackRevisions>
    </reviewItem>
    <reviewItem>
      <errorID>99a48932-9a21-47d1-a4ce-1d44421f7303</errorID>
      <errorWord>)</errorWord>
      <group>L1_Punc</group>
      <groupName>标点问题</groupName>
      <ability>L2_Punc_CN</ability>
      <abilityName>标点符号问题</abilityName>
      <candidateList/>
      <explain>同一形式括号套用。</explain>
      <paraID>4C8B6FDE</paraID>
      <start>40</start>
      <end>41</end>
      <status>unmodified</status>
      <modifiedWord/>
      <trackRevisions>false</trackRevisions>
    </reviewItem>
    <reviewItem>
      <errorID>1195216d-1426-4091-9f69-4411241e2875</errorID>
      <errorWord>)</errorWord>
      <group>L1_Format</group>
      <groupName>格式问题</groupName>
      <ability>L2_HalfPunc_CN</ability>
      <abilityName>全半角问题</abilityName>
      <candidateList>
        <item>）</item>
      </candidateList>
      <explain>文本全半角错误。</explain>
      <paraID>4C8B6FDE</paraID>
      <start>45</start>
      <end>46</end>
      <status>unmodified</status>
      <modifiedWord/>
      <trackRevisions>false</trackRevisions>
    </reviewItem>
    <reviewItem>
      <errorID>adc95380-2be9-4564-b05e-24f6723e2e58</errorID>
      <errorWord>(</errorWord>
      <group>L1_Format</group>
      <groupName>格式问题</groupName>
      <ability>L2_HalfPunc_CN</ability>
      <abilityName>全半角问题</abilityName>
      <candidateList>
        <item>（</item>
      </candidateList>
      <explain>文本全半角错误。</explain>
      <paraID>79FF2EF9</paraID>
      <start>4</start>
      <end>5</end>
      <status>unmodified</status>
      <modifiedWord/>
      <trackRevisions>false</trackRevisions>
    </reviewItem>
    <reviewItem>
      <errorID>d8c8e4bf-ca2a-45dd-8afe-ca18921ed4a4</errorID>
      <errorWord>)</errorWord>
      <group>L1_Format</group>
      <groupName>格式问题</groupName>
      <ability>L2_HalfPunc_CN</ability>
      <abilityName>全半角问题</abilityName>
      <candidateList>
        <item>）</item>
      </candidateList>
      <explain>文本全半角错误。</explain>
      <paraID>79FF2EF9</paraID>
      <start>6</start>
      <end>7</end>
      <status>unmodified</status>
      <modifiedWord/>
      <trackRevisions>false</trackRevisions>
    </reviewItem>
    <reviewItem>
      <errorID>8d3b9544-3697-4781-ae1f-a98b367170a0</errorID>
      <errorWord>(</errorWord>
      <group>L1_Format</group>
      <groupName>格式问题</groupName>
      <ability>L2_HalfPunc_CN</ability>
      <abilityName>全半角问题</abilityName>
      <candidateList>
        <item>（</item>
      </candidateList>
      <explain>文本全半角错误。</explain>
      <paraID>76155B70</paraID>
      <start>1</start>
      <end>2</end>
      <status>unmodified</status>
      <modifiedWord/>
      <trackRevisions>false</trackRevisions>
    </reviewItem>
    <reviewItem>
      <errorID>f561bfec-c55f-4eae-a674-f81e2dd23759</errorID>
      <errorWord>)</errorWord>
      <group>L1_Format</group>
      <groupName>格式问题</groupName>
      <ability>L2_HalfPunc_CN</ability>
      <abilityName>全半角问题</abilityName>
      <candidateList>
        <item>）</item>
      </candidateList>
      <explain>文本全半角错误。</explain>
      <paraID>76155B70</paraID>
      <start>3</start>
      <end>4</end>
      <status>unmodified</status>
      <modifiedWord/>
      <trackRevisions>false</trackRevisions>
    </reviewItem>
    <reviewItem>
      <errorID>c1881925-84b3-4022-a6e7-53e96d40015e</errorID>
      <errorWord>(</errorWord>
      <group>L1_Format</group>
      <groupName>格式问题</groupName>
      <ability>L2_HalfPunc_CN</ability>
      <abilityName>全半角问题</abilityName>
      <candidateList>
        <item>（</item>
      </candidateList>
      <explain>文本全半角错误。</explain>
      <paraID>315E7797</paraID>
      <start>4</start>
      <end>5</end>
      <status>unmodified</status>
      <modifiedWord/>
      <trackRevisions>false</trackRevisions>
    </reviewItem>
    <reviewItem>
      <errorID>6bd00d42-77c0-406a-aafa-7122876fd70a</errorID>
      <errorWord>(</errorWord>
      <group>L1_Punc</group>
      <groupName>标点问题</groupName>
      <ability>L2_Punc_CN</ability>
      <abilityName>标点符号问题</abilityName>
      <candidateList/>
      <explain>同一形式括号套用。</explain>
      <paraID>315E7797</paraID>
      <start>30</start>
      <end>31</end>
      <status>unmodified</status>
      <modifiedWord/>
      <trackRevisions>false</trackRevisions>
    </reviewItem>
    <reviewItem>
      <errorID>929fa630-d17d-476e-9583-83b921bfaa90</errorID>
      <errorWord>)</errorWord>
      <group>L1_Punc</group>
      <groupName>标点问题</groupName>
      <ability>L2_Punc_CN</ability>
      <abilityName>标点符号问题</abilityName>
      <candidateList/>
      <explain>同一形式括号套用。</explain>
      <paraID>315E7797</paraID>
      <start>40</start>
      <end>41</end>
      <status>unmodified</status>
      <modifiedWord/>
      <trackRevisions>false</trackRevisions>
    </reviewItem>
    <reviewItem>
      <errorID>946bff28-d06b-441e-9186-fa03e25e58d9</errorID>
      <errorWord>)</errorWord>
      <group>L1_Format</group>
      <groupName>格式问题</groupName>
      <ability>L2_HalfPunc_CN</ability>
      <abilityName>全半角问题</abilityName>
      <candidateList>
        <item>）</item>
      </candidateList>
      <explain>文本全半角错误。</explain>
      <paraID>315E7797</paraID>
      <start>45</start>
      <end>46</end>
      <status>unmodified</status>
      <modifiedWord/>
      <trackRevisions>false</trackRevisions>
    </reviewItem>
    <reviewItem>
      <errorID>fbb20c06-6c54-4089-9d29-6352c79f8d2a</errorID>
      <errorWord>(</errorWord>
      <group>L1_Format</group>
      <groupName>格式问题</groupName>
      <ability>L2_HalfPunc_CN</ability>
      <abilityName>全半角问题</abilityName>
      <candidateList>
        <item>（</item>
      </candidateList>
      <explain>文本全半角错误。</explain>
      <paraID>2C808DAC</paraID>
      <start>4</start>
      <end>5</end>
      <status>unmodified</status>
      <modifiedWord/>
      <trackRevisions>false</trackRevisions>
    </reviewItem>
    <reviewItem>
      <errorID>eac45b45-8d66-4a94-ba53-3e7e9ac353b3</errorID>
      <errorWord>)</errorWord>
      <group>L1_Format</group>
      <groupName>格式问题</groupName>
      <ability>L2_HalfPunc_CN</ability>
      <abilityName>全半角问题</abilityName>
      <candidateList>
        <item>）</item>
      </candidateList>
      <explain>文本全半角错误。</explain>
      <paraID>2C808DAC</paraID>
      <start>6</start>
      <end>7</end>
      <status>unmodified</status>
      <modifiedWord/>
      <trackRevisions>false</trackRevisions>
    </reviewItem>
    <reviewItem>
      <errorID>6c59dc3f-9b84-4aac-9251-2d6cea70d03d</errorID>
      <errorWord>(</errorWord>
      <group>L1_Format</group>
      <groupName>格式问题</groupName>
      <ability>L2_HalfPunc_CN</ability>
      <abilityName>全半角问题</abilityName>
      <candidateList>
        <item>（</item>
      </candidateList>
      <explain>文本全半角错误。</explain>
      <paraID>56A346BA</paraID>
      <start>1</start>
      <end>2</end>
      <status>unmodified</status>
      <modifiedWord/>
      <trackRevisions>false</trackRevisions>
    </reviewItem>
    <reviewItem>
      <errorID>93c5cf38-afa6-49b0-96f0-6f7731be47fe</errorID>
      <errorWord>)</errorWord>
      <group>L1_Format</group>
      <groupName>格式问题</groupName>
      <ability>L2_HalfPunc_CN</ability>
      <abilityName>全半角问题</abilityName>
      <candidateList>
        <item>）</item>
      </candidateList>
      <explain>文本全半角错误。</explain>
      <paraID>56A346BA</paraID>
      <start>3</start>
      <end>4</end>
      <status>unmodified</status>
      <modifiedWord/>
      <trackRevisions>false</trackRevisions>
    </reviewItem>
    <reviewItem>
      <errorID>5e5973d1-07e7-4b24-805e-7fc3df34e658</errorID>
      <errorWord>(</errorWord>
      <group>L1_Format</group>
      <groupName>格式问题</groupName>
      <ability>L2_HalfPunc_CN</ability>
      <abilityName>全半角问题</abilityName>
      <candidateList>
        <item>（</item>
      </candidateList>
      <explain>文本全半角错误。</explain>
      <paraID>5582EE76</paraID>
      <start>4</start>
      <end>5</end>
      <status>unmodified</status>
      <modifiedWord/>
      <trackRevisions>false</trackRevisions>
    </reviewItem>
    <reviewItem>
      <errorID>35d4e66f-ba6e-4642-aa3f-e2599ba13d26</errorID>
      <errorWord>(</errorWord>
      <group>L1_Punc</group>
      <groupName>标点问题</groupName>
      <ability>L2_Punc_CN</ability>
      <abilityName>标点符号问题</abilityName>
      <candidateList/>
      <explain>同一形式括号套用。</explain>
      <paraID>5582EE76</paraID>
      <start>30</start>
      <end>31</end>
      <status>unmodified</status>
      <modifiedWord/>
      <trackRevisions>false</trackRevisions>
    </reviewItem>
    <reviewItem>
      <errorID>fcd71dfb-d6f5-484f-858e-ea90311214cd</errorID>
      <errorWord>)</errorWord>
      <group>L1_Punc</group>
      <groupName>标点问题</groupName>
      <ability>L2_Punc_CN</ability>
      <abilityName>标点符号问题</abilityName>
      <candidateList/>
      <explain>同一形式括号套用。</explain>
      <paraID>5582EE76</paraID>
      <start>40</start>
      <end>41</end>
      <status>unmodified</status>
      <modifiedWord/>
      <trackRevisions>false</trackRevisions>
    </reviewItem>
    <reviewItem>
      <errorID>bc1d9647-cd87-430f-b13c-4233c1e51e2b</errorID>
      <errorWord>)</errorWord>
      <group>L1_Format</group>
      <groupName>格式问题</groupName>
      <ability>L2_HalfPunc_CN</ability>
      <abilityName>全半角问题</abilityName>
      <candidateList>
        <item>）</item>
      </candidateList>
      <explain>文本全半角错误。</explain>
      <paraID>5582EE76</paraID>
      <start>45</start>
      <end>46</end>
      <status>unmodified</status>
      <modifiedWord/>
      <trackRevisions>false</trackRevisions>
    </reviewItem>
    <reviewItem>
      <errorID>cfe51c3e-bcdb-4c68-81b7-138a8deaefa6</errorID>
      <errorWord>(</errorWord>
      <group>L1_Format</group>
      <groupName>格式问题</groupName>
      <ability>L2_HalfPunc_CN</ability>
      <abilityName>全半角问题</abilityName>
      <candidateList>
        <item>（</item>
      </candidateList>
      <explain>文本全半角错误。</explain>
      <paraID>59194C3B</paraID>
      <start>4</start>
      <end>5</end>
      <status>unmodified</status>
      <modifiedWord/>
      <trackRevisions>false</trackRevisions>
    </reviewItem>
    <reviewItem>
      <errorID>8c38478f-3690-492b-9d26-8944201200e0</errorID>
      <errorWord>)</errorWord>
      <group>L1_Format</group>
      <groupName>格式问题</groupName>
      <ability>L2_HalfPunc_CN</ability>
      <abilityName>全半角问题</abilityName>
      <candidateList>
        <item>）</item>
      </candidateList>
      <explain>文本全半角错误。</explain>
      <paraID>59194C3B</paraID>
      <start>6</start>
      <end>7</end>
      <status>unmodified</status>
      <modifiedWord/>
      <trackRevisions>false</trackRevisions>
    </reviewItem>
    <reviewItem>
      <errorID>6c2a789b-9fc7-4979-a87b-306a9c620589</errorID>
      <errorWord>(</errorWord>
      <group>L1_Format</group>
      <groupName>格式问题</groupName>
      <ability>L2_HalfPunc_CN</ability>
      <abilityName>全半角问题</abilityName>
      <candidateList>
        <item>（</item>
      </candidateList>
      <explain>文本全半角错误。</explain>
      <paraID>504071E6</paraID>
      <start>1</start>
      <end>2</end>
      <status>unmodified</status>
      <modifiedWord/>
      <trackRevisions>false</trackRevisions>
    </reviewItem>
    <reviewItem>
      <errorID>428c8b44-03a9-4c18-84d2-b1a82bacdb4b</errorID>
      <errorWord>)</errorWord>
      <group>L1_Format</group>
      <groupName>格式问题</groupName>
      <ability>L2_HalfPunc_CN</ability>
      <abilityName>全半角问题</abilityName>
      <candidateList>
        <item>）</item>
      </candidateList>
      <explain>文本全半角错误。</explain>
      <paraID>504071E6</paraID>
      <start>3</start>
      <end>4</end>
      <status>unmodified</status>
      <modifiedWord/>
      <trackRevisions>false</trackRevisions>
    </reviewItem>
    <reviewItem>
      <errorID>a3b518ff-a3e8-4f6d-a611-d8ba920f9034</errorID>
      <errorWord>(</errorWord>
      <group>L1_Format</group>
      <groupName>格式问题</groupName>
      <ability>L2_HalfPunc_CN</ability>
      <abilityName>全半角问题</abilityName>
      <candidateList>
        <item>（</item>
      </candidateList>
      <explain>文本全半角错误。</explain>
      <paraID>75977BCB</paraID>
      <start>4</start>
      <end>5</end>
      <status>unmodified</status>
      <modifiedWord/>
      <trackRevisions>false</trackRevisions>
    </reviewItem>
    <reviewItem>
      <errorID>2f895d34-f64b-40a5-92a9-57148896e51a</errorID>
      <errorWord>(</errorWord>
      <group>L1_Punc</group>
      <groupName>标点问题</groupName>
      <ability>L2_Punc_CN</ability>
      <abilityName>标点符号问题</abilityName>
      <candidateList/>
      <explain>同一形式括号套用。</explain>
      <paraID>75977BCB</paraID>
      <start>30</start>
      <end>31</end>
      <status>unmodified</status>
      <modifiedWord/>
      <trackRevisions>false</trackRevisions>
    </reviewItem>
    <reviewItem>
      <errorID>75d807cc-7811-4a56-9a51-b98e93ba3418</errorID>
      <errorWord>)</errorWord>
      <group>L1_Punc</group>
      <groupName>标点问题</groupName>
      <ability>L2_Punc_CN</ability>
      <abilityName>标点符号问题</abilityName>
      <candidateList/>
      <explain>同一形式括号套用。</explain>
      <paraID>75977BCB</paraID>
      <start>40</start>
      <end>41</end>
      <status>unmodified</status>
      <modifiedWord/>
      <trackRevisions>false</trackRevisions>
    </reviewItem>
    <reviewItem>
      <errorID>ba5b4ffe-ea36-48ae-b622-8e893a5744d7</errorID>
      <errorWord>)</errorWord>
      <group>L1_Format</group>
      <groupName>格式问题</groupName>
      <ability>L2_HalfPunc_CN</ability>
      <abilityName>全半角问题</abilityName>
      <candidateList>
        <item>）</item>
      </candidateList>
      <explain>文本全半角错误。</explain>
      <paraID>75977BCB</paraID>
      <start>45</start>
      <end>46</end>
      <status>unmodified</status>
      <modifiedWord/>
      <trackRevisions>false</trackRevisions>
    </reviewItem>
    <reviewItem>
      <errorID>aa28a05d-bbab-4032-a80a-29731ce2cad2</errorID>
      <errorWord>(</errorWord>
      <group>L1_Format</group>
      <groupName>格式问题</groupName>
      <ability>L2_HalfPunc_CN</ability>
      <abilityName>全半角问题</abilityName>
      <candidateList>
        <item>（</item>
      </candidateList>
      <explain>文本全半角错误。</explain>
      <paraID>74864FD8</paraID>
      <start>4</start>
      <end>5</end>
      <status>unmodified</status>
      <modifiedWord/>
      <trackRevisions>false</trackRevisions>
    </reviewItem>
    <reviewItem>
      <errorID>937971f4-f5f6-4631-a034-c017438f5f9e</errorID>
      <errorWord>)</errorWord>
      <group>L1_Format</group>
      <groupName>格式问题</groupName>
      <ability>L2_HalfPunc_CN</ability>
      <abilityName>全半角问题</abilityName>
      <candidateList>
        <item>）</item>
      </candidateList>
      <explain>文本全半角错误。</explain>
      <paraID>74864FD8</paraID>
      <start>6</start>
      <end>7</end>
      <status>unmodified</status>
      <modifiedWord/>
      <trackRevisions>false</trackRevisions>
    </reviewItem>
    <reviewItem>
      <errorID>6a5c75f2-cb75-4f5d-a3fc-670cb46352af</errorID>
      <errorWord>(</errorWord>
      <group>L1_Format</group>
      <groupName>格式问题</groupName>
      <ability>L2_HalfPunc_CN</ability>
      <abilityName>全半角问题</abilityName>
      <candidateList>
        <item>（</item>
      </candidateList>
      <explain>文本全半角错误。</explain>
      <paraID> 84C8316</paraID>
      <start>1</start>
      <end>2</end>
      <status>unmodified</status>
      <modifiedWord/>
      <trackRevisions>false</trackRevisions>
    </reviewItem>
    <reviewItem>
      <errorID>b67f0bab-99d1-4a7c-822e-a119ad270af9</errorID>
      <errorWord>)</errorWord>
      <group>L1_Format</group>
      <groupName>格式问题</groupName>
      <ability>L2_HalfPunc_CN</ability>
      <abilityName>全半角问题</abilityName>
      <candidateList>
        <item>）</item>
      </candidateList>
      <explain>文本全半角错误。</explain>
      <paraID> 84C8316</paraID>
      <start>3</start>
      <end>4</end>
      <status>unmodified</status>
      <modifiedWord/>
      <trackRevisions>false</trackRevisions>
    </reviewItem>
    <reviewItem>
      <errorID>e4265605-75ea-41bd-94d9-635cf2ee8eca</errorID>
      <errorWord>(</errorWord>
      <group>L1_Format</group>
      <groupName>格式问题</groupName>
      <ability>L2_HalfPunc_CN</ability>
      <abilityName>全半角问题</abilityName>
      <candidateList>
        <item>（</item>
      </candidateList>
      <explain>文本全半角错误。</explain>
      <paraID>31DC68E0</paraID>
      <start>4</start>
      <end>5</end>
      <status>unmodified</status>
      <modifiedWord/>
      <trackRevisions>false</trackRevisions>
    </reviewItem>
    <reviewItem>
      <errorID>7762ae09-b690-4f65-a427-62bb41205243</errorID>
      <errorWord>(</errorWord>
      <group>L1_Punc</group>
      <groupName>标点问题</groupName>
      <ability>L2_Punc_CN</ability>
      <abilityName>标点符号问题</abilityName>
      <candidateList/>
      <explain>同一形式括号套用。</explain>
      <paraID>31DC68E0</paraID>
      <start>30</start>
      <end>31</end>
      <status>unmodified</status>
      <modifiedWord/>
      <trackRevisions>false</trackRevisions>
    </reviewItem>
    <reviewItem>
      <errorID>0ae27de5-1c14-46aa-833a-df68ec4976da</errorID>
      <errorWord>)</errorWord>
      <group>L1_Punc</group>
      <groupName>标点问题</groupName>
      <ability>L2_Punc_CN</ability>
      <abilityName>标点符号问题</abilityName>
      <candidateList/>
      <explain>同一形式括号套用。</explain>
      <paraID>31DC68E0</paraID>
      <start>40</start>
      <end>41</end>
      <status>unmodified</status>
      <modifiedWord/>
      <trackRevisions>false</trackRevisions>
    </reviewItem>
    <reviewItem>
      <errorID>c27b6bc5-3d38-400c-96f9-e25b122f6fee</errorID>
      <errorWord>)</errorWord>
      <group>L1_Format</group>
      <groupName>格式问题</groupName>
      <ability>L2_HalfPunc_CN</ability>
      <abilityName>全半角问题</abilityName>
      <candidateList>
        <item>）</item>
      </candidateList>
      <explain>文本全半角错误。</explain>
      <paraID>31DC68E0</paraID>
      <start>45</start>
      <end>46</end>
      <status>unmodified</status>
      <modifiedWord/>
      <trackRevisions>false</trackRevisions>
    </reviewItem>
    <reviewItem>
      <errorID>334d0f56-72e0-4d09-9950-15b1d709c59a</errorID>
      <errorWord>(</errorWord>
      <group>L1_Format</group>
      <groupName>格式问题</groupName>
      <ability>L2_HalfPunc_CN</ability>
      <abilityName>全半角问题</abilityName>
      <candidateList>
        <item>（</item>
      </candidateList>
      <explain>文本全半角错误。</explain>
      <paraID>7BECDD98</paraID>
      <start>4</start>
      <end>5</end>
      <status>unmodified</status>
      <modifiedWord/>
      <trackRevisions>false</trackRevisions>
    </reviewItem>
    <reviewItem>
      <errorID>aa0bc729-ffbd-41a8-80df-4dde80bb1928</errorID>
      <errorWord>)</errorWord>
      <group>L1_Format</group>
      <groupName>格式问题</groupName>
      <ability>L2_HalfPunc_CN</ability>
      <abilityName>全半角问题</abilityName>
      <candidateList>
        <item>）</item>
      </candidateList>
      <explain>文本全半角错误。</explain>
      <paraID>7BECDD98</paraID>
      <start>6</start>
      <end>7</end>
      <status>unmodified</status>
      <modifiedWord/>
      <trackRevisions>false</trackRevisions>
    </reviewItem>
    <reviewItem>
      <errorID>91a49287-55db-4d41-9cb7-6952ffc0ffbb</errorID>
      <errorWord>(</errorWord>
      <group>L1_Format</group>
      <groupName>格式问题</groupName>
      <ability>L2_HalfPunc_CN</ability>
      <abilityName>全半角问题</abilityName>
      <candidateList>
        <item>（</item>
      </candidateList>
      <explain>文本全半角错误。</explain>
      <paraID> 5B66B8F</paraID>
      <start>1</start>
      <end>2</end>
      <status>unmodified</status>
      <modifiedWord/>
      <trackRevisions>false</trackRevisions>
    </reviewItem>
    <reviewItem>
      <errorID>ac7e9df0-a7ff-44a5-9aca-af2af6651ecb</errorID>
      <errorWord>)</errorWord>
      <group>L1_Format</group>
      <groupName>格式问题</groupName>
      <ability>L2_HalfPunc_CN</ability>
      <abilityName>全半角问题</abilityName>
      <candidateList>
        <item>）</item>
      </candidateList>
      <explain>文本全半角错误。</explain>
      <paraID> 5B66B8F</paraID>
      <start>3</start>
      <end>4</end>
      <status>unmodified</status>
      <modifiedWord/>
      <trackRevisions>false</trackRevisions>
    </reviewItem>
    <reviewItem>
      <errorID>850ba59a-5916-4bca-917d-efe1155a6d73</errorID>
      <errorWord>(</errorWord>
      <group>L1_Format</group>
      <groupName>格式问题</groupName>
      <ability>L2_HalfPunc_CN</ability>
      <abilityName>全半角问题</abilityName>
      <candidateList>
        <item>（</item>
      </candidateList>
      <explain>文本全半角错误。</explain>
      <paraID>1F5F06CD</paraID>
      <start>4</start>
      <end>5</end>
      <status>unmodified</status>
      <modifiedWord/>
      <trackRevisions>false</trackRevisions>
    </reviewItem>
    <reviewItem>
      <errorID>4ed52735-b7ad-43b6-9566-14c1ebf98446</errorID>
      <errorWord>(</errorWord>
      <group>L1_Punc</group>
      <groupName>标点问题</groupName>
      <ability>L2_Punc_CN</ability>
      <abilityName>标点符号问题</abilityName>
      <candidateList/>
      <explain>同一形式括号套用。</explain>
      <paraID>1F5F06CD</paraID>
      <start>30</start>
      <end>31</end>
      <status>unmodified</status>
      <modifiedWord/>
      <trackRevisions>false</trackRevisions>
    </reviewItem>
    <reviewItem>
      <errorID>79eab8cc-70e8-476b-b999-9c9faf147a59</errorID>
      <errorWord>)</errorWord>
      <group>L1_Punc</group>
      <groupName>标点问题</groupName>
      <ability>L2_Punc_CN</ability>
      <abilityName>标点符号问题</abilityName>
      <candidateList/>
      <explain>同一形式括号套用。</explain>
      <paraID>1F5F06CD</paraID>
      <start>40</start>
      <end>41</end>
      <status>unmodified</status>
      <modifiedWord/>
      <trackRevisions>false</trackRevisions>
    </reviewItem>
    <reviewItem>
      <errorID>1bd6b447-be38-4be7-a9d9-09c6f67cbc0c</errorID>
      <errorWord>)</errorWord>
      <group>L1_Format</group>
      <groupName>格式问题</groupName>
      <ability>L2_HalfPunc_CN</ability>
      <abilityName>全半角问题</abilityName>
      <candidateList>
        <item>）</item>
      </candidateList>
      <explain>文本全半角错误。</explain>
      <paraID>1F5F06CD</paraID>
      <start>45</start>
      <end>46</end>
      <status>unmodified</status>
      <modifiedWord/>
      <trackRevisions>false</trackRevisions>
    </reviewItem>
    <reviewItem>
      <errorID>52654245-4a2d-4e24-bf5e-eefbe6e4f0be</errorID>
      <errorWord>(</errorWord>
      <group>L1_Format</group>
      <groupName>格式问题</groupName>
      <ability>L2_HalfPunc_CN</ability>
      <abilityName>全半角问题</abilityName>
      <candidateList>
        <item>（</item>
      </candidateList>
      <explain>文本全半角错误。</explain>
      <paraID>37BA15A2</paraID>
      <start>4</start>
      <end>5</end>
      <status>unmodified</status>
      <modifiedWord/>
      <trackRevisions>false</trackRevisions>
    </reviewItem>
    <reviewItem>
      <errorID>a90cd02d-3804-41c8-adc4-48d751af00fd</errorID>
      <errorWord>)</errorWord>
      <group>L1_Format</group>
      <groupName>格式问题</groupName>
      <ability>L2_HalfPunc_CN</ability>
      <abilityName>全半角问题</abilityName>
      <candidateList>
        <item>）</item>
      </candidateList>
      <explain>文本全半角错误。</explain>
      <paraID>37BA15A2</paraID>
      <start>6</start>
      <end>7</end>
      <status>unmodified</status>
      <modifiedWord/>
      <trackRevisions>false</trackRevisions>
    </reviewItem>
    <reviewItem>
      <errorID>c1d009dc-7851-4ad9-863b-a3f5b4b2b7df</errorID>
      <errorWord>(</errorWord>
      <group>L1_Format</group>
      <groupName>格式问题</groupName>
      <ability>L2_HalfPunc_CN</ability>
      <abilityName>全半角问题</abilityName>
      <candidateList>
        <item>（</item>
      </candidateList>
      <explain>文本全半角错误。</explain>
      <paraID>20070835</paraID>
      <start>1</start>
      <end>2</end>
      <status>unmodified</status>
      <modifiedWord/>
      <trackRevisions>false</trackRevisions>
    </reviewItem>
    <reviewItem>
      <errorID>8f93039e-d324-4f0a-8094-d46f09d1df26</errorID>
      <errorWord>)</errorWord>
      <group>L1_Format</group>
      <groupName>格式问题</groupName>
      <ability>L2_HalfPunc_CN</ability>
      <abilityName>全半角问题</abilityName>
      <candidateList>
        <item>）</item>
      </candidateList>
      <explain>文本全半角错误。</explain>
      <paraID>20070835</paraID>
      <start>3</start>
      <end>4</end>
      <status>unmodified</status>
      <modifiedWord/>
      <trackRevisions>false</trackRevisions>
    </reviewItem>
    <reviewItem>
      <errorID>be1c4497-3c35-40f2-b337-7e573adb5ea9</errorID>
      <errorWord>(</errorWord>
      <group>L1_Format</group>
      <groupName>格式问题</groupName>
      <ability>L2_HalfPunc_CN</ability>
      <abilityName>全半角问题</abilityName>
      <candidateList>
        <item>（</item>
      </candidateList>
      <explain>文本全半角错误。</explain>
      <paraID>34DEE35B</paraID>
      <start>4</start>
      <end>5</end>
      <status>unmodified</status>
      <modifiedWord/>
      <trackRevisions>false</trackRevisions>
    </reviewItem>
    <reviewItem>
      <errorID>1ad6cd15-809a-4657-93fd-88da830017d4</errorID>
      <errorWord>(</errorWord>
      <group>L1_Punc</group>
      <groupName>标点问题</groupName>
      <ability>L2_Punc_CN</ability>
      <abilityName>标点符号问题</abilityName>
      <candidateList/>
      <explain>同一形式括号套用。</explain>
      <paraID>34DEE35B</paraID>
      <start>30</start>
      <end>31</end>
      <status>unmodified</status>
      <modifiedWord/>
      <trackRevisions>false</trackRevisions>
    </reviewItem>
    <reviewItem>
      <errorID>94742f92-0e67-48e8-a422-f82ee3e53dff</errorID>
      <errorWord>)</errorWord>
      <group>L1_Punc</group>
      <groupName>标点问题</groupName>
      <ability>L2_Punc_CN</ability>
      <abilityName>标点符号问题</abilityName>
      <candidateList/>
      <explain>同一形式括号套用。</explain>
      <paraID>34DEE35B</paraID>
      <start>40</start>
      <end>41</end>
      <status>unmodified</status>
      <modifiedWord/>
      <trackRevisions>false</trackRevisions>
    </reviewItem>
    <reviewItem>
      <errorID>ed468ee7-22a9-41ea-a98e-950f53dd30bf</errorID>
      <errorWord>)</errorWord>
      <group>L1_Format</group>
      <groupName>格式问题</groupName>
      <ability>L2_HalfPunc_CN</ability>
      <abilityName>全半角问题</abilityName>
      <candidateList>
        <item>）</item>
      </candidateList>
      <explain>文本全半角错误。</explain>
      <paraID>34DEE35B</paraID>
      <start>45</start>
      <end>46</end>
      <status>unmodified</status>
      <modifiedWord/>
      <trackRevisions>false</trackRevisions>
    </reviewItem>
    <reviewItem>
      <errorID>11816d4f-373f-4b39-8622-9f843feb4bd1</errorID>
      <errorWord>(</errorWord>
      <group>L1_Format</group>
      <groupName>格式问题</groupName>
      <ability>L2_HalfPunc_CN</ability>
      <abilityName>全半角问题</abilityName>
      <candidateList>
        <item>（</item>
      </candidateList>
      <explain>文本全半角错误。</explain>
      <paraID>621F5C9C</paraID>
      <start>4</start>
      <end>5</end>
      <status>unmodified</status>
      <modifiedWord/>
      <trackRevisions>false</trackRevisions>
    </reviewItem>
    <reviewItem>
      <errorID>1d3cb9fa-3570-48cf-a761-da62e23acb0a</errorID>
      <errorWord>)</errorWord>
      <group>L1_Format</group>
      <groupName>格式问题</groupName>
      <ability>L2_HalfPunc_CN</ability>
      <abilityName>全半角问题</abilityName>
      <candidateList>
        <item>）</item>
      </candidateList>
      <explain>文本全半角错误。</explain>
      <paraID>621F5C9C</paraID>
      <start>6</start>
      <end>7</end>
      <status>unmodified</status>
      <modifiedWord/>
      <trackRevisions>false</trackRevisions>
    </reviewItem>
    <reviewItem>
      <errorID>7301f6bf-6cef-4a3e-9902-abd4a3aa7b08</errorID>
      <errorWord>(</errorWord>
      <group>L1_Format</group>
      <groupName>格式问题</groupName>
      <ability>L2_HalfPunc_CN</ability>
      <abilityName>全半角问题</abilityName>
      <candidateList>
        <item>（</item>
      </candidateList>
      <explain>文本全半角错误。</explain>
      <paraID>190E29E8</paraID>
      <start>1</start>
      <end>2</end>
      <status>unmodified</status>
      <modifiedWord/>
      <trackRevisions>false</trackRevisions>
    </reviewItem>
    <reviewItem>
      <errorID>d8a359bd-f37a-42ba-80f7-a61b2d0e241a</errorID>
      <errorWord>)</errorWord>
      <group>L1_Format</group>
      <groupName>格式问题</groupName>
      <ability>L2_HalfPunc_CN</ability>
      <abilityName>全半角问题</abilityName>
      <candidateList>
        <item>）</item>
      </candidateList>
      <explain>文本全半角错误。</explain>
      <paraID>190E29E8</paraID>
      <start>3</start>
      <end>4</end>
      <status>unmodified</status>
      <modifiedWord/>
      <trackRevisions>false</trackRevisions>
    </reviewItem>
    <reviewItem>
      <errorID>25bb49dc-fbba-4c59-b83f-5f4b943a0aaa</errorID>
      <errorWord>(</errorWord>
      <group>L1_Format</group>
      <groupName>格式问题</groupName>
      <ability>L2_HalfPunc_CN</ability>
      <abilityName>全半角问题</abilityName>
      <candidateList>
        <item>（</item>
      </candidateList>
      <explain>文本全半角错误。</explain>
      <paraID>4A00D06C</paraID>
      <start>5</start>
      <end>6</end>
      <status>unmodified</status>
      <modifiedWord/>
      <trackRevisions>false</trackRevisions>
    </reviewItem>
    <reviewItem>
      <errorID>cea696a1-d14c-4ce7-be48-9b7cf167bfe6</errorID>
      <errorWord>(</errorWord>
      <group>L1_Punc</group>
      <groupName>标点问题</groupName>
      <ability>L2_Punc_CN</ability>
      <abilityName>标点符号问题</abilityName>
      <candidateList/>
      <explain>同一形式括号套用。</explain>
      <paraID>4A00D06C</paraID>
      <start>31</start>
      <end>32</end>
      <status>unmodified</status>
      <modifiedWord/>
      <trackRevisions>false</trackRevisions>
    </reviewItem>
    <reviewItem>
      <errorID>731d1a80-fd0a-4242-bb17-e5a9c100eb11</errorID>
      <errorWord>)</errorWord>
      <group>L1_Punc</group>
      <groupName>标点问题</groupName>
      <ability>L2_Punc_CN</ability>
      <abilityName>标点符号问题</abilityName>
      <candidateList/>
      <explain>同一形式括号套用。</explain>
      <paraID>4A00D06C</paraID>
      <start>41</start>
      <end>42</end>
      <status>unmodified</status>
      <modifiedWord/>
      <trackRevisions>false</trackRevisions>
    </reviewItem>
    <reviewItem>
      <errorID>1c24166f-682e-42b2-8ba3-5c1c74efdeec</errorID>
      <errorWord>)</errorWord>
      <group>L1_Format</group>
      <groupName>格式问题</groupName>
      <ability>L2_HalfPunc_CN</ability>
      <abilityName>全半角问题</abilityName>
      <candidateList>
        <item>）</item>
      </candidateList>
      <explain>文本全半角错误。</explain>
      <paraID>4A00D06C</paraID>
      <start>47</start>
      <end>48</end>
      <status>unmodified</status>
      <modifiedWord/>
      <trackRevisions>false</trackRevisions>
    </reviewItem>
    <reviewItem>
      <errorID>52eb7dbe-22c7-4bde-8afb-632846c005be</errorID>
      <errorWord>(</errorWord>
      <group>L1_Format</group>
      <groupName>格式问题</groupName>
      <ability>L2_HalfPunc_CN</ability>
      <abilityName>全半角问题</abilityName>
      <candidateList>
        <item>（</item>
      </candidateList>
      <explain>文本全半角错误。</explain>
      <paraID>3DB8E454</paraID>
      <start>4</start>
      <end>5</end>
      <status>unmodified</status>
      <modifiedWord/>
      <trackRevisions>false</trackRevisions>
    </reviewItem>
    <reviewItem>
      <errorID>cba09af8-581a-4508-b224-584715f1674d</errorID>
      <errorWord>)</errorWord>
      <group>L1_Format</group>
      <groupName>格式问题</groupName>
      <ability>L2_HalfPunc_CN</ability>
      <abilityName>全半角问题</abilityName>
      <candidateList>
        <item>）</item>
      </candidateList>
      <explain>文本全半角错误。</explain>
      <paraID>3DB8E454</paraID>
      <start>6</start>
      <end>7</end>
      <status>unmodified</status>
      <modifiedWord/>
      <trackRevisions>false</trackRevisions>
    </reviewItem>
    <reviewItem>
      <errorID>e7de164c-ef16-4166-acb6-7ff0d3312b68</errorID>
      <errorWord>(</errorWord>
      <group>L1_Format</group>
      <groupName>格式问题</groupName>
      <ability>L2_HalfPunc_CN</ability>
      <abilityName>全半角问题</abilityName>
      <candidateList>
        <item>（</item>
      </candidateList>
      <explain>文本全半角错误。</explain>
      <paraID>25272AF2</paraID>
      <start>1</start>
      <end>2</end>
      <status>unmodified</status>
      <modifiedWord/>
      <trackRevisions>false</trackRevisions>
    </reviewItem>
    <reviewItem>
      <errorID>9ecdf0ae-7694-4349-b29d-56a2a4254abf</errorID>
      <errorWord>)</errorWord>
      <group>L1_Format</group>
      <groupName>格式问题</groupName>
      <ability>L2_HalfPunc_CN</ability>
      <abilityName>全半角问题</abilityName>
      <candidateList>
        <item>）</item>
      </candidateList>
      <explain>文本全半角错误。</explain>
      <paraID>25272AF2</paraID>
      <start>3</start>
      <end>4</end>
      <status>unmodified</status>
      <modifiedWord/>
      <trackRevisions>false</trackRevisions>
    </reviewItem>
    <reviewItem>
      <errorID>c3a67194-93f3-4080-b1d8-004e86987eb6</errorID>
      <errorWord>(</errorWord>
      <group>L1_Format</group>
      <groupName>格式问题</groupName>
      <ability>L2_HalfPunc_CN</ability>
      <abilityName>全半角问题</abilityName>
      <candidateList>
        <item>（</item>
      </candidateList>
      <explain>文本全半角错误。</explain>
      <paraID>5BB37398</paraID>
      <start>5</start>
      <end>6</end>
      <status>unmodified</status>
      <modifiedWord/>
      <trackRevisions>false</trackRevisions>
    </reviewItem>
    <reviewItem>
      <errorID>dad3bfdc-d978-4110-b057-7f8c7ac4f21f</errorID>
      <errorWord>(</errorWord>
      <group>L1_Punc</group>
      <groupName>标点问题</groupName>
      <ability>L2_Punc_CN</ability>
      <abilityName>标点符号问题</abilityName>
      <candidateList/>
      <explain>同一形式括号套用。</explain>
      <paraID>5BB37398</paraID>
      <start>31</start>
      <end>32</end>
      <status>unmodified</status>
      <modifiedWord/>
      <trackRevisions>false</trackRevisions>
    </reviewItem>
    <reviewItem>
      <errorID>788402e1-65fc-4194-b939-9bc6fb413af9</errorID>
      <errorWord>)</errorWord>
      <group>L1_Punc</group>
      <groupName>标点问题</groupName>
      <ability>L2_Punc_CN</ability>
      <abilityName>标点符号问题</abilityName>
      <candidateList/>
      <explain>同一形式括号套用。</explain>
      <paraID>5BB37398</paraID>
      <start>41</start>
      <end>42</end>
      <status>unmodified</status>
      <modifiedWord/>
      <trackRevisions>false</trackRevisions>
    </reviewItem>
    <reviewItem>
      <errorID>e4ef4b28-d4bc-4dd4-a524-12021adfd007</errorID>
      <errorWord>)</errorWord>
      <group>L1_Format</group>
      <groupName>格式问题</groupName>
      <ability>L2_HalfPunc_CN</ability>
      <abilityName>全半角问题</abilityName>
      <candidateList>
        <item>）</item>
      </candidateList>
      <explain>文本全半角错误。</explain>
      <paraID>5BB37398</paraID>
      <start>47</start>
      <end>48</end>
      <status>unmodified</status>
      <modifiedWord/>
      <trackRevisions>false</trackRevisions>
    </reviewItem>
    <reviewItem>
      <errorID>84833d13-e001-4dd6-b9d6-34bbed8f477d</errorID>
      <errorWord>(</errorWord>
      <group>L1_Format</group>
      <groupName>格式问题</groupName>
      <ability>L2_HalfPunc_CN</ability>
      <abilityName>全半角问题</abilityName>
      <candidateList>
        <item>（</item>
      </candidateList>
      <explain>文本全半角错误。</explain>
      <paraID>4BA9DFD5</paraID>
      <start>4</start>
      <end>5</end>
      <status>unmodified</status>
      <modifiedWord/>
      <trackRevisions>false</trackRevisions>
    </reviewItem>
    <reviewItem>
      <errorID>2d03eb3f-4315-470f-b543-9599ab9fce63</errorID>
      <errorWord>)</errorWord>
      <group>L1_Format</group>
      <groupName>格式问题</groupName>
      <ability>L2_HalfPunc_CN</ability>
      <abilityName>全半角问题</abilityName>
      <candidateList>
        <item>）</item>
      </candidateList>
      <explain>文本全半角错误。</explain>
      <paraID>4BA9DFD5</paraID>
      <start>6</start>
      <end>7</end>
      <status>unmodified</status>
      <modifiedWord/>
      <trackRevisions>false</trackRevisions>
    </reviewItem>
    <reviewItem>
      <errorID>47a7c31a-a41c-453a-a452-e32c3c684e4c</errorID>
      <errorWord>(</errorWord>
      <group>L1_Format</group>
      <groupName>格式问题</groupName>
      <ability>L2_HalfPunc_CN</ability>
      <abilityName>全半角问题</abilityName>
      <candidateList>
        <item>（</item>
      </candidateList>
      <explain>文本全半角错误。</explain>
      <paraID>2CB259D2</paraID>
      <start>1</start>
      <end>2</end>
      <status>unmodified</status>
      <modifiedWord/>
      <trackRevisions>false</trackRevisions>
    </reviewItem>
    <reviewItem>
      <errorID>3cbe8669-f8d3-4adc-9087-cbc3bfd5a96a</errorID>
      <errorWord>)</errorWord>
      <group>L1_Format</group>
      <groupName>格式问题</groupName>
      <ability>L2_HalfPunc_CN</ability>
      <abilityName>全半角问题</abilityName>
      <candidateList>
        <item>）</item>
      </candidateList>
      <explain>文本全半角错误。</explain>
      <paraID>2CB259D2</paraID>
      <start>3</start>
      <end>4</end>
      <status>unmodified</status>
      <modifiedWord/>
      <trackRevisions>false</trackRevisions>
    </reviewItem>
    <reviewItem>
      <errorID>fe81acae-4e44-4f2a-96fa-a0c79d0bd91e</errorID>
      <errorWord>(</errorWord>
      <group>L1_Format</group>
      <groupName>格式问题</groupName>
      <ability>L2_HalfPunc_CN</ability>
      <abilityName>全半角问题</abilityName>
      <candidateList>
        <item>（</item>
      </candidateList>
      <explain>文本全半角错误。</explain>
      <paraID>316BE732</paraID>
      <start>5</start>
      <end>6</end>
      <status>unmodified</status>
      <modifiedWord/>
      <trackRevisions>false</trackRevisions>
    </reviewItem>
    <reviewItem>
      <errorID>5b5a8651-11d4-45b0-916f-714f88084748</errorID>
      <errorWord>(</errorWord>
      <group>L1_Punc</group>
      <groupName>标点问题</groupName>
      <ability>L2_Punc_CN</ability>
      <abilityName>标点符号问题</abilityName>
      <candidateList/>
      <explain>同一形式括号套用。</explain>
      <paraID>316BE732</paraID>
      <start>31</start>
      <end>32</end>
      <status>unmodified</status>
      <modifiedWord/>
      <trackRevisions>false</trackRevisions>
    </reviewItem>
    <reviewItem>
      <errorID>10e89bb2-17ac-41bd-b345-13743ca6c21d</errorID>
      <errorWord>)</errorWord>
      <group>L1_Punc</group>
      <groupName>标点问题</groupName>
      <ability>L2_Punc_CN</ability>
      <abilityName>标点符号问题</abilityName>
      <candidateList/>
      <explain>同一形式括号套用。</explain>
      <paraID>316BE732</paraID>
      <start>41</start>
      <end>42</end>
      <status>unmodified</status>
      <modifiedWord/>
      <trackRevisions>false</trackRevisions>
    </reviewItem>
    <reviewItem>
      <errorID>10c40c84-8eee-473a-9b93-c1c1edcd2fc7</errorID>
      <errorWord>)</errorWord>
      <group>L1_Format</group>
      <groupName>格式问题</groupName>
      <ability>L2_HalfPunc_CN</ability>
      <abilityName>全半角问题</abilityName>
      <candidateList>
        <item>）</item>
      </candidateList>
      <explain>文本全半角错误。</explain>
      <paraID>316BE732</paraID>
      <start>47</start>
      <end>48</end>
      <status>unmodified</status>
      <modifiedWord/>
      <trackRevisions>false</trackRevisions>
    </reviewItem>
    <reviewItem>
      <errorID>29462912-4453-4372-90bb-c8f27edb5106</errorID>
      <errorWord>(</errorWord>
      <group>L1_Format</group>
      <groupName>格式问题</groupName>
      <ability>L2_HalfPunc_CN</ability>
      <abilityName>全半角问题</abilityName>
      <candidateList>
        <item>（</item>
      </candidateList>
      <explain>文本全半角错误。</explain>
      <paraID>5D7121AC</paraID>
      <start>4</start>
      <end>5</end>
      <status>unmodified</status>
      <modifiedWord/>
      <trackRevisions>false</trackRevisions>
    </reviewItem>
    <reviewItem>
      <errorID>f81c750b-c6e9-4ee7-89f9-3c057a0d9b24</errorID>
      <errorWord>)</errorWord>
      <group>L1_Format</group>
      <groupName>格式问题</groupName>
      <ability>L2_HalfPunc_CN</ability>
      <abilityName>全半角问题</abilityName>
      <candidateList>
        <item>）</item>
      </candidateList>
      <explain>文本全半角错误。</explain>
      <paraID>5D7121AC</paraID>
      <start>6</start>
      <end>7</end>
      <status>unmodified</status>
      <modifiedWord/>
      <trackRevisions>false</trackRevisions>
    </reviewItem>
    <reviewItem>
      <errorID>5c9e3a40-6e03-4750-b1d1-213624f69d84</errorID>
      <errorWord>(</errorWord>
      <group>L1_Format</group>
      <groupName>格式问题</groupName>
      <ability>L2_HalfPunc_CN</ability>
      <abilityName>全半角问题</abilityName>
      <candidateList>
        <item>（</item>
      </candidateList>
      <explain>文本全半角错误。</explain>
      <paraID>2ABCB196</paraID>
      <start>1</start>
      <end>2</end>
      <status>unmodified</status>
      <modifiedWord/>
      <trackRevisions>false</trackRevisions>
    </reviewItem>
    <reviewItem>
      <errorID>950b8140-9785-4e60-816a-89f568983287</errorID>
      <errorWord>)</errorWord>
      <group>L1_Format</group>
      <groupName>格式问题</groupName>
      <ability>L2_HalfPunc_CN</ability>
      <abilityName>全半角问题</abilityName>
      <candidateList>
        <item>）</item>
      </candidateList>
      <explain>文本全半角错误。</explain>
      <paraID>2ABCB196</paraID>
      <start>3</start>
      <end>4</end>
      <status>unmodified</status>
      <modifiedWord/>
      <trackRevisions>false</trackRevisions>
    </reviewItem>
    <reviewItem>
      <errorID>1d2596f9-afc1-438b-8d0d-92a920097838</errorID>
      <errorWord>(</errorWord>
      <group>L1_Format</group>
      <groupName>格式问题</groupName>
      <ability>L2_HalfPunc_CN</ability>
      <abilityName>全半角问题</abilityName>
      <candidateList>
        <item>（</item>
      </candidateList>
      <explain>文本全半角错误。</explain>
      <paraID> 5F81CCC</paraID>
      <start>5</start>
      <end>6</end>
      <status>unmodified</status>
      <modifiedWord/>
      <trackRevisions>false</trackRevisions>
    </reviewItem>
    <reviewItem>
      <errorID>97186eeb-65cc-470a-9b33-ca1d6cdd4798</errorID>
      <errorWord>(</errorWord>
      <group>L1_Punc</group>
      <groupName>标点问题</groupName>
      <ability>L2_Punc_CN</ability>
      <abilityName>标点符号问题</abilityName>
      <candidateList/>
      <explain>同一形式括号套用。</explain>
      <paraID> 5F81CCC</paraID>
      <start>31</start>
      <end>32</end>
      <status>unmodified</status>
      <modifiedWord/>
      <trackRevisions>false</trackRevisions>
    </reviewItem>
    <reviewItem>
      <errorID>88ec7957-f9bf-4b63-8fe7-5c40bc5d109b</errorID>
      <errorWord>)</errorWord>
      <group>L1_Punc</group>
      <groupName>标点问题</groupName>
      <ability>L2_Punc_CN</ability>
      <abilityName>标点符号问题</abilityName>
      <candidateList/>
      <explain>同一形式括号套用。</explain>
      <paraID> 5F81CCC</paraID>
      <start>41</start>
      <end>42</end>
      <status>unmodified</status>
      <modifiedWord/>
      <trackRevisions>false</trackRevisions>
    </reviewItem>
    <reviewItem>
      <errorID>32947397-9a2d-4947-bed9-e45b5f49874d</errorID>
      <errorWord>)</errorWord>
      <group>L1_Format</group>
      <groupName>格式问题</groupName>
      <ability>L2_HalfPunc_CN</ability>
      <abilityName>全半角问题</abilityName>
      <candidateList>
        <item>）</item>
      </candidateList>
      <explain>文本全半角错误。</explain>
      <paraID> 5F81CCC</paraID>
      <start>47</start>
      <end>48</end>
      <status>unmodified</status>
      <modifiedWord/>
      <trackRevisions>false</trackRevisions>
    </reviewItem>
    <reviewItem>
      <errorID>9c32dde4-2a73-4b17-af33-e4008e2a69be</errorID>
      <errorWord>(</errorWord>
      <group>L1_Format</group>
      <groupName>格式问题</groupName>
      <ability>L2_HalfPunc_CN</ability>
      <abilityName>全半角问题</abilityName>
      <candidateList>
        <item>（</item>
      </candidateList>
      <explain>文本全半角错误。</explain>
      <paraID>2D6C6680</paraID>
      <start>4</start>
      <end>5</end>
      <status>unmodified</status>
      <modifiedWord/>
      <trackRevisions>false</trackRevisions>
    </reviewItem>
    <reviewItem>
      <errorID>a0d48160-79b2-4463-b254-b69321dd30f3</errorID>
      <errorWord>)</errorWord>
      <group>L1_Format</group>
      <groupName>格式问题</groupName>
      <ability>L2_HalfPunc_CN</ability>
      <abilityName>全半角问题</abilityName>
      <candidateList>
        <item>）</item>
      </candidateList>
      <explain>文本全半角错误。</explain>
      <paraID>2D6C6680</paraID>
      <start>6</start>
      <end>7</end>
      <status>unmodified</status>
      <modifiedWord/>
      <trackRevisions>false</trackRevisions>
    </reviewItem>
    <reviewItem>
      <errorID>60e170d8-f30a-4ebb-8cb7-2e64f9511c5a</errorID>
      <errorWord>(</errorWord>
      <group>L1_Format</group>
      <groupName>格式问题</groupName>
      <ability>L2_HalfPunc_CN</ability>
      <abilityName>全半角问题</abilityName>
      <candidateList>
        <item>（</item>
      </candidateList>
      <explain>文本全半角错误。</explain>
      <paraID>32A5042A</paraID>
      <start>1</start>
      <end>2</end>
      <status>unmodified</status>
      <modifiedWord/>
      <trackRevisions>false</trackRevisions>
    </reviewItem>
    <reviewItem>
      <errorID>542302a3-0a9c-48d8-9fee-72a58cc9af80</errorID>
      <errorWord>)</errorWord>
      <group>L1_Format</group>
      <groupName>格式问题</groupName>
      <ability>L2_HalfPunc_CN</ability>
      <abilityName>全半角问题</abilityName>
      <candidateList>
        <item>）</item>
      </candidateList>
      <explain>文本全半角错误。</explain>
      <paraID>32A5042A</paraID>
      <start>3</start>
      <end>4</end>
      <status>unmodified</status>
      <modifiedWord/>
      <trackRevisions>false</trackRevisions>
    </reviewItem>
    <reviewItem>
      <errorID>6e4b50e3-e43e-4b8c-94bd-e496bccc48cf</errorID>
      <errorWord>(</errorWord>
      <group>L1_Format</group>
      <groupName>格式问题</groupName>
      <ability>L2_HalfPunc_CN</ability>
      <abilityName>全半角问题</abilityName>
      <candidateList>
        <item>（</item>
      </candidateList>
      <explain>文本全半角错误。</explain>
      <paraID>624232E3</paraID>
      <start>5</start>
      <end>6</end>
      <status>unmodified</status>
      <modifiedWord/>
      <trackRevisions>false</trackRevisions>
    </reviewItem>
    <reviewItem>
      <errorID>0475e41a-b76a-4a91-a076-4a4620c3cffb</errorID>
      <errorWord>(</errorWord>
      <group>L1_Punc</group>
      <groupName>标点问题</groupName>
      <ability>L2_Punc_CN</ability>
      <abilityName>标点符号问题</abilityName>
      <candidateList/>
      <explain>同一形式括号套用。</explain>
      <paraID>624232E3</paraID>
      <start>31</start>
      <end>32</end>
      <status>unmodified</status>
      <modifiedWord/>
      <trackRevisions>false</trackRevisions>
    </reviewItem>
    <reviewItem>
      <errorID>5d399286-8fad-42f5-aa41-6c89a91f0bb3</errorID>
      <errorWord>)</errorWord>
      <group>L1_Punc</group>
      <groupName>标点问题</groupName>
      <ability>L2_Punc_CN</ability>
      <abilityName>标点符号问题</abilityName>
      <candidateList/>
      <explain>同一形式括号套用。</explain>
      <paraID>624232E3</paraID>
      <start>41</start>
      <end>42</end>
      <status>unmodified</status>
      <modifiedWord/>
      <trackRevisions>false</trackRevisions>
    </reviewItem>
    <reviewItem>
      <errorID>f937a148-ab1f-4f81-aa1f-0ff4befe6198</errorID>
      <errorWord>)</errorWord>
      <group>L1_Format</group>
      <groupName>格式问题</groupName>
      <ability>L2_HalfPunc_CN</ability>
      <abilityName>全半角问题</abilityName>
      <candidateList>
        <item>）</item>
      </candidateList>
      <explain>文本全半角错误。</explain>
      <paraID>624232E3</paraID>
      <start>47</start>
      <end>48</end>
      <status>unmodified</status>
      <modifiedWord/>
      <trackRevisions>false</trackRevisions>
    </reviewItem>
    <reviewItem>
      <errorID>1fe0d305-5c04-40d5-8868-3f71cce409ce</errorID>
      <errorWord>(</errorWord>
      <group>L1_Format</group>
      <groupName>格式问题</groupName>
      <ability>L2_HalfPunc_CN</ability>
      <abilityName>全半角问题</abilityName>
      <candidateList>
        <item>（</item>
      </candidateList>
      <explain>文本全半角错误。</explain>
      <paraID>7C3025E7</paraID>
      <start>4</start>
      <end>5</end>
      <status>unmodified</status>
      <modifiedWord/>
      <trackRevisions>false</trackRevisions>
    </reviewItem>
    <reviewItem>
      <errorID>0696de7c-6e26-41ee-8a56-bb0c9fbb48d9</errorID>
      <errorWord>)</errorWord>
      <group>L1_Format</group>
      <groupName>格式问题</groupName>
      <ability>L2_HalfPunc_CN</ability>
      <abilityName>全半角问题</abilityName>
      <candidateList>
        <item>）</item>
      </candidateList>
      <explain>文本全半角错误。</explain>
      <paraID>7C3025E7</paraID>
      <start>6</start>
      <end>7</end>
      <status>unmodified</status>
      <modifiedWord/>
      <trackRevisions>false</trackRevisions>
    </reviewItem>
    <reviewItem>
      <errorID>ae5c1843-7fca-4263-b4f7-fc9617c32fe6</errorID>
      <errorWord>(</errorWord>
      <group>L1_Format</group>
      <groupName>格式问题</groupName>
      <ability>L2_HalfPunc_CN</ability>
      <abilityName>全半角问题</abilityName>
      <candidateList>
        <item>（</item>
      </candidateList>
      <explain>文本全半角错误。</explain>
      <paraID>4BBDE051</paraID>
      <start>1</start>
      <end>2</end>
      <status>unmodified</status>
      <modifiedWord/>
      <trackRevisions>false</trackRevisions>
    </reviewItem>
    <reviewItem>
      <errorID>d75436c3-474d-46de-a8e7-95fa211a89ba</errorID>
      <errorWord>)</errorWord>
      <group>L1_Format</group>
      <groupName>格式问题</groupName>
      <ability>L2_HalfPunc_CN</ability>
      <abilityName>全半角问题</abilityName>
      <candidateList>
        <item>）</item>
      </candidateList>
      <explain>文本全半角错误。</explain>
      <paraID>4BBDE051</paraID>
      <start>3</start>
      <end>4</end>
      <status>unmodified</status>
      <modifiedWord/>
      <trackRevisions>false</trackRevisions>
    </reviewItem>
    <reviewItem>
      <errorID>f33785f0-9869-4d64-99fb-28e6094f7609</errorID>
      <errorWord>(</errorWord>
      <group>L1_Format</group>
      <groupName>格式问题</groupName>
      <ability>L2_HalfPunc_CN</ability>
      <abilityName>全半角问题</abilityName>
      <candidateList>
        <item>（</item>
      </candidateList>
      <explain>文本全半角错误。</explain>
      <paraID>48DB4228</paraID>
      <start>5</start>
      <end>6</end>
      <status>unmodified</status>
      <modifiedWord/>
      <trackRevisions>false</trackRevisions>
    </reviewItem>
    <reviewItem>
      <errorID>2abe046d-d2e8-41d1-afe0-1fb416575b6d</errorID>
      <errorWord>(</errorWord>
      <group>L1_Punc</group>
      <groupName>标点问题</groupName>
      <ability>L2_Punc_CN</ability>
      <abilityName>标点符号问题</abilityName>
      <candidateList/>
      <explain>同一形式括号套用。</explain>
      <paraID>48DB4228</paraID>
      <start>31</start>
      <end>32</end>
      <status>unmodified</status>
      <modifiedWord/>
      <trackRevisions>false</trackRevisions>
    </reviewItem>
    <reviewItem>
      <errorID>0e647c9f-8c43-4f61-b415-9b168ad532bb</errorID>
      <errorWord>)</errorWord>
      <group>L1_Punc</group>
      <groupName>标点问题</groupName>
      <ability>L2_Punc_CN</ability>
      <abilityName>标点符号问题</abilityName>
      <candidateList/>
      <explain>同一形式括号套用。</explain>
      <paraID>48DB4228</paraID>
      <start>41</start>
      <end>42</end>
      <status>unmodified</status>
      <modifiedWord/>
      <trackRevisions>false</trackRevisions>
    </reviewItem>
    <reviewItem>
      <errorID>f87d54c4-8a66-43fe-9aad-3063291c2b7f</errorID>
      <errorWord>)</errorWord>
      <group>L1_Format</group>
      <groupName>格式问题</groupName>
      <ability>L2_HalfPunc_CN</ability>
      <abilityName>全半角问题</abilityName>
      <candidateList>
        <item>）</item>
      </candidateList>
      <explain>文本全半角错误。</explain>
      <paraID>48DB4228</paraID>
      <start>47</start>
      <end>48</end>
      <status>unmodified</status>
      <modifiedWord/>
      <trackRevisions>false</trackRevisions>
    </reviewItem>
    <reviewItem>
      <errorID>ac6d673d-8120-4f7a-b7c0-b301041ae440</errorID>
      <errorWord>(</errorWord>
      <group>L1_Format</group>
      <groupName>格式问题</groupName>
      <ability>L2_HalfPunc_CN</ability>
      <abilityName>全半角问题</abilityName>
      <candidateList>
        <item>（</item>
      </candidateList>
      <explain>文本全半角错误。</explain>
      <paraID>45DE5DCA</paraID>
      <start>4</start>
      <end>5</end>
      <status>unmodified</status>
      <modifiedWord/>
      <trackRevisions>false</trackRevisions>
    </reviewItem>
    <reviewItem>
      <errorID>13ef9b6e-26c5-4a57-96b6-3f6cd16e6eec</errorID>
      <errorWord>)</errorWord>
      <group>L1_Format</group>
      <groupName>格式问题</groupName>
      <ability>L2_HalfPunc_CN</ability>
      <abilityName>全半角问题</abilityName>
      <candidateList>
        <item>）</item>
      </candidateList>
      <explain>文本全半角错误。</explain>
      <paraID>45DE5DCA</paraID>
      <start>6</start>
      <end>7</end>
      <status>unmodified</status>
      <modifiedWord/>
      <trackRevisions>false</trackRevisions>
    </reviewItem>
    <reviewItem>
      <errorID>9892e2ee-880d-4973-a1d5-4515a952d1fd</errorID>
      <errorWord>(</errorWord>
      <group>L1_Format</group>
      <groupName>格式问题</groupName>
      <ability>L2_HalfPunc_CN</ability>
      <abilityName>全半角问题</abilityName>
      <candidateList>
        <item>（</item>
      </candidateList>
      <explain>文本全半角错误。</explain>
      <paraID>59FE3782</paraID>
      <start>1</start>
      <end>2</end>
      <status>unmodified</status>
      <modifiedWord/>
      <trackRevisions>false</trackRevisions>
    </reviewItem>
    <reviewItem>
      <errorID>b959d05d-ee4f-44d2-81fc-f99cd311df30</errorID>
      <errorWord>)</errorWord>
      <group>L1_Format</group>
      <groupName>格式问题</groupName>
      <ability>L2_HalfPunc_CN</ability>
      <abilityName>全半角问题</abilityName>
      <candidateList>
        <item>）</item>
      </candidateList>
      <explain>文本全半角错误。</explain>
      <paraID>59FE3782</paraID>
      <start>3</start>
      <end>4</end>
      <status>unmodified</status>
      <modifiedWord/>
      <trackRevisions>false</trackRevisions>
    </reviewItem>
    <reviewItem>
      <errorID>16654042-422f-4222-b69a-1b932c070926</errorID>
      <errorWord>(</errorWord>
      <group>L1_Format</group>
      <groupName>格式问题</groupName>
      <ability>L2_HalfPunc_CN</ability>
      <abilityName>全半角问题</abilityName>
      <candidateList>
        <item>（</item>
      </candidateList>
      <explain>文本全半角错误。</explain>
      <paraID>22470EED</paraID>
      <start>5</start>
      <end>6</end>
      <status>unmodified</status>
      <modifiedWord/>
      <trackRevisions>false</trackRevisions>
    </reviewItem>
    <reviewItem>
      <errorID>0b67a2c5-0c2e-44a6-a3e6-9da119c8f1fc</errorID>
      <errorWord>(</errorWord>
      <group>L1_Format</group>
      <groupName>格式问题</groupName>
      <ability>L2_HalfPunc_CN</ability>
      <abilityName>全半角问题</abilityName>
      <candidateList>
        <item>（</item>
      </candidateList>
      <explain>文本全半角错误。</explain>
      <paraID>22470EED</paraID>
      <start>31</start>
      <end>32</end>
      <status>unmodified</status>
      <modifiedWord/>
      <trackRevisions>false</trackRevisions>
    </reviewItem>
    <reviewItem>
      <errorID>b75e2a8f-49a2-44a9-a0cf-f26d8b6a6af6</errorID>
      <errorWord>)</errorWord>
      <group>L1_Format</group>
      <groupName>格式问题</groupName>
      <ability>L2_HalfPunc_CN</ability>
      <abilityName>全半角问题</abilityName>
      <candidateList>
        <item>）</item>
      </candidateList>
      <explain>文本全半角错误。</explain>
      <paraID>22470EED</paraID>
      <start>41</start>
      <end>42</end>
      <status>unmodified</status>
      <modifiedWord/>
      <trackRevisions>false</trackRevisions>
    </reviewItem>
    <reviewItem>
      <errorID>5e9d5393-c711-45dd-be34-f54dbb74d9ee</errorID>
      <errorWord>)</errorWord>
      <group>L1_Format</group>
      <groupName>格式问题</groupName>
      <ability>L2_HalfPunc_CN</ability>
      <abilityName>全半角问题</abilityName>
      <candidateList>
        <item>）</item>
      </candidateList>
      <explain>文本全半角错误。</explain>
      <paraID>22470EED</paraID>
      <start>47</start>
      <end>48</end>
      <status>unmodified</status>
      <modifiedWord/>
      <trackRevisions>false</trackRevisions>
    </reviewItem>
    <reviewItem>
      <errorID>79df2365-e3f8-4b26-bc94-cc163f0481f0</errorID>
      <errorWord>(</errorWord>
      <group>L1_Format</group>
      <groupName>格式问题</groupName>
      <ability>L2_HalfPunc_CN</ability>
      <abilityName>全半角问题</abilityName>
      <candidateList>
        <item>（</item>
      </candidateList>
      <explain>文本全半角错误。</explain>
      <paraID>18CB1ED8</paraID>
      <start>4</start>
      <end>5</end>
      <status>unmodified</status>
      <modifiedWord/>
      <trackRevisions>false</trackRevisions>
    </reviewItem>
    <reviewItem>
      <errorID>877be565-5798-4f42-8d7f-cc58f7ab979a</errorID>
      <errorWord>)</errorWord>
      <group>L1_Format</group>
      <groupName>格式问题</groupName>
      <ability>L2_HalfPunc_CN</ability>
      <abilityName>全半角问题</abilityName>
      <candidateList>
        <item>）</item>
      </candidateList>
      <explain>文本全半角错误。</explain>
      <paraID>18CB1ED8</paraID>
      <start>6</start>
      <end>7</end>
      <status>unmodified</status>
      <modifiedWord/>
      <trackRevisions>false</trackRevisions>
    </reviewItem>
    <reviewItem>
      <errorID>8dfb3329-d87e-4ad2-8b55-79afea51dfb4</errorID>
      <errorWord>(</errorWord>
      <group>L1_Format</group>
      <groupName>格式问题</groupName>
      <ability>L2_HalfPunc_CN</ability>
      <abilityName>全半角问题</abilityName>
      <candidateList>
        <item>（</item>
      </candidateList>
      <explain>文本全半角错误。</explain>
      <paraID>3B4D0A79</paraID>
      <start>1</start>
      <end>2</end>
      <status>unmodified</status>
      <modifiedWord/>
      <trackRevisions>false</trackRevisions>
    </reviewItem>
    <reviewItem>
      <errorID>20c3816b-4a5e-46df-933a-1249e76f372e</errorID>
      <errorWord>)</errorWord>
      <group>L1_Format</group>
      <groupName>格式问题</groupName>
      <ability>L2_HalfPunc_CN</ability>
      <abilityName>全半角问题</abilityName>
      <candidateList>
        <item>）</item>
      </candidateList>
      <explain>文本全半角错误。</explain>
      <paraID>3B4D0A79</paraID>
      <start>3</start>
      <end>4</end>
      <status>unmodified</status>
      <modifiedWord/>
      <trackRevisions>false</trackRevisions>
    </reviewItem>
    <reviewItem>
      <errorID>d2c96127-deb9-4893-86fa-a81936114357</errorID>
      <errorWord>(</errorWord>
      <group>L1_Format</group>
      <groupName>格式问题</groupName>
      <ability>L2_HalfPunc_CN</ability>
      <abilityName>全半角问题</abilityName>
      <candidateList>
        <item>（</item>
      </candidateList>
      <explain>文本全半角错误。</explain>
      <paraID>4CBC747C</paraID>
      <start>5</start>
      <end>6</end>
      <status>unmodified</status>
      <modifiedWord/>
      <trackRevisions>false</trackRevisions>
    </reviewItem>
    <reviewItem>
      <errorID>5ba1167d-7dd1-4197-8731-fe9861b77682</errorID>
      <errorWord>(</errorWord>
      <group>L1_Format</group>
      <groupName>格式问题</groupName>
      <ability>L2_HalfPunc_CN</ability>
      <abilityName>全半角问题</abilityName>
      <candidateList>
        <item>（</item>
      </candidateList>
      <explain>文本全半角错误。</explain>
      <paraID>4CBC747C</paraID>
      <start>31</start>
      <end>32</end>
      <status>unmodified</status>
      <modifiedWord/>
      <trackRevisions>false</trackRevisions>
    </reviewItem>
    <reviewItem>
      <errorID>a0c25314-e30a-4898-906f-392a57758b16</errorID>
      <errorWord>)</errorWord>
      <group>L1_Format</group>
      <groupName>格式问题</groupName>
      <ability>L2_HalfPunc_CN</ability>
      <abilityName>全半角问题</abilityName>
      <candidateList>
        <item>）</item>
      </candidateList>
      <explain>文本全半角错误。</explain>
      <paraID>4CBC747C</paraID>
      <start>41</start>
      <end>42</end>
      <status>unmodified</status>
      <modifiedWord/>
      <trackRevisions>false</trackRevisions>
    </reviewItem>
    <reviewItem>
      <errorID>0b1f930b-17fb-434a-bca3-d7e46fbb2547</errorID>
      <errorWord>)</errorWord>
      <group>L1_Format</group>
      <groupName>格式问题</groupName>
      <ability>L2_HalfPunc_CN</ability>
      <abilityName>全半角问题</abilityName>
      <candidateList>
        <item>）</item>
      </candidateList>
      <explain>文本全半角错误。</explain>
      <paraID>4CBC747C</paraID>
      <start>47</start>
      <end>48</end>
      <status>unmodified</status>
      <modifiedWord/>
      <trackRevisions>false</trackRevisions>
    </reviewItem>
    <reviewItem>
      <errorID>0c12f855-b50b-4432-ab7a-420016e2b969</errorID>
      <errorWord>(</errorWord>
      <group>L1_Format</group>
      <groupName>格式问题</groupName>
      <ability>L2_HalfPunc_CN</ability>
      <abilityName>全半角问题</abilityName>
      <candidateList>
        <item>（</item>
      </candidateList>
      <explain>文本全半角错误。</explain>
      <paraID>4506DE93</paraID>
      <start>4</start>
      <end>5</end>
      <status>unmodified</status>
      <modifiedWord/>
      <trackRevisions>false</trackRevisions>
    </reviewItem>
    <reviewItem>
      <errorID>e2013cb5-683c-40b1-a698-d61c31e0eebc</errorID>
      <errorWord>)</errorWord>
      <group>L1_Format</group>
      <groupName>格式问题</groupName>
      <ability>L2_HalfPunc_CN</ability>
      <abilityName>全半角问题</abilityName>
      <candidateList>
        <item>）</item>
      </candidateList>
      <explain>文本全半角错误。</explain>
      <paraID>4506DE93</paraID>
      <start>6</start>
      <end>7</end>
      <status>unmodified</status>
      <modifiedWord/>
      <trackRevisions>false</trackRevisions>
    </reviewItem>
    <reviewItem>
      <errorID>677c33c4-a9a8-45ac-8a85-26699d663017</errorID>
      <errorWord>(</errorWord>
      <group>L1_Format</group>
      <groupName>格式问题</groupName>
      <ability>L2_HalfPunc_CN</ability>
      <abilityName>全半角问题</abilityName>
      <candidateList>
        <item>（</item>
      </candidateList>
      <explain>文本全半角错误。</explain>
      <paraID>2A803E3F</paraID>
      <start>1</start>
      <end>2</end>
      <status>unmodified</status>
      <modifiedWord/>
      <trackRevisions>false</trackRevisions>
    </reviewItem>
    <reviewItem>
      <errorID>344fbed8-8d10-4c76-bc2a-637ac3e3fd37</errorID>
      <errorWord>)</errorWord>
      <group>L1_Format</group>
      <groupName>格式问题</groupName>
      <ability>L2_HalfPunc_CN</ability>
      <abilityName>全半角问题</abilityName>
      <candidateList>
        <item>）</item>
      </candidateList>
      <explain>文本全半角错误。</explain>
      <paraID>2A803E3F</paraID>
      <start>3</start>
      <end>4</end>
      <status>unmodified</status>
      <modifiedWord/>
      <trackRevisions>false</trackRevisions>
    </reviewItem>
    <reviewItem>
      <errorID>f48a061e-8d7b-4137-bc67-3fd5c1b4119c</errorID>
      <errorWord>(</errorWord>
      <group>L1_Format</group>
      <groupName>格式问题</groupName>
      <ability>L2_HalfPunc_CN</ability>
      <abilityName>全半角问题</abilityName>
      <candidateList>
        <item>（</item>
      </candidateList>
      <explain>文本全半角错误。</explain>
      <paraID>44FC9350</paraID>
      <start>5</start>
      <end>6</end>
      <status>unmodified</status>
      <modifiedWord/>
      <trackRevisions>false</trackRevisions>
    </reviewItem>
    <reviewItem>
      <errorID>31846515-87bb-4951-9529-292c0b939a5e</errorID>
      <errorWord>(</errorWord>
      <group>L1_Format</group>
      <groupName>格式问题</groupName>
      <ability>L2_HalfPunc_CN</ability>
      <abilityName>全半角问题</abilityName>
      <candidateList>
        <item>（</item>
      </candidateList>
      <explain>文本全半角错误。</explain>
      <paraID>44FC9350</paraID>
      <start>31</start>
      <end>32</end>
      <status>unmodified</status>
      <modifiedWord/>
      <trackRevisions>false</trackRevisions>
    </reviewItem>
    <reviewItem>
      <errorID>88b9aad9-9c7f-40ab-801a-87a0b4999743</errorID>
      <errorWord>)</errorWord>
      <group>L1_Format</group>
      <groupName>格式问题</groupName>
      <ability>L2_HalfPunc_CN</ability>
      <abilityName>全半角问题</abilityName>
      <candidateList>
        <item>）</item>
      </candidateList>
      <explain>文本全半角错误。</explain>
      <paraID>44FC9350</paraID>
      <start>41</start>
      <end>42</end>
      <status>unmodified</status>
      <modifiedWord/>
      <trackRevisions>false</trackRevisions>
    </reviewItem>
    <reviewItem>
      <errorID>abb4054b-c7f4-4fcb-9fe6-221e8f6d3f44</errorID>
      <errorWord>)</errorWord>
      <group>L1_Format</group>
      <groupName>格式问题</groupName>
      <ability>L2_HalfPunc_CN</ability>
      <abilityName>全半角问题</abilityName>
      <candidateList>
        <item>）</item>
      </candidateList>
      <explain>文本全半角错误。</explain>
      <paraID>44FC9350</paraID>
      <start>47</start>
      <end>48</end>
      <status>unmodified</status>
      <modifiedWord/>
      <trackRevisions>false</trackRevisions>
    </reviewItem>
    <reviewItem>
      <errorID>86e66577-2f64-41f4-b542-323c4c25996e</errorID>
      <errorWord>(</errorWord>
      <group>L1_Format</group>
      <groupName>格式问题</groupName>
      <ability>L2_HalfPunc_CN</ability>
      <abilityName>全半角问题</abilityName>
      <candidateList>
        <item>（</item>
      </candidateList>
      <explain>文本全半角错误。</explain>
      <paraID>6117D8B3</paraID>
      <start>4</start>
      <end>5</end>
      <status>unmodified</status>
      <modifiedWord/>
      <trackRevisions>false</trackRevisions>
    </reviewItem>
    <reviewItem>
      <errorID>776d20df-1bd3-43e6-a54c-8186e2535867</errorID>
      <errorWord>)</errorWord>
      <group>L1_Format</group>
      <groupName>格式问题</groupName>
      <ability>L2_HalfPunc_CN</ability>
      <abilityName>全半角问题</abilityName>
      <candidateList>
        <item>）</item>
      </candidateList>
      <explain>文本全半角错误。</explain>
      <paraID>6117D8B3</paraID>
      <start>6</start>
      <end>7</end>
      <status>unmodified</status>
      <modifiedWord/>
      <trackRevisions>false</trackRevisions>
    </reviewItem>
    <reviewItem>
      <errorID>5b0ae8b4-4dc8-43bd-8a2e-f21a6485c5d0</errorID>
      <errorWord>(</errorWord>
      <group>L1_Format</group>
      <groupName>格式问题</groupName>
      <ability>L2_HalfPunc_CN</ability>
      <abilityName>全半角问题</abilityName>
      <candidateList>
        <item>（</item>
      </candidateList>
      <explain>文本全半角错误。</explain>
      <paraID>6EB21C2A</paraID>
      <start>1</start>
      <end>2</end>
      <status>unmodified</status>
      <modifiedWord/>
      <trackRevisions>false</trackRevisions>
    </reviewItem>
    <reviewItem>
      <errorID>0104a666-220a-48c1-9db3-dfb9a3f23016</errorID>
      <errorWord>)</errorWord>
      <group>L1_Format</group>
      <groupName>格式问题</groupName>
      <ability>L2_HalfPunc_CN</ability>
      <abilityName>全半角问题</abilityName>
      <candidateList>
        <item>）</item>
      </candidateList>
      <explain>文本全半角错误。</explain>
      <paraID>6EB21C2A</paraID>
      <start>3</start>
      <end>4</end>
      <status>unmodified</status>
      <modifiedWord/>
      <trackRevisions>false</trackRevisions>
    </reviewItem>
    <reviewItem>
      <errorID>7dc9a88a-a344-4d02-98d2-b683a5f8625c</errorID>
      <errorWord>(</errorWord>
      <group>L1_Format</group>
      <groupName>格式问题</groupName>
      <ability>L2_HalfPunc_CN</ability>
      <abilityName>全半角问题</abilityName>
      <candidateList>
        <item>（</item>
      </candidateList>
      <explain>文本全半角错误。</explain>
      <paraID>7BD71E52</paraID>
      <start>5</start>
      <end>6</end>
      <status>unmodified</status>
      <modifiedWord/>
      <trackRevisions>false</trackRevisions>
    </reviewItem>
    <reviewItem>
      <errorID>77520763-c687-4a1d-9246-48e8236354ab</errorID>
      <errorWord>(</errorWord>
      <group>L1_Format</group>
      <groupName>格式问题</groupName>
      <ability>L2_HalfPunc_CN</ability>
      <abilityName>全半角问题</abilityName>
      <candidateList>
        <item>（</item>
      </candidateList>
      <explain>文本全半角错误。</explain>
      <paraID>7BD71E52</paraID>
      <start>31</start>
      <end>32</end>
      <status>unmodified</status>
      <modifiedWord/>
      <trackRevisions>false</trackRevisions>
    </reviewItem>
    <reviewItem>
      <errorID>e03a2e3b-d18e-4a6e-9b9f-12c7441aa9d9</errorID>
      <errorWord>)</errorWord>
      <group>L1_Format</group>
      <groupName>格式问题</groupName>
      <ability>L2_HalfPunc_CN</ability>
      <abilityName>全半角问题</abilityName>
      <candidateList>
        <item>）</item>
      </candidateList>
      <explain>文本全半角错误。</explain>
      <paraID>7BD71E52</paraID>
      <start>41</start>
      <end>42</end>
      <status>unmodified</status>
      <modifiedWord/>
      <trackRevisions>false</trackRevisions>
    </reviewItem>
    <reviewItem>
      <errorID>5fa285f0-89ef-4d00-883e-b1589bfa760a</errorID>
      <errorWord>)</errorWord>
      <group>L1_Format</group>
      <groupName>格式问题</groupName>
      <ability>L2_HalfPunc_CN</ability>
      <abilityName>全半角问题</abilityName>
      <candidateList>
        <item>）</item>
      </candidateList>
      <explain>文本全半角错误。</explain>
      <paraID>7BD71E52</paraID>
      <start>47</start>
      <end>48</end>
      <status>unmodified</status>
      <modifiedWord/>
      <trackRevisions>false</trackRevisions>
    </reviewItem>
    <reviewItem>
      <errorID>26816476-29de-4f09-b068-941d8ebca43c</errorID>
      <errorWord>(</errorWord>
      <group>L1_Format</group>
      <groupName>格式问题</groupName>
      <ability>L2_HalfPunc_CN</ability>
      <abilityName>全半角问题</abilityName>
      <candidateList>
        <item>（</item>
      </candidateList>
      <explain>文本全半角错误。</explain>
      <paraID>58496A7B</paraID>
      <start>4</start>
      <end>5</end>
      <status>unmodified</status>
      <modifiedWord/>
      <trackRevisions>false</trackRevisions>
    </reviewItem>
    <reviewItem>
      <errorID>fe0a802e-7125-4e6b-bf85-d844c5ac9298</errorID>
      <errorWord>)</errorWord>
      <group>L1_Format</group>
      <groupName>格式问题</groupName>
      <ability>L2_HalfPunc_CN</ability>
      <abilityName>全半角问题</abilityName>
      <candidateList>
        <item>）</item>
      </candidateList>
      <explain>文本全半角错误。</explain>
      <paraID>58496A7B</paraID>
      <start>6</start>
      <end>7</end>
      <status>unmodified</status>
      <modifiedWord/>
      <trackRevisions>false</trackRevisions>
    </reviewItem>
    <reviewItem>
      <errorID>81bae972-7796-4836-a15f-bbfbce25b717</errorID>
      <errorWord>(</errorWord>
      <group>L1_Format</group>
      <groupName>格式问题</groupName>
      <ability>L2_HalfPunc_CN</ability>
      <abilityName>全半角问题</abilityName>
      <candidateList>
        <item>（</item>
      </candidateList>
      <explain>文本全半角错误。</explain>
      <paraID> 30DC4DA</paraID>
      <start>1</start>
      <end>2</end>
      <status>unmodified</status>
      <modifiedWord/>
      <trackRevisions>false</trackRevisions>
    </reviewItem>
    <reviewItem>
      <errorID>e0515acf-26f4-4353-a36a-92fa0f7d15e9</errorID>
      <errorWord>)</errorWord>
      <group>L1_Format</group>
      <groupName>格式问题</groupName>
      <ability>L2_HalfPunc_CN</ability>
      <abilityName>全半角问题</abilityName>
      <candidateList>
        <item>）</item>
      </candidateList>
      <explain>文本全半角错误。</explain>
      <paraID> 30DC4DA</paraID>
      <start>3</start>
      <end>4</end>
      <status>unmodified</status>
      <modifiedWord/>
      <trackRevisions>false</trackRevisions>
    </reviewItem>
    <reviewItem>
      <errorID>b353c5fe-adb5-4075-a856-44214ecbe228</errorID>
      <errorWord>(</errorWord>
      <group>L1_Format</group>
      <groupName>格式问题</groupName>
      <ability>L2_HalfPunc_CN</ability>
      <abilityName>全半角问题</abilityName>
      <candidateList>
        <item>（</item>
      </candidateList>
      <explain>文本全半角错误。</explain>
      <paraID>77D41239</paraID>
      <start>5</start>
      <end>6</end>
      <status>unmodified</status>
      <modifiedWord/>
      <trackRevisions>false</trackRevisions>
    </reviewItem>
    <reviewItem>
      <errorID>7127274c-38ad-499d-9c9a-bfc21db866cb</errorID>
      <errorWord>(</errorWord>
      <group>L1_Format</group>
      <groupName>格式问题</groupName>
      <ability>L2_HalfPunc_CN</ability>
      <abilityName>全半角问题</abilityName>
      <candidateList>
        <item>（</item>
      </candidateList>
      <explain>文本全半角错误。</explain>
      <paraID>77D41239</paraID>
      <start>31</start>
      <end>32</end>
      <status>unmodified</status>
      <modifiedWord/>
      <trackRevisions>false</trackRevisions>
    </reviewItem>
    <reviewItem>
      <errorID>22af4d3f-2432-4146-a224-2464f701ce0c</errorID>
      <errorWord>)</errorWord>
      <group>L1_Format</group>
      <groupName>格式问题</groupName>
      <ability>L2_HalfPunc_CN</ability>
      <abilityName>全半角问题</abilityName>
      <candidateList>
        <item>）</item>
      </candidateList>
      <explain>文本全半角错误。</explain>
      <paraID>77D41239</paraID>
      <start>41</start>
      <end>42</end>
      <status>unmodified</status>
      <modifiedWord/>
      <trackRevisions>false</trackRevisions>
    </reviewItem>
    <reviewItem>
      <errorID>8e0df1cc-11bc-4fb0-a121-1977a99c8cee</errorID>
      <errorWord>)</errorWord>
      <group>L1_Format</group>
      <groupName>格式问题</groupName>
      <ability>L2_HalfPunc_CN</ability>
      <abilityName>全半角问题</abilityName>
      <candidateList>
        <item>）</item>
      </candidateList>
      <explain>文本全半角错误。</explain>
      <paraID>77D41239</paraID>
      <start>47</start>
      <end>48</end>
      <status>unmodified</status>
      <modifiedWord/>
      <trackRevisions>false</trackRevisions>
    </reviewItem>
    <reviewItem>
      <errorID>b7bace9c-9bb7-44b4-9106-c796ad9016fa</errorID>
      <errorWord>(</errorWord>
      <group>L1_Format</group>
      <groupName>格式问题</groupName>
      <ability>L2_HalfPunc_CN</ability>
      <abilityName>全半角问题</abilityName>
      <candidateList>
        <item>（</item>
      </candidateList>
      <explain>文本全半角错误。</explain>
      <paraID>21198328</paraID>
      <start>4</start>
      <end>5</end>
      <status>unmodified</status>
      <modifiedWord/>
      <trackRevisions>false</trackRevisions>
    </reviewItem>
    <reviewItem>
      <errorID>9b482349-7986-41be-9d98-44fcd9b36cca</errorID>
      <errorWord>)</errorWord>
      <group>L1_Format</group>
      <groupName>格式问题</groupName>
      <ability>L2_HalfPunc_CN</ability>
      <abilityName>全半角问题</abilityName>
      <candidateList>
        <item>）</item>
      </candidateList>
      <explain>文本全半角错误。</explain>
      <paraID>21198328</paraID>
      <start>6</start>
      <end>7</end>
      <status>unmodified</status>
      <modifiedWord/>
      <trackRevisions>false</trackRevisions>
    </reviewItem>
    <reviewItem>
      <errorID>63cbcf59-7d5d-4154-9da7-85026af870f5</errorID>
      <errorWord>(</errorWord>
      <group>L1_Format</group>
      <groupName>格式问题</groupName>
      <ability>L2_HalfPunc_CN</ability>
      <abilityName>全半角问题</abilityName>
      <candidateList>
        <item>（</item>
      </candidateList>
      <explain>文本全半角错误。</explain>
      <paraID>3FB75BF4</paraID>
      <start>1</start>
      <end>2</end>
      <status>unmodified</status>
      <modifiedWord/>
      <trackRevisions>false</trackRevisions>
    </reviewItem>
    <reviewItem>
      <errorID>676d394b-0ed6-4a08-bb40-139477c79185</errorID>
      <errorWord>)</errorWord>
      <group>L1_Format</group>
      <groupName>格式问题</groupName>
      <ability>L2_HalfPunc_CN</ability>
      <abilityName>全半角问题</abilityName>
      <candidateList>
        <item>）</item>
      </candidateList>
      <explain>文本全半角错误。</explain>
      <paraID>3FB75BF4</paraID>
      <start>3</start>
      <end>4</end>
      <status>unmodified</status>
      <modifiedWord/>
      <trackRevisions>false</trackRevisions>
    </reviewItem>
    <reviewItem>
      <errorID>55b9e38e-c8b0-4d1b-b041-09eba28c01c8</errorID>
      <errorWord>(</errorWord>
      <group>L1_Format</group>
      <groupName>格式问题</groupName>
      <ability>L2_HalfPunc_CN</ability>
      <abilityName>全半角问题</abilityName>
      <candidateList>
        <item>（</item>
      </candidateList>
      <explain>文本全半角错误。</explain>
      <paraID>7FC0096D</paraID>
      <start>5</start>
      <end>6</end>
      <status>unmodified</status>
      <modifiedWord/>
      <trackRevisions>false</trackRevisions>
    </reviewItem>
    <reviewItem>
      <errorID>13741c0e-64bd-4a98-a767-0eab5cca91b8</errorID>
      <errorWord>(</errorWord>
      <group>L1_Format</group>
      <groupName>格式问题</groupName>
      <ability>L2_HalfPunc_CN</ability>
      <abilityName>全半角问题</abilityName>
      <candidateList>
        <item>（</item>
      </candidateList>
      <explain>文本全半角错误。</explain>
      <paraID>7FC0096D</paraID>
      <start>31</start>
      <end>32</end>
      <status>unmodified</status>
      <modifiedWord/>
      <trackRevisions>false</trackRevisions>
    </reviewItem>
    <reviewItem>
      <errorID>91867b35-4e5f-4cc2-97f8-20590e36a542</errorID>
      <errorWord>)</errorWord>
      <group>L1_Format</group>
      <groupName>格式问题</groupName>
      <ability>L2_HalfPunc_CN</ability>
      <abilityName>全半角问题</abilityName>
      <candidateList>
        <item>）</item>
      </candidateList>
      <explain>文本全半角错误。</explain>
      <paraID>7FC0096D</paraID>
      <start>41</start>
      <end>42</end>
      <status>unmodified</status>
      <modifiedWord/>
      <trackRevisions>false</trackRevisions>
    </reviewItem>
    <reviewItem>
      <errorID>714d231d-1acc-43fa-a4bb-edf609f4bd52</errorID>
      <errorWord>)</errorWord>
      <group>L1_Format</group>
      <groupName>格式问题</groupName>
      <ability>L2_HalfPunc_CN</ability>
      <abilityName>全半角问题</abilityName>
      <candidateList>
        <item>）</item>
      </candidateList>
      <explain>文本全半角错误。</explain>
      <paraID>7FC0096D</paraID>
      <start>47</start>
      <end>48</end>
      <status>unmodified</status>
      <modifiedWord/>
      <trackRevisions>false</trackRevisions>
    </reviewItem>
    <reviewItem>
      <errorID>ab21e78a-d19d-4974-9e8c-99deea809b4c</errorID>
      <errorWord>(</errorWord>
      <group>L1_Format</group>
      <groupName>格式问题</groupName>
      <ability>L2_HalfPunc_CN</ability>
      <abilityName>全半角问题</abilityName>
      <candidateList>
        <item>（</item>
      </candidateList>
      <explain>文本全半角错误。</explain>
      <paraID>2D8E3356</paraID>
      <start>4</start>
      <end>5</end>
      <status>unmodified</status>
      <modifiedWord/>
      <trackRevisions>false</trackRevisions>
    </reviewItem>
    <reviewItem>
      <errorID>ae944787-538a-49f7-8325-be9cf565411e</errorID>
      <errorWord>)</errorWord>
      <group>L1_Format</group>
      <groupName>格式问题</groupName>
      <ability>L2_HalfPunc_CN</ability>
      <abilityName>全半角问题</abilityName>
      <candidateList>
        <item>）</item>
      </candidateList>
      <explain>文本全半角错误。</explain>
      <paraID>2D8E3356</paraID>
      <start>6</start>
      <end>7</end>
      <status>unmodified</status>
      <modifiedWord/>
      <trackRevisions>false</trackRevisions>
    </reviewItem>
    <reviewItem>
      <errorID>4a49f40f-fc4e-4388-936d-d0fcaae9bdca</errorID>
      <errorWord>(</errorWord>
      <group>L1_Format</group>
      <groupName>格式问题</groupName>
      <ability>L2_HalfPunc_CN</ability>
      <abilityName>全半角问题</abilityName>
      <candidateList>
        <item>（</item>
      </candidateList>
      <explain>文本全半角错误。</explain>
      <paraID>77B1DF9D</paraID>
      <start>15</start>
      <end>16</end>
      <status>unmodified</status>
      <modifiedWord/>
      <trackRevisions>false</trackRevisions>
    </reviewItem>
    <reviewItem>
      <errorID>06e6fe60-95eb-454a-a38e-cc1ebab3e714</errorID>
      <errorWord>(</errorWord>
      <group>L1_Format</group>
      <groupName>格式问题</groupName>
      <ability>L2_HalfPunc_CN</ability>
      <abilityName>全半角问题</abilityName>
      <candidateList>
        <item>（</item>
      </candidateList>
      <explain>文本全半角错误。</explain>
      <paraID>48E357BF</paraID>
      <start>1</start>
      <end>2</end>
      <status>unmodified</status>
      <modifiedWord/>
      <trackRevisions>false</trackRevisions>
    </reviewItem>
    <reviewItem>
      <errorID>df8733a6-c25a-4f21-880d-f63f43ef6ad2</errorID>
      <errorWord>)</errorWord>
      <group>L1_Format</group>
      <groupName>格式问题</groupName>
      <ability>L2_HalfPunc_CN</ability>
      <abilityName>全半角问题</abilityName>
      <candidateList>
        <item>）</item>
      </candidateList>
      <explain>文本全半角错误。</explain>
      <paraID>48E357BF</paraID>
      <start>3</start>
      <end>4</end>
      <status>unmodified</status>
      <modifiedWord/>
      <trackRevisions>false</trackRevisions>
    </reviewItem>
    <reviewItem>
      <errorID>fc5fead2-33a7-47ee-a5a6-626ecabb6269</errorID>
      <errorWord>(</errorWord>
      <group>L1_Format</group>
      <groupName>格式问题</groupName>
      <ability>L2_HalfPunc_CN</ability>
      <abilityName>全半角问题</abilityName>
      <candidateList>
        <item>（</item>
      </candidateList>
      <explain>文本全半角错误。</explain>
      <paraID>4361680D</paraID>
      <start>5</start>
      <end>6</end>
      <status>unmodified</status>
      <modifiedWord/>
      <trackRevisions>false</trackRevisions>
    </reviewItem>
    <reviewItem>
      <errorID>e4056c3b-49d8-43d7-ae2a-721c5a70eacd</errorID>
      <errorWord>(</errorWord>
      <group>L1_Format</group>
      <groupName>格式问题</groupName>
      <ability>L2_HalfPunc_CN</ability>
      <abilityName>全半角问题</abilityName>
      <candidateList>
        <item>（</item>
      </candidateList>
      <explain>文本全半角错误。</explain>
      <paraID>4361680D</paraID>
      <start>31</start>
      <end>32</end>
      <status>unmodified</status>
      <modifiedWord/>
      <trackRevisions>false</trackRevisions>
    </reviewItem>
    <reviewItem>
      <errorID>de3ee8c9-9abc-436e-90e2-945ec4b24f81</errorID>
      <errorWord>)</errorWord>
      <group>L1_Format</group>
      <groupName>格式问题</groupName>
      <ability>L2_HalfPunc_CN</ability>
      <abilityName>全半角问题</abilityName>
      <candidateList>
        <item>）</item>
      </candidateList>
      <explain>文本全半角错误。</explain>
      <paraID>4361680D</paraID>
      <start>41</start>
      <end>42</end>
      <status>unmodified</status>
      <modifiedWord/>
      <trackRevisions>false</trackRevisions>
    </reviewItem>
    <reviewItem>
      <errorID>98fb9182-8bf9-4518-9e02-7e382bb68549</errorID>
      <errorWord>)</errorWord>
      <group>L1_Format</group>
      <groupName>格式问题</groupName>
      <ability>L2_HalfPunc_CN</ability>
      <abilityName>全半角问题</abilityName>
      <candidateList>
        <item>）</item>
      </candidateList>
      <explain>文本全半角错误。</explain>
      <paraID>4361680D</paraID>
      <start>47</start>
      <end>48</end>
      <status>unmodified</status>
      <modifiedWord/>
      <trackRevisions>false</trackRevisions>
    </reviewItem>
    <reviewItem>
      <errorID>29601481-42ff-431b-9651-3335d0693617</errorID>
      <errorWord>(</errorWord>
      <group>L1_Format</group>
      <groupName>格式问题</groupName>
      <ability>L2_HalfPunc_CN</ability>
      <abilityName>全半角问题</abilityName>
      <candidateList>
        <item>（</item>
      </candidateList>
      <explain>文本全半角错误。</explain>
      <paraID>2FB69D87</paraID>
      <start>4</start>
      <end>5</end>
      <status>unmodified</status>
      <modifiedWord/>
      <trackRevisions>false</trackRevisions>
    </reviewItem>
    <reviewItem>
      <errorID>34ed5fff-523d-4ee0-9fc7-ce33f201f5c7</errorID>
      <errorWord>)</errorWord>
      <group>L1_Format</group>
      <groupName>格式问题</groupName>
      <ability>L2_HalfPunc_CN</ability>
      <abilityName>全半角问题</abilityName>
      <candidateList>
        <item>）</item>
      </candidateList>
      <explain>文本全半角错误。</explain>
      <paraID>2FB69D87</paraID>
      <start>6</start>
      <end>7</end>
      <status>unmodified</status>
      <modifiedWord/>
      <trackRevisions>false</trackRevisions>
    </reviewItem>
    <reviewItem>
      <errorID>4518d643-8330-48c6-8c83-d1239d0ff5b6</errorID>
      <errorWord>(</errorWord>
      <group>L1_Format</group>
      <groupName>格式问题</groupName>
      <ability>L2_HalfPunc_CN</ability>
      <abilityName>全半角问题</abilityName>
      <candidateList>
        <item>（</item>
      </candidateList>
      <explain>文本全半角错误。</explain>
      <paraID>76C52D76</paraID>
      <start>15</start>
      <end>16</end>
      <status>unmodified</status>
      <modifiedWord/>
      <trackRevisions>false</trackRevisions>
    </reviewItem>
    <reviewItem>
      <errorID>1df8a936-ae0f-4cdb-a5ea-a277889e84ec</errorID>
      <errorWord>(</errorWord>
      <group>L1_Format</group>
      <groupName>格式问题</groupName>
      <ability>L2_HalfPunc_CN</ability>
      <abilityName>全半角问题</abilityName>
      <candidateList>
        <item>（</item>
      </candidateList>
      <explain>文本全半角错误。</explain>
      <paraID>601C0987</paraID>
      <start>1</start>
      <end>2</end>
      <status>unmodified</status>
      <modifiedWord/>
      <trackRevisions>false</trackRevisions>
    </reviewItem>
    <reviewItem>
      <errorID>79a78fcf-9ddd-4214-a8d2-c6b78c17a143</errorID>
      <errorWord>)</errorWord>
      <group>L1_Format</group>
      <groupName>格式问题</groupName>
      <ability>L2_HalfPunc_CN</ability>
      <abilityName>全半角问题</abilityName>
      <candidateList>
        <item>）</item>
      </candidateList>
      <explain>文本全半角错误。</explain>
      <paraID>601C0987</paraID>
      <start>3</start>
      <end>4</end>
      <status>unmodified</status>
      <modifiedWord/>
      <trackRevisions>false</trackRevisions>
    </reviewItem>
    <reviewItem>
      <errorID>7926ec55-5d76-4b1d-96a4-561ea7d7c3cf</errorID>
      <errorWord>(</errorWord>
      <group>L1_Format</group>
      <groupName>格式问题</groupName>
      <ability>L2_HalfPunc_CN</ability>
      <abilityName>全半角问题</abilityName>
      <candidateList>
        <item>（</item>
      </candidateList>
      <explain>文本全半角错误。</explain>
      <paraID>10230721</paraID>
      <start>5</start>
      <end>6</end>
      <status>unmodified</status>
      <modifiedWord/>
      <trackRevisions>false</trackRevisions>
    </reviewItem>
    <reviewItem>
      <errorID>c6677596-9ab0-40d9-b746-12f5f0d9c16f</errorID>
      <errorWord>(</errorWord>
      <group>L1_Format</group>
      <groupName>格式问题</groupName>
      <ability>L2_HalfPunc_CN</ability>
      <abilityName>全半角问题</abilityName>
      <candidateList>
        <item>（</item>
      </candidateList>
      <explain>文本全半角错误。</explain>
      <paraID>10230721</paraID>
      <start>31</start>
      <end>32</end>
      <status>unmodified</status>
      <modifiedWord/>
      <trackRevisions>false</trackRevisions>
    </reviewItem>
    <reviewItem>
      <errorID>30fd66db-57d2-4c03-8182-ba43023538e7</errorID>
      <errorWord>)</errorWord>
      <group>L1_Format</group>
      <groupName>格式问题</groupName>
      <ability>L2_HalfPunc_CN</ability>
      <abilityName>全半角问题</abilityName>
      <candidateList>
        <item>）</item>
      </candidateList>
      <explain>文本全半角错误。</explain>
      <paraID>10230721</paraID>
      <start>41</start>
      <end>42</end>
      <status>unmodified</status>
      <modifiedWord/>
      <trackRevisions>false</trackRevisions>
    </reviewItem>
    <reviewItem>
      <errorID>2173c4b6-7482-483a-9137-638d0bac37d8</errorID>
      <errorWord>)</errorWord>
      <group>L1_Format</group>
      <groupName>格式问题</groupName>
      <ability>L2_HalfPunc_CN</ability>
      <abilityName>全半角问题</abilityName>
      <candidateList>
        <item>）</item>
      </candidateList>
      <explain>文本全半角错误。</explain>
      <paraID>10230721</paraID>
      <start>47</start>
      <end>48</end>
      <status>unmodified</status>
      <modifiedWord/>
      <trackRevisions>false</trackRevisions>
    </reviewItem>
    <reviewItem>
      <errorID>b902d71f-b820-4312-96f0-e847be56890e</errorID>
      <errorWord>(</errorWord>
      <group>L1_Format</group>
      <groupName>格式问题</groupName>
      <ability>L2_HalfPunc_CN</ability>
      <abilityName>全半角问题</abilityName>
      <candidateList>
        <item>（</item>
      </candidateList>
      <explain>文本全半角错误。</explain>
      <paraID>40EFFD40</paraID>
      <start>4</start>
      <end>5</end>
      <status>unmodified</status>
      <modifiedWord/>
      <trackRevisions>false</trackRevisions>
    </reviewItem>
    <reviewItem>
      <errorID>3acc3bfa-8da5-41f5-bfa5-d8ea93358efc</errorID>
      <errorWord>)</errorWord>
      <group>L1_Format</group>
      <groupName>格式问题</groupName>
      <ability>L2_HalfPunc_CN</ability>
      <abilityName>全半角问题</abilityName>
      <candidateList>
        <item>）</item>
      </candidateList>
      <explain>文本全半角错误。</explain>
      <paraID>40EFFD40</paraID>
      <start>6</start>
      <end>7</end>
      <status>unmodified</status>
      <modifiedWord/>
      <trackRevisions>false</trackRevisions>
    </reviewItem>
    <reviewItem>
      <errorID>e95da8b1-8577-4881-9ae8-44292eef2c0b</errorID>
      <errorWord>(</errorWord>
      <group>L1_Format</group>
      <groupName>格式问题</groupName>
      <ability>L2_HalfPunc_CN</ability>
      <abilityName>全半角问题</abilityName>
      <candidateList>
        <item>（</item>
      </candidateList>
      <explain>文本全半角错误。</explain>
      <paraID>6515CDC9</paraID>
      <start>14</start>
      <end>15</end>
      <status>unmodified</status>
      <modifiedWord/>
      <trackRevisions>false</trackRevisions>
    </reviewItem>
    <reviewItem>
      <errorID>1d69fdc8-f040-458d-b69f-e6509b1e00f0</errorID>
      <errorWord>(</errorWord>
      <group>L1_Format</group>
      <groupName>格式问题</groupName>
      <ability>L2_HalfPunc_CN</ability>
      <abilityName>全半角问题</abilityName>
      <candidateList>
        <item>（</item>
      </candidateList>
      <explain>文本全半角错误。</explain>
      <paraID>305C13A1</paraID>
      <start>1</start>
      <end>2</end>
      <status>unmodified</status>
      <modifiedWord/>
      <trackRevisions>false</trackRevisions>
    </reviewItem>
    <reviewItem>
      <errorID>e9208c69-478a-4082-985b-1bc9631b7085</errorID>
      <errorWord>)</errorWord>
      <group>L1_Format</group>
      <groupName>格式问题</groupName>
      <ability>L2_HalfPunc_CN</ability>
      <abilityName>全半角问题</abilityName>
      <candidateList>
        <item>）</item>
      </candidateList>
      <explain>文本全半角错误。</explain>
      <paraID>305C13A1</paraID>
      <start>3</start>
      <end>4</end>
      <status>unmodified</status>
      <modifiedWord/>
      <trackRevisions>false</trackRevisions>
    </reviewItem>
    <reviewItem>
      <errorID>d32205cb-2af2-4431-a065-1528cac5bfc5</errorID>
      <errorWord>(</errorWord>
      <group>L1_Format</group>
      <groupName>格式问题</groupName>
      <ability>L2_HalfPunc_CN</ability>
      <abilityName>全半角问题</abilityName>
      <candidateList>
        <item>（</item>
      </candidateList>
      <explain>文本全半角错误。</explain>
      <paraID>55CF0CED</paraID>
      <start>5</start>
      <end>6</end>
      <status>unmodified</status>
      <modifiedWord/>
      <trackRevisions>false</trackRevisions>
    </reviewItem>
    <reviewItem>
      <errorID>2b160230-7df7-4ae6-ba7c-132a3cfea77a</errorID>
      <errorWord>(</errorWord>
      <group>L1_Format</group>
      <groupName>格式问题</groupName>
      <ability>L2_HalfPunc_CN</ability>
      <abilityName>全半角问题</abilityName>
      <candidateList>
        <item>（</item>
      </candidateList>
      <explain>文本全半角错误。</explain>
      <paraID>55CF0CED</paraID>
      <start>31</start>
      <end>32</end>
      <status>unmodified</status>
      <modifiedWord/>
      <trackRevisions>false</trackRevisions>
    </reviewItem>
    <reviewItem>
      <errorID>e79cd666-a8d8-40d2-b0fb-910ee456ec92</errorID>
      <errorWord>)</errorWord>
      <group>L1_Format</group>
      <groupName>格式问题</groupName>
      <ability>L2_HalfPunc_CN</ability>
      <abilityName>全半角问题</abilityName>
      <candidateList>
        <item>）</item>
      </candidateList>
      <explain>文本全半角错误。</explain>
      <paraID>55CF0CED</paraID>
      <start>41</start>
      <end>42</end>
      <status>unmodified</status>
      <modifiedWord/>
      <trackRevisions>false</trackRevisions>
    </reviewItem>
    <reviewItem>
      <errorID>209adee6-b3ba-4002-8d6a-f29d7d27bb1d</errorID>
      <errorWord>)</errorWord>
      <group>L1_Format</group>
      <groupName>格式问题</groupName>
      <ability>L2_HalfPunc_CN</ability>
      <abilityName>全半角问题</abilityName>
      <candidateList>
        <item>）</item>
      </candidateList>
      <explain>文本全半角错误。</explain>
      <paraID>55CF0CED</paraID>
      <start>47</start>
      <end>48</end>
      <status>unmodified</status>
      <modifiedWord/>
      <trackRevisions>false</trackRevisions>
    </reviewItem>
    <reviewItem>
      <errorID>a6c0627c-05e3-4c1d-bf04-cd5b03116615</errorID>
      <errorWord>(</errorWord>
      <group>L1_Format</group>
      <groupName>格式问题</groupName>
      <ability>L2_HalfPunc_CN</ability>
      <abilityName>全半角问题</abilityName>
      <candidateList>
        <item>（</item>
      </candidateList>
      <explain>文本全半角错误。</explain>
      <paraID>451AA279</paraID>
      <start>4</start>
      <end>5</end>
      <status>unmodified</status>
      <modifiedWord/>
      <trackRevisions>false</trackRevisions>
    </reviewItem>
    <reviewItem>
      <errorID>eeea920e-2ddc-44db-9f49-6a262d0d7316</errorID>
      <errorWord>)</errorWord>
      <group>L1_Format</group>
      <groupName>格式问题</groupName>
      <ability>L2_HalfPunc_CN</ability>
      <abilityName>全半角问题</abilityName>
      <candidateList>
        <item>）</item>
      </candidateList>
      <explain>文本全半角错误。</explain>
      <paraID>451AA279</paraID>
      <start>6</start>
      <end>7</end>
      <status>unmodified</status>
      <modifiedWord/>
      <trackRevisions>false</trackRevisions>
    </reviewItem>
    <reviewItem>
      <errorID>369d64b2-e3f6-4a49-b551-56bbcf39f441</errorID>
      <errorWord>(</errorWord>
      <group>L1_Format</group>
      <groupName>格式问题</groupName>
      <ability>L2_HalfPunc_CN</ability>
      <abilityName>全半角问题</abilityName>
      <candidateList>
        <item>（</item>
      </candidateList>
      <explain>文本全半角错误。</explain>
      <paraID>5E57DB91</paraID>
      <start>1</start>
      <end>2</end>
      <status>unmodified</status>
      <modifiedWord/>
      <trackRevisions>false</trackRevisions>
    </reviewItem>
    <reviewItem>
      <errorID>155f28db-4411-4002-9a79-8d45b1066bb2</errorID>
      <errorWord>)</errorWord>
      <group>L1_Format</group>
      <groupName>格式问题</groupName>
      <ability>L2_HalfPunc_CN</ability>
      <abilityName>全半角问题</abilityName>
      <candidateList>
        <item>）</item>
      </candidateList>
      <explain>文本全半角错误。</explain>
      <paraID>5E57DB91</paraID>
      <start>3</start>
      <end>4</end>
      <status>unmodified</status>
      <modifiedWord/>
      <trackRevisions>false</trackRevisions>
    </reviewItem>
    <reviewItem>
      <errorID>88f53b14-d9a1-4dba-bc37-286ef5e3bbd0</errorID>
      <errorWord>(</errorWord>
      <group>L1_Format</group>
      <groupName>格式问题</groupName>
      <ability>L2_HalfPunc_CN</ability>
      <abilityName>全半角问题</abilityName>
      <candidateList>
        <item>（</item>
      </candidateList>
      <explain>文本全半角错误。</explain>
      <paraID>6ADE7DD7</paraID>
      <start>5</start>
      <end>6</end>
      <status>unmodified</status>
      <modifiedWord/>
      <trackRevisions>false</trackRevisions>
    </reviewItem>
    <reviewItem>
      <errorID>ca7c491c-20fc-4452-a31a-4dc61e7d150f</errorID>
      <errorWord>(</errorWord>
      <group>L1_Punc</group>
      <groupName>标点问题</groupName>
      <ability>L2_Punc_CN</ability>
      <abilityName>标点符号问题</abilityName>
      <candidateList/>
      <explain>同一形式括号套用。</explain>
      <paraID>6ADE7DD7</paraID>
      <start>31</start>
      <end>32</end>
      <status>unmodified</status>
      <modifiedWord/>
      <trackRevisions>false</trackRevisions>
    </reviewItem>
    <reviewItem>
      <errorID>936ba684-5f73-4912-8705-3d43bac53f34</errorID>
      <errorWord>)</errorWord>
      <group>L1_Punc</group>
      <groupName>标点问题</groupName>
      <ability>L2_Punc_CN</ability>
      <abilityName>标点符号问题</abilityName>
      <candidateList/>
      <explain>同一形式括号套用。</explain>
      <paraID>6ADE7DD7</paraID>
      <start>41</start>
      <end>42</end>
      <status>unmodified</status>
      <modifiedWord/>
      <trackRevisions>false</trackRevisions>
    </reviewItem>
    <reviewItem>
      <errorID>00bbf2cb-52ab-47fd-bd06-76033bc08f0b</errorID>
      <errorWord>)</errorWord>
      <group>L1_Format</group>
      <groupName>格式问题</groupName>
      <ability>L2_HalfPunc_CN</ability>
      <abilityName>全半角问题</abilityName>
      <candidateList>
        <item>）</item>
      </candidateList>
      <explain>文本全半角错误。</explain>
      <paraID>6ADE7DD7</paraID>
      <start>47</start>
      <end>48</end>
      <status>unmodified</status>
      <modifiedWord/>
      <trackRevisions>false</trackRevisions>
    </reviewItem>
    <reviewItem>
      <errorID>91ab328d-5462-4f0d-83df-d4f1b484899e</errorID>
      <errorWord>(</errorWord>
      <group>L1_Format</group>
      <groupName>格式问题</groupName>
      <ability>L2_HalfPunc_CN</ability>
      <abilityName>全半角问题</abilityName>
      <candidateList>
        <item>（</item>
      </candidateList>
      <explain>文本全半角错误。</explain>
      <paraID>6599679F</paraID>
      <start>4</start>
      <end>5</end>
      <status>unmodified</status>
      <modifiedWord/>
      <trackRevisions>false</trackRevisions>
    </reviewItem>
    <reviewItem>
      <errorID>76f7cab4-9921-4c33-8030-54896e805ef7</errorID>
      <errorWord>)</errorWord>
      <group>L1_Format</group>
      <groupName>格式问题</groupName>
      <ability>L2_HalfPunc_CN</ability>
      <abilityName>全半角问题</abilityName>
      <candidateList>
        <item>）</item>
      </candidateList>
      <explain>文本全半角错误。</explain>
      <paraID>6599679F</paraID>
      <start>6</start>
      <end>7</end>
      <status>unmodified</status>
      <modifiedWord/>
      <trackRevisions>false</trackRevisions>
    </reviewItem>
    <reviewItem>
      <errorID>71ef6293-9e95-4b47-b09e-e14c61135cca</errorID>
      <errorWord>(</errorWord>
      <group>L1_Format</group>
      <groupName>格式问题</groupName>
      <ability>L2_HalfPunc_CN</ability>
      <abilityName>全半角问题</abilityName>
      <candidateList>
        <item>（</item>
      </candidateList>
      <explain>文本全半角错误。</explain>
      <paraID>5A5B7738</paraID>
      <start>1</start>
      <end>2</end>
      <status>unmodified</status>
      <modifiedWord/>
      <trackRevisions>false</trackRevisions>
    </reviewItem>
    <reviewItem>
      <errorID>6da6e48d-a15a-4991-ac47-3448f3de9820</errorID>
      <errorWord>)</errorWord>
      <group>L1_Format</group>
      <groupName>格式问题</groupName>
      <ability>L2_HalfPunc_CN</ability>
      <abilityName>全半角问题</abilityName>
      <candidateList>
        <item>）</item>
      </candidateList>
      <explain>文本全半角错误。</explain>
      <paraID>5A5B7738</paraID>
      <start>3</start>
      <end>4</end>
      <status>unmodified</status>
      <modifiedWord/>
      <trackRevisions>false</trackRevisions>
    </reviewItem>
    <reviewItem>
      <errorID>4f593058-f806-4bb3-b93c-d2cd448fa878</errorID>
      <errorWord>(</errorWord>
      <group>L1_Format</group>
      <groupName>格式问题</groupName>
      <ability>L2_HalfPunc_CN</ability>
      <abilityName>全半角问题</abilityName>
      <candidateList>
        <item>（</item>
      </candidateList>
      <explain>文本全半角错误。</explain>
      <paraID>4DB5AD4C</paraID>
      <start>5</start>
      <end>6</end>
      <status>unmodified</status>
      <modifiedWord/>
      <trackRevisions>false</trackRevisions>
    </reviewItem>
    <reviewItem>
      <errorID>d543b678-3793-4c6f-89ce-1b19903624a4</errorID>
      <errorWord>(</errorWord>
      <group>L1_Punc</group>
      <groupName>标点问题</groupName>
      <ability>L2_Punc_CN</ability>
      <abilityName>标点符号问题</abilityName>
      <candidateList/>
      <explain>同一形式括号套用。</explain>
      <paraID>4DB5AD4C</paraID>
      <start>31</start>
      <end>32</end>
      <status>unmodified</status>
      <modifiedWord/>
      <trackRevisions>false</trackRevisions>
    </reviewItem>
    <reviewItem>
      <errorID>7eaa6d24-ba62-46a2-a839-a1dc5075812d</errorID>
      <errorWord>)</errorWord>
      <group>L1_Punc</group>
      <groupName>标点问题</groupName>
      <ability>L2_Punc_CN</ability>
      <abilityName>标点符号问题</abilityName>
      <candidateList/>
      <explain>同一形式括号套用。</explain>
      <paraID>4DB5AD4C</paraID>
      <start>41</start>
      <end>42</end>
      <status>unmodified</status>
      <modifiedWord/>
      <trackRevisions>false</trackRevisions>
    </reviewItem>
    <reviewItem>
      <errorID>b01c1df5-0a3a-4111-a309-bb6f95e87d43</errorID>
      <errorWord>)</errorWord>
      <group>L1_Format</group>
      <groupName>格式问题</groupName>
      <ability>L2_HalfPunc_CN</ability>
      <abilityName>全半角问题</abilityName>
      <candidateList>
        <item>）</item>
      </candidateList>
      <explain>文本全半角错误。</explain>
      <paraID>4DB5AD4C</paraID>
      <start>47</start>
      <end>48</end>
      <status>unmodified</status>
      <modifiedWord/>
      <trackRevisions>false</trackRevisions>
    </reviewItem>
    <reviewItem>
      <errorID>d3849a6f-6bb5-4eec-89a1-1d3b37075ba8</errorID>
      <errorWord>(</errorWord>
      <group>L1_Format</group>
      <groupName>格式问题</groupName>
      <ability>L2_HalfPunc_CN</ability>
      <abilityName>全半角问题</abilityName>
      <candidateList>
        <item>（</item>
      </candidateList>
      <explain>文本全半角错误。</explain>
      <paraID>39D0E0CB</paraID>
      <start>4</start>
      <end>5</end>
      <status>unmodified</status>
      <modifiedWord/>
      <trackRevisions>false</trackRevisions>
    </reviewItem>
    <reviewItem>
      <errorID>8423f31f-8fb3-4019-9aac-f8ca03e53861</errorID>
      <errorWord>)</errorWord>
      <group>L1_Format</group>
      <groupName>格式问题</groupName>
      <ability>L2_HalfPunc_CN</ability>
      <abilityName>全半角问题</abilityName>
      <candidateList>
        <item>）</item>
      </candidateList>
      <explain>文本全半角错误。</explain>
      <paraID>39D0E0CB</paraID>
      <start>6</start>
      <end>7</end>
      <status>unmodified</status>
      <modifiedWord/>
      <trackRevisions>false</trackRevisions>
    </reviewItem>
    <reviewItem>
      <errorID>fcc2aa2e-4fc8-4d52-a48d-74d9dc9ce7f0</errorID>
      <errorWord>(</errorWord>
      <group>L1_Format</group>
      <groupName>格式问题</groupName>
      <ability>L2_HalfPunc_CN</ability>
      <abilityName>全半角问题</abilityName>
      <candidateList>
        <item>（</item>
      </candidateList>
      <explain>文本全半角错误。</explain>
      <paraID>34995C4B</paraID>
      <start>1</start>
      <end>2</end>
      <status>unmodified</status>
      <modifiedWord/>
      <trackRevisions>false</trackRevisions>
    </reviewItem>
    <reviewItem>
      <errorID>f87eb051-104f-4119-b157-af1a972cf167</errorID>
      <errorWord>)</errorWord>
      <group>L1_Format</group>
      <groupName>格式问题</groupName>
      <ability>L2_HalfPunc_CN</ability>
      <abilityName>全半角问题</abilityName>
      <candidateList>
        <item>）</item>
      </candidateList>
      <explain>文本全半角错误。</explain>
      <paraID>34995C4B</paraID>
      <start>3</start>
      <end>4</end>
      <status>unmodified</status>
      <modifiedWord/>
      <trackRevisions>false</trackRevisions>
    </reviewItem>
    <reviewItem>
      <errorID>001f6106-d3c2-4265-9c2c-25623fccf395</errorID>
      <errorWord>(</errorWord>
      <group>L1_Format</group>
      <groupName>格式问题</groupName>
      <ability>L2_HalfPunc_CN</ability>
      <abilityName>全半角问题</abilityName>
      <candidateList>
        <item>（</item>
      </candidateList>
      <explain>文本全半角错误。</explain>
      <paraID>19506AE4</paraID>
      <start>4</start>
      <end>5</end>
      <status>unmodified</status>
      <modifiedWord/>
      <trackRevisions>false</trackRevisions>
    </reviewItem>
    <reviewItem>
      <errorID>0dc5e3e8-e6a1-4817-b23b-db732ccea46e</errorID>
      <errorWord>(</errorWord>
      <group>L1_Punc</group>
      <groupName>标点问题</groupName>
      <ability>L2_Punc_CN</ability>
      <abilityName>标点符号问题</abilityName>
      <candidateList/>
      <explain>同一形式括号套用。</explain>
      <paraID>19506AE4</paraID>
      <start>30</start>
      <end>31</end>
      <status>unmodified</status>
      <modifiedWord/>
      <trackRevisions>false</trackRevisions>
    </reviewItem>
    <reviewItem>
      <errorID>7e56ae6b-9da6-485f-88c6-b88eff22152d</errorID>
      <errorWord>)</errorWord>
      <group>L1_Punc</group>
      <groupName>标点问题</groupName>
      <ability>L2_Punc_CN</ability>
      <abilityName>标点符号问题</abilityName>
      <candidateList/>
      <explain>同一形式括号套用。</explain>
      <paraID>19506AE4</paraID>
      <start>40</start>
      <end>41</end>
      <status>unmodified</status>
      <modifiedWord/>
      <trackRevisions>false</trackRevisions>
    </reviewItem>
    <reviewItem>
      <errorID>c2ee3bfd-7a80-407d-a69c-91bf31a09636</errorID>
      <errorWord>)</errorWord>
      <group>L1_Format</group>
      <groupName>格式问题</groupName>
      <ability>L2_HalfPunc_CN</ability>
      <abilityName>全半角问题</abilityName>
      <candidateList>
        <item>）</item>
      </candidateList>
      <explain>文本全半角错误。</explain>
      <paraID>19506AE4</paraID>
      <start>45</start>
      <end>46</end>
      <status>unmodified</status>
      <modifiedWord/>
      <trackRevisions>false</trackRevisions>
    </reviewItem>
    <reviewItem>
      <errorID>1ee7d2c0-a9ec-42a3-aab2-7ca70dadccc1</errorID>
      <errorWord>&lt;</errorWord>
      <group>L1_Format</group>
      <groupName>格式问题</groupName>
      <ability>L2_HalfPunc_CN</ability>
      <abilityName>全半角问题</abilityName>
      <candidateList>
        <item>〈</item>
      </candidateList>
      <explain>文本全半角错误。</explain>
      <paraID>79817FC0</paraID>
      <start>454</start>
      <end>455</end>
      <status>unmodified</status>
      <modifiedWord/>
      <trackRevisions>false</trackRevisions>
    </reviewItem>
    <reviewItem>
      <errorID>90bec296-3a9c-4eaa-9a35-c87b1bf3521f</errorID>
      <errorWord>&gt;的通知》</errorWord>
      <group>L1_Punc</group>
      <groupName>标点问题</groupName>
      <ability>L2_Punc_CN</ability>
      <abilityName>标点符号问题</abilityName>
      <candidateList>
        <item>〉的通知》</item>
      </candidateList>
      <explain/>
      <paraID>79817FC0</paraID>
      <start>488</start>
      <end>493</end>
      <status>unmodified</status>
      <modifiedWord/>
      <trackRevisions>false</trackRevisions>
    </reviewItem>
    <reviewItem>
      <errorID>604c7fdb-d9d7-45b0-b585-02336c9b96a8</errorID>
      <errorWord>(</errorWord>
      <group>L1_Format</group>
      <groupName>格式问题</groupName>
      <ability>L2_HalfPunc_CN</ability>
      <abilityName>全半角问题</abilityName>
      <candidateList>
        <item>（</item>
      </candidateList>
      <explain>文本全半角错误。</explain>
      <paraID>79817FC0</paraID>
      <start>554</start>
      <end>555</end>
      <status>unmodified</status>
      <modifiedWord/>
      <trackRevisions>false</trackRevisions>
    </reviewItem>
    <reviewItem>
      <errorID>b1a065df-0bb0-4d39-9ae5-4961232daf84</errorID>
      <errorWord>(</errorWord>
      <group>L1_Punc</group>
      <groupName>标点问题</groupName>
      <ability>L2_Punc_CN</ability>
      <abilityName>标点符号问题</abilityName>
      <candidateList/>
      <explain>同一形式括号套用。</explain>
      <paraID>79817FC0</paraID>
      <start>580</start>
      <end>581</end>
      <status>unmodified</status>
      <modifiedWord/>
      <trackRevisions>false</trackRevisions>
    </reviewItem>
    <reviewItem>
      <errorID>dae5549d-c0ec-470d-9547-d6a2b249b843</errorID>
      <errorWord>)</errorWord>
      <group>L1_Punc</group>
      <groupName>标点问题</groupName>
      <ability>L2_Punc_CN</ability>
      <abilityName>标点符号问题</abilityName>
      <candidateList/>
      <explain>同一形式括号套用。</explain>
      <paraID>79817FC0</paraID>
      <start>590</start>
      <end>591</end>
      <status>unmodified</status>
      <modifiedWord/>
      <trackRevisions>false</trackRevisions>
    </reviewItem>
    <reviewItem>
      <errorID>bbfa537c-3d8b-49ff-aeb7-9dcfafb3671e</errorID>
      <errorWord>)</errorWord>
      <group>L1_Format</group>
      <groupName>格式问题</groupName>
      <ability>L2_HalfPunc_CN</ability>
      <abilityName>全半角问题</abilityName>
      <candidateList>
        <item>）</item>
      </candidateList>
      <explain>文本全半角错误。</explain>
      <paraID>79817FC0</paraID>
      <start>595</start>
      <end>596</end>
      <status>unmodified</status>
      <modifiedWord/>
      <trackRevisions>false</trackRevisions>
    </reviewItem>
    <reviewItem>
      <errorID>27a4f3db-5d12-49b3-bdef-06cf28ca3f80</errorID>
      <errorWord>(</errorWord>
      <group>L1_Format</group>
      <groupName>格式问题</groupName>
      <ability>L2_HalfPunc_CN</ability>
      <abilityName>全半角问题</abilityName>
      <candidateList>
        <item>（</item>
      </candidateList>
      <explain>文本全半角错误。</explain>
      <paraID>798EC910</paraID>
      <start>4</start>
      <end>5</end>
      <status>unmodified</status>
      <modifiedWord/>
      <trackRevisions>false</trackRevisions>
    </reviewItem>
    <reviewItem>
      <errorID>a3d0ccbc-7d89-41f5-a3dd-917c699b01ae</errorID>
      <errorWord>(</errorWord>
      <group>L1_Punc</group>
      <groupName>标点问题</groupName>
      <ability>L2_Punc_CN</ability>
      <abilityName>标点符号问题</abilityName>
      <candidateList/>
      <explain>同一形式括号套用。</explain>
      <paraID>798EC910</paraID>
      <start>30</start>
      <end>31</end>
      <status>unmodified</status>
      <modifiedWord/>
      <trackRevisions>false</trackRevisions>
    </reviewItem>
    <reviewItem>
      <errorID>59c1520e-11b2-4f89-aa2f-01ae7b343136</errorID>
      <errorWord>)</errorWord>
      <group>L1_Punc</group>
      <groupName>标点问题</groupName>
      <ability>L2_Punc_CN</ability>
      <abilityName>标点符号问题</abilityName>
      <candidateList/>
      <explain>同一形式括号套用。</explain>
      <paraID>798EC910</paraID>
      <start>40</start>
      <end>41</end>
      <status>unmodified</status>
      <modifiedWord/>
      <trackRevisions>false</trackRevisions>
    </reviewItem>
    <reviewItem>
      <errorID>c0ca7fc3-3fed-44af-9099-52ad90c675bc</errorID>
      <errorWord>)</errorWord>
      <group>L1_Format</group>
      <groupName>格式问题</groupName>
      <ability>L2_HalfPunc_CN</ability>
      <abilityName>全半角问题</abilityName>
      <candidateList>
        <item>）</item>
      </candidateList>
      <explain>文本全半角错误。</explain>
      <paraID>798EC910</paraID>
      <start>45</start>
      <end>46</end>
      <status>unmodified</status>
      <modifiedWord/>
      <trackRevisions>false</trackRevisions>
    </reviewItem>
    <reviewItem>
      <errorID>e9298012-2d7b-4224-b3d7-11554ca40c8b</errorID>
      <errorWord>(</errorWord>
      <group>L1_Format</group>
      <groupName>格式问题</groupName>
      <ability>L2_HalfPunc_CN</ability>
      <abilityName>全半角问题</abilityName>
      <candidateList>
        <item>（</item>
      </candidateList>
      <explain>文本全半角错误。</explain>
      <paraID>281077A5</paraID>
      <start>4</start>
      <end>5</end>
      <status>unmodified</status>
      <modifiedWord/>
      <trackRevisions>false</trackRevisions>
    </reviewItem>
    <reviewItem>
      <errorID>88ef48c0-d443-438b-9ee3-7dcd071994e5</errorID>
      <errorWord>(</errorWord>
      <group>L1_Punc</group>
      <groupName>标点问题</groupName>
      <ability>L2_Punc_CN</ability>
      <abilityName>标点符号问题</abilityName>
      <candidateList/>
      <explain>同一形式括号套用。</explain>
      <paraID>281077A5</paraID>
      <start>30</start>
      <end>31</end>
      <status>unmodified</status>
      <modifiedWord/>
      <trackRevisions>false</trackRevisions>
    </reviewItem>
    <reviewItem>
      <errorID>094c64e4-eae5-4517-876c-c4ebb0fbadd9</errorID>
      <errorWord>)</errorWord>
      <group>L1_Punc</group>
      <groupName>标点问题</groupName>
      <ability>L2_Punc_CN</ability>
      <abilityName>标点符号问题</abilityName>
      <candidateList/>
      <explain>同一形式括号套用。</explain>
      <paraID>281077A5</paraID>
      <start>40</start>
      <end>41</end>
      <status>unmodified</status>
      <modifiedWord/>
      <trackRevisions>false</trackRevisions>
    </reviewItem>
    <reviewItem>
      <errorID>915f9577-c6a0-4887-8202-81807404f27c</errorID>
      <errorWord>)</errorWord>
      <group>L1_Format</group>
      <groupName>格式问题</groupName>
      <ability>L2_HalfPunc_CN</ability>
      <abilityName>全半角问题</abilityName>
      <candidateList>
        <item>）</item>
      </candidateList>
      <explain>文本全半角错误。</explain>
      <paraID>281077A5</paraID>
      <start>45</start>
      <end>46</end>
      <status>unmodified</status>
      <modifiedWord/>
      <trackRevisions>false</trackRevisions>
    </reviewItem>
    <reviewItem>
      <errorID>862aeff0-d722-447b-a4ae-709563b806ad</errorID>
      <errorWord>(</errorWord>
      <group>L1_Format</group>
      <groupName>格式问题</groupName>
      <ability>L2_HalfPunc_CN</ability>
      <abilityName>全半角问题</abilityName>
      <candidateList>
        <item>（</item>
      </candidateList>
      <explain>文本全半角错误。</explain>
      <paraID>5FD9581B</paraID>
      <start>4</start>
      <end>5</end>
      <status>unmodified</status>
      <modifiedWord/>
      <trackRevisions>false</trackRevisions>
    </reviewItem>
    <reviewItem>
      <errorID>8a076df9-7285-42e4-884a-84a10554b9e3</errorID>
      <errorWord>(</errorWord>
      <group>L1_Punc</group>
      <groupName>标点问题</groupName>
      <ability>L2_Punc_CN</ability>
      <abilityName>标点符号问题</abilityName>
      <candidateList/>
      <explain>同一形式括号套用。</explain>
      <paraID>5FD9581B</paraID>
      <start>30</start>
      <end>31</end>
      <status>unmodified</status>
      <modifiedWord/>
      <trackRevisions>false</trackRevisions>
    </reviewItem>
    <reviewItem>
      <errorID>78a6cd0c-4c51-431d-b26a-cb048f57a0d4</errorID>
      <errorWord>)</errorWord>
      <group>L1_Punc</group>
      <groupName>标点问题</groupName>
      <ability>L2_Punc_CN</ability>
      <abilityName>标点符号问题</abilityName>
      <candidateList/>
      <explain>同一形式括号套用。</explain>
      <paraID>5FD9581B</paraID>
      <start>40</start>
      <end>41</end>
      <status>unmodified</status>
      <modifiedWord/>
      <trackRevisions>false</trackRevisions>
    </reviewItem>
    <reviewItem>
      <errorID>a00b4889-ec5c-446c-82a8-9c2f11b9375e</errorID>
      <errorWord>)</errorWord>
      <group>L1_Format</group>
      <groupName>格式问题</groupName>
      <ability>L2_HalfPunc_CN</ability>
      <abilityName>全半角问题</abilityName>
      <candidateList>
        <item>）</item>
      </candidateList>
      <explain>文本全半角错误。</explain>
      <paraID>5FD9581B</paraID>
      <start>45</start>
      <end>46</end>
      <status>unmodified</status>
      <modifiedWord/>
      <trackRevisions>false</trackRevisions>
    </reviewItem>
    <reviewItem>
      <errorID>a39c9cf4-5814-427f-aa85-bc7733fac5b9</errorID>
      <errorWord>(</errorWord>
      <group>L1_Format</group>
      <groupName>格式问题</groupName>
      <ability>L2_HalfPunc_CN</ability>
      <abilityName>全半角问题</abilityName>
      <candidateList>
        <item>（</item>
      </candidateList>
      <explain>文本全半角错误。</explain>
      <paraID> 7EB244D</paraID>
      <start>4</start>
      <end>5</end>
      <status>unmodified</status>
      <modifiedWord/>
      <trackRevisions>false</trackRevisions>
    </reviewItem>
    <reviewItem>
      <errorID>243eff2d-4d13-414e-83e2-a2e896a66d6d</errorID>
      <errorWord>(</errorWord>
      <group>L1_Punc</group>
      <groupName>标点问题</groupName>
      <ability>L2_Punc_CN</ability>
      <abilityName>标点符号问题</abilityName>
      <candidateList/>
      <explain>同一形式括号套用。</explain>
      <paraID> 7EB244D</paraID>
      <start>30</start>
      <end>31</end>
      <status>unmodified</status>
      <modifiedWord/>
      <trackRevisions>false</trackRevisions>
    </reviewItem>
    <reviewItem>
      <errorID>865a29e8-62f4-4d53-b3fa-9bddba76d97f</errorID>
      <errorWord>)</errorWord>
      <group>L1_Punc</group>
      <groupName>标点问题</groupName>
      <ability>L2_Punc_CN</ability>
      <abilityName>标点符号问题</abilityName>
      <candidateList/>
      <explain>同一形式括号套用。</explain>
      <paraID> 7EB244D</paraID>
      <start>40</start>
      <end>41</end>
      <status>unmodified</status>
      <modifiedWord/>
      <trackRevisions>false</trackRevisions>
    </reviewItem>
    <reviewItem>
      <errorID>0f5c711e-5fda-4dff-8bc5-56902a9bd919</errorID>
      <errorWord>)</errorWord>
      <group>L1_Format</group>
      <groupName>格式问题</groupName>
      <ability>L2_HalfPunc_CN</ability>
      <abilityName>全半角问题</abilityName>
      <candidateList>
        <item>）</item>
      </candidateList>
      <explain>文本全半角错误。</explain>
      <paraID> 7EB244D</paraID>
      <start>45</start>
      <end>46</end>
      <status>unmodified</status>
      <modifiedWord/>
      <trackRevisions>false</trackRevisions>
    </reviewItem>
    <reviewItem>
      <errorID>e7e7a7f9-428f-40e0-8293-392b29098012</errorID>
      <errorWord>(</errorWord>
      <group>L1_Format</group>
      <groupName>格式问题</groupName>
      <ability>L2_HalfPunc_CN</ability>
      <abilityName>全半角问题</abilityName>
      <candidateList>
        <item>（</item>
      </candidateList>
      <explain>文本全半角错误。</explain>
      <paraID>19DDB367</paraID>
      <start>4</start>
      <end>5</end>
      <status>unmodified</status>
      <modifiedWord/>
      <trackRevisions>false</trackRevisions>
    </reviewItem>
    <reviewItem>
      <errorID>11e5d592-c294-4978-81a1-e1c01d687221</errorID>
      <errorWord>(</errorWord>
      <group>L1_Punc</group>
      <groupName>标点问题</groupName>
      <ability>L2_Punc_CN</ability>
      <abilityName>标点符号问题</abilityName>
      <candidateList/>
      <explain>同一形式括号套用。</explain>
      <paraID>19DDB367</paraID>
      <start>30</start>
      <end>31</end>
      <status>unmodified</status>
      <modifiedWord/>
      <trackRevisions>false</trackRevisions>
    </reviewItem>
    <reviewItem>
      <errorID>74ac74f0-a5ec-4f17-ad97-eef7114acd62</errorID>
      <errorWord>)</errorWord>
      <group>L1_Punc</group>
      <groupName>标点问题</groupName>
      <ability>L2_Punc_CN</ability>
      <abilityName>标点符号问题</abilityName>
      <candidateList/>
      <explain>同一形式括号套用。</explain>
      <paraID>19DDB367</paraID>
      <start>40</start>
      <end>41</end>
      <status>unmodified</status>
      <modifiedWord/>
      <trackRevisions>false</trackRevisions>
    </reviewItem>
    <reviewItem>
      <errorID>1ed0ab6f-90e3-4df9-97eb-6d4bccf4648d</errorID>
      <errorWord>)</errorWord>
      <group>L1_Format</group>
      <groupName>格式问题</groupName>
      <ability>L2_HalfPunc_CN</ability>
      <abilityName>全半角问题</abilityName>
      <candidateList>
        <item>）</item>
      </candidateList>
      <explain>文本全半角错误。</explain>
      <paraID>19DDB367</paraID>
      <start>45</start>
      <end>46</end>
      <status>unmodified</status>
      <modifiedWord/>
      <trackRevisions>false</trackRevisions>
    </reviewItem>
    <reviewItem>
      <errorID>f42a4442-4b69-4719-8f10-cdf84067ee0f</errorID>
      <errorWord>(</errorWord>
      <group>L1_Format</group>
      <groupName>格式问题</groupName>
      <ability>L2_HalfPunc_CN</ability>
      <abilityName>全半角问题</abilityName>
      <candidateList>
        <item>（</item>
      </candidateList>
      <explain>文本全半角错误。</explain>
      <paraID>70A18CC0</paraID>
      <start>4</start>
      <end>5</end>
      <status>unmodified</status>
      <modifiedWord/>
      <trackRevisions>false</trackRevisions>
    </reviewItem>
    <reviewItem>
      <errorID>ef2e3d05-6429-4992-83c7-47162ef51702</errorID>
      <errorWord>(</errorWord>
      <group>L1_Punc</group>
      <groupName>标点问题</groupName>
      <ability>L2_Punc_CN</ability>
      <abilityName>标点符号问题</abilityName>
      <candidateList/>
      <explain>同一形式括号套用。</explain>
      <paraID>70A18CC0</paraID>
      <start>30</start>
      <end>31</end>
      <status>unmodified</status>
      <modifiedWord/>
      <trackRevisions>false</trackRevisions>
    </reviewItem>
    <reviewItem>
      <errorID>a84b2c5a-a8f4-409d-bf39-f27919c04b1f</errorID>
      <errorWord>)</errorWord>
      <group>L1_Punc</group>
      <groupName>标点问题</groupName>
      <ability>L2_Punc_CN</ability>
      <abilityName>标点符号问题</abilityName>
      <candidateList/>
      <explain>同一形式括号套用。</explain>
      <paraID>70A18CC0</paraID>
      <start>40</start>
      <end>41</end>
      <status>unmodified</status>
      <modifiedWord/>
      <trackRevisions>false</trackRevisions>
    </reviewItem>
    <reviewItem>
      <errorID>4ddbcbb6-6332-402d-8abc-4d493203393a</errorID>
      <errorWord>)</errorWord>
      <group>L1_Format</group>
      <groupName>格式问题</groupName>
      <ability>L2_HalfPunc_CN</ability>
      <abilityName>全半角问题</abilityName>
      <candidateList>
        <item>）</item>
      </candidateList>
      <explain>文本全半角错误。</explain>
      <paraID>70A18CC0</paraID>
      <start>45</start>
      <end>46</end>
      <status>unmodified</status>
      <modifiedWord/>
      <trackRevisions>false</trackRevisions>
    </reviewItem>
    <reviewItem>
      <errorID>b49e8dd6-ab14-4c09-a45f-e5224f6c1851</errorID>
      <errorWord>(</errorWord>
      <group>L1_Format</group>
      <groupName>格式问题</groupName>
      <ability>L2_HalfPunc_CN</ability>
      <abilityName>全半角问题</abilityName>
      <candidateList>
        <item>（</item>
      </candidateList>
      <explain>文本全半角错误。</explain>
      <paraID>607A0602</paraID>
      <start>4</start>
      <end>5</end>
      <status>unmodified</status>
      <modifiedWord/>
      <trackRevisions>false</trackRevisions>
    </reviewItem>
    <reviewItem>
      <errorID>7b807a7c-9f63-4dad-9cc2-7161904b9541</errorID>
      <errorWord>(</errorWord>
      <group>L1_Punc</group>
      <groupName>标点问题</groupName>
      <ability>L2_Punc_CN</ability>
      <abilityName>标点符号问题</abilityName>
      <candidateList/>
      <explain>同一形式括号套用。</explain>
      <paraID>607A0602</paraID>
      <start>30</start>
      <end>31</end>
      <status>unmodified</status>
      <modifiedWord/>
      <trackRevisions>false</trackRevisions>
    </reviewItem>
    <reviewItem>
      <errorID>53de529c-d6fa-4568-b752-04431d5f02fb</errorID>
      <errorWord>)</errorWord>
      <group>L1_Punc</group>
      <groupName>标点问题</groupName>
      <ability>L2_Punc_CN</ability>
      <abilityName>标点符号问题</abilityName>
      <candidateList/>
      <explain>同一形式括号套用。</explain>
      <paraID>607A0602</paraID>
      <start>40</start>
      <end>41</end>
      <status>unmodified</status>
      <modifiedWord/>
      <trackRevisions>false</trackRevisions>
    </reviewItem>
    <reviewItem>
      <errorID>f6500db1-2a08-4c9e-973d-45748543f60b</errorID>
      <errorWord>)</errorWord>
      <group>L1_Format</group>
      <groupName>格式问题</groupName>
      <ability>L2_HalfPunc_CN</ability>
      <abilityName>全半角问题</abilityName>
      <candidateList>
        <item>）</item>
      </candidateList>
      <explain>文本全半角错误。</explain>
      <paraID>607A0602</paraID>
      <start>45</start>
      <end>46</end>
      <status>unmodified</status>
      <modifiedWord/>
      <trackRevisions>false</trackRevisions>
    </reviewItem>
    <reviewItem>
      <errorID>2042e44f-95c0-426f-bb74-9c5a2a99573e</errorID>
      <errorWord>(</errorWord>
      <group>L1_Format</group>
      <groupName>格式问题</groupName>
      <ability>L2_HalfPunc_CN</ability>
      <abilityName>全半角问题</abilityName>
      <candidateList>
        <item>（</item>
      </candidateList>
      <explain>文本全半角错误。</explain>
      <paraID>2784522E</paraID>
      <start>5</start>
      <end>6</end>
      <status>unmodified</status>
      <modifiedWord/>
      <trackRevisions>false</trackRevisions>
    </reviewItem>
    <reviewItem>
      <errorID>ed9f034c-a7ad-4ae9-9be2-94df8fe8f705</errorID>
      <errorWord>(</errorWord>
      <group>L1_Punc</group>
      <groupName>标点问题</groupName>
      <ability>L2_Punc_CN</ability>
      <abilityName>标点符号问题</abilityName>
      <candidateList/>
      <explain>同一形式括号套用。</explain>
      <paraID>2784522E</paraID>
      <start>31</start>
      <end>32</end>
      <status>unmodified</status>
      <modifiedWord/>
      <trackRevisions>false</trackRevisions>
    </reviewItem>
    <reviewItem>
      <errorID>406b3bdc-b715-49fa-a226-4ced5db1b90f</errorID>
      <errorWord>)</errorWord>
      <group>L1_Punc</group>
      <groupName>标点问题</groupName>
      <ability>L2_Punc_CN</ability>
      <abilityName>标点符号问题</abilityName>
      <candidateList/>
      <explain>同一形式括号套用。</explain>
      <paraID>2784522E</paraID>
      <start>41</start>
      <end>42</end>
      <status>unmodified</status>
      <modifiedWord/>
      <trackRevisions>false</trackRevisions>
    </reviewItem>
    <reviewItem>
      <errorID>63c60074-9061-4e3c-9c16-87d6825be449</errorID>
      <errorWord>)</errorWord>
      <group>L1_Format</group>
      <groupName>格式问题</groupName>
      <ability>L2_HalfPunc_CN</ability>
      <abilityName>全半角问题</abilityName>
      <candidateList>
        <item>）</item>
      </candidateList>
      <explain>文本全半角错误。</explain>
      <paraID>2784522E</paraID>
      <start>47</start>
      <end>48</end>
      <status>unmodified</status>
      <modifiedWord/>
      <trackRevisions>false</trackRevisions>
    </reviewItem>
    <reviewItem>
      <errorID>81c41647-0759-4f6f-bd59-371d1e09424b</errorID>
      <errorWord>(</errorWord>
      <group>L1_Format</group>
      <groupName>格式问题</groupName>
      <ability>L2_HalfPunc_CN</ability>
      <abilityName>全半角问题</abilityName>
      <candidateList>
        <item>（</item>
      </candidateList>
      <explain>文本全半角错误。</explain>
      <paraID>24D504ED</paraID>
      <start>5</start>
      <end>6</end>
      <status>unmodified</status>
      <modifiedWord/>
      <trackRevisions>false</trackRevisions>
    </reviewItem>
    <reviewItem>
      <errorID>70c503e4-7c44-428b-a011-d5404ae0b22f</errorID>
      <errorWord>(</errorWord>
      <group>L1_Punc</group>
      <groupName>标点问题</groupName>
      <ability>L2_Punc_CN</ability>
      <abilityName>标点符号问题</abilityName>
      <candidateList/>
      <explain>同一形式括号套用。</explain>
      <paraID>24D504ED</paraID>
      <start>31</start>
      <end>32</end>
      <status>unmodified</status>
      <modifiedWord/>
      <trackRevisions>false</trackRevisions>
    </reviewItem>
    <reviewItem>
      <errorID>f64e32f4-e9ff-4521-806c-659b7e4fb86b</errorID>
      <errorWord>)</errorWord>
      <group>L1_Punc</group>
      <groupName>标点问题</groupName>
      <ability>L2_Punc_CN</ability>
      <abilityName>标点符号问题</abilityName>
      <candidateList/>
      <explain>同一形式括号套用。</explain>
      <paraID>24D504ED</paraID>
      <start>41</start>
      <end>42</end>
      <status>unmodified</status>
      <modifiedWord/>
      <trackRevisions>false</trackRevisions>
    </reviewItem>
    <reviewItem>
      <errorID>9b9384cd-420e-4b13-99d5-1e8d7ba19900</errorID>
      <errorWord>)</errorWord>
      <group>L1_Format</group>
      <groupName>格式问题</groupName>
      <ability>L2_HalfPunc_CN</ability>
      <abilityName>全半角问题</abilityName>
      <candidateList>
        <item>）</item>
      </candidateList>
      <explain>文本全半角错误。</explain>
      <paraID>24D504ED</paraID>
      <start>47</start>
      <end>48</end>
      <status>unmodified</status>
      <modifiedWord/>
      <trackRevisions>false</trackRevisions>
    </reviewItem>
    <reviewItem>
      <errorID>e18092f4-493a-4185-90ea-34c3e93118ad</errorID>
      <errorWord>(</errorWord>
      <group>L1_Format</group>
      <groupName>格式问题</groupName>
      <ability>L2_HalfPunc_CN</ability>
      <abilityName>全半角问题</abilityName>
      <candidateList>
        <item>（</item>
      </candidateList>
      <explain>文本全半角错误。</explain>
      <paraID>5769CF2E</paraID>
      <start>5</start>
      <end>6</end>
      <status>unmodified</status>
      <modifiedWord/>
      <trackRevisions>false</trackRevisions>
    </reviewItem>
    <reviewItem>
      <errorID>03bd8412-4b25-48e4-9ae2-297403ed9004</errorID>
      <errorWord>(</errorWord>
      <group>L1_Punc</group>
      <groupName>标点问题</groupName>
      <ability>L2_Punc_CN</ability>
      <abilityName>标点符号问题</abilityName>
      <candidateList/>
      <explain>同一形式括号套用。</explain>
      <paraID>5769CF2E</paraID>
      <start>31</start>
      <end>32</end>
      <status>unmodified</status>
      <modifiedWord/>
      <trackRevisions>false</trackRevisions>
    </reviewItem>
    <reviewItem>
      <errorID>9a2bef9e-9e36-4a9a-93b4-f5d23762ccc2</errorID>
      <errorWord>)</errorWord>
      <group>L1_Punc</group>
      <groupName>标点问题</groupName>
      <ability>L2_Punc_CN</ability>
      <abilityName>标点符号问题</abilityName>
      <candidateList/>
      <explain>同一形式括号套用。</explain>
      <paraID>5769CF2E</paraID>
      <start>41</start>
      <end>42</end>
      <status>unmodified</status>
      <modifiedWord/>
      <trackRevisions>false</trackRevisions>
    </reviewItem>
    <reviewItem>
      <errorID>3ee7008b-76c2-437c-a38f-1c894b813341</errorID>
      <errorWord>)</errorWord>
      <group>L1_Format</group>
      <groupName>格式问题</groupName>
      <ability>L2_HalfPunc_CN</ability>
      <abilityName>全半角问题</abilityName>
      <candidateList>
        <item>）</item>
      </candidateList>
      <explain>文本全半角错误。</explain>
      <paraID>5769CF2E</paraID>
      <start>47</start>
      <end>48</end>
      <status>unmodified</status>
      <modifiedWord/>
      <trackRevisions>false</trackRevisions>
    </reviewItem>
    <reviewItem>
      <errorID>82623dce-e81b-4e94-886f-cac4f0ff2a9c</errorID>
      <errorWord>(</errorWord>
      <group>L1_Format</group>
      <groupName>格式问题</groupName>
      <ability>L2_HalfPunc_CN</ability>
      <abilityName>全半角问题</abilityName>
      <candidateList>
        <item>（</item>
      </candidateList>
      <explain>文本全半角错误。</explain>
      <paraID>4605BFA4</paraID>
      <start>5</start>
      <end>6</end>
      <status>unmodified</status>
      <modifiedWord/>
      <trackRevisions>false</trackRevisions>
    </reviewItem>
    <reviewItem>
      <errorID>8959cea0-0a3a-4fee-b8ab-03fa1b57317f</errorID>
      <errorWord>(</errorWord>
      <group>L1_Punc</group>
      <groupName>标点问题</groupName>
      <ability>L2_Punc_CN</ability>
      <abilityName>标点符号问题</abilityName>
      <candidateList/>
      <explain>同一形式括号套用。</explain>
      <paraID>4605BFA4</paraID>
      <start>31</start>
      <end>32</end>
      <status>unmodified</status>
      <modifiedWord/>
      <trackRevisions>false</trackRevisions>
    </reviewItem>
    <reviewItem>
      <errorID>4114e3da-8fc9-4a67-8189-42da0641293d</errorID>
      <errorWord>)</errorWord>
      <group>L1_Punc</group>
      <groupName>标点问题</groupName>
      <ability>L2_Punc_CN</ability>
      <abilityName>标点符号问题</abilityName>
      <candidateList/>
      <explain>同一形式括号套用。</explain>
      <paraID>4605BFA4</paraID>
      <start>41</start>
      <end>42</end>
      <status>unmodified</status>
      <modifiedWord/>
      <trackRevisions>false</trackRevisions>
    </reviewItem>
    <reviewItem>
      <errorID>ad4f6653-f451-4ad4-aee8-37f505de7e9b</errorID>
      <errorWord>)</errorWord>
      <group>L1_Format</group>
      <groupName>格式问题</groupName>
      <ability>L2_HalfPunc_CN</ability>
      <abilityName>全半角问题</abilityName>
      <candidateList>
        <item>）</item>
      </candidateList>
      <explain>文本全半角错误。</explain>
      <paraID>4605BFA4</paraID>
      <start>47</start>
      <end>48</end>
      <status>unmodified</status>
      <modifiedWord/>
      <trackRevisions>false</trackRevisions>
    </reviewItem>
    <reviewItem>
      <errorID>0000c0fa-820e-4637-89bd-6ab75390e10b</errorID>
      <errorWord>(</errorWord>
      <group>L1_Format</group>
      <groupName>格式问题</groupName>
      <ability>L2_HalfPunc_CN</ability>
      <abilityName>全半角问题</abilityName>
      <candidateList>
        <item>（</item>
      </candidateList>
      <explain>文本全半角错误。</explain>
      <paraID>13E782E7</paraID>
      <start>5</start>
      <end>6</end>
      <status>unmodified</status>
      <modifiedWord/>
      <trackRevisions>false</trackRevisions>
    </reviewItem>
    <reviewItem>
      <errorID>f221cedc-c0a3-446b-8fe9-347d307713f3</errorID>
      <errorWord>(</errorWord>
      <group>L1_Punc</group>
      <groupName>标点问题</groupName>
      <ability>L2_Punc_CN</ability>
      <abilityName>标点符号问题</abilityName>
      <candidateList/>
      <explain>同一形式括号套用。</explain>
      <paraID>13E782E7</paraID>
      <start>31</start>
      <end>32</end>
      <status>unmodified</status>
      <modifiedWord/>
      <trackRevisions>false</trackRevisions>
    </reviewItem>
    <reviewItem>
      <errorID>f33d525b-7a4e-4d53-889c-c2d18dbf95af</errorID>
      <errorWord>)</errorWord>
      <group>L1_Punc</group>
      <groupName>标点问题</groupName>
      <ability>L2_Punc_CN</ability>
      <abilityName>标点符号问题</abilityName>
      <candidateList/>
      <explain>同一形式括号套用。</explain>
      <paraID>13E782E7</paraID>
      <start>41</start>
      <end>42</end>
      <status>unmodified</status>
      <modifiedWord/>
      <trackRevisions>false</trackRevisions>
    </reviewItem>
    <reviewItem>
      <errorID>c2c0efa9-7dfa-4837-8fb3-dc94b9942ed3</errorID>
      <errorWord>)</errorWord>
      <group>L1_Format</group>
      <groupName>格式问题</groupName>
      <ability>L2_HalfPunc_CN</ability>
      <abilityName>全半角问题</abilityName>
      <candidateList>
        <item>）</item>
      </candidateList>
      <explain>文本全半角错误。</explain>
      <paraID>13E782E7</paraID>
      <start>47</start>
      <end>48</end>
      <status>unmodified</status>
      <modifiedWord/>
      <trackRevisions>false</trackRevisions>
    </reviewItem>
    <reviewItem>
      <errorID>55c774ce-2cb9-4590-9fd0-4497533fa3e0</errorID>
      <errorWord>(</errorWord>
      <group>L1_Format</group>
      <groupName>格式问题</groupName>
      <ability>L2_HalfPunc_CN</ability>
      <abilityName>全半角问题</abilityName>
      <candidateList>
        <item>（</item>
      </candidateList>
      <explain>文本全半角错误。</explain>
      <paraID>1DE8F196</paraID>
      <start>5</start>
      <end>6</end>
      <status>unmodified</status>
      <modifiedWord/>
      <trackRevisions>false</trackRevisions>
    </reviewItem>
    <reviewItem>
      <errorID>0a52a906-c8f4-4ffb-a8f8-e5b409e98467</errorID>
      <errorWord>(</errorWord>
      <group>L1_Punc</group>
      <groupName>标点问题</groupName>
      <ability>L2_Punc_CN</ability>
      <abilityName>标点符号问题</abilityName>
      <candidateList/>
      <explain>同一形式括号套用。</explain>
      <paraID>1DE8F196</paraID>
      <start>31</start>
      <end>32</end>
      <status>unmodified</status>
      <modifiedWord/>
      <trackRevisions>false</trackRevisions>
    </reviewItem>
    <reviewItem>
      <errorID>971d89d1-373c-4611-bb63-f1c1dc2902b4</errorID>
      <errorWord>)</errorWord>
      <group>L1_Punc</group>
      <groupName>标点问题</groupName>
      <ability>L2_Punc_CN</ability>
      <abilityName>标点符号问题</abilityName>
      <candidateList/>
      <explain>同一形式括号套用。</explain>
      <paraID>1DE8F196</paraID>
      <start>41</start>
      <end>42</end>
      <status>unmodified</status>
      <modifiedWord/>
      <trackRevisions>false</trackRevisions>
    </reviewItem>
    <reviewItem>
      <errorID>ef652239-f893-4603-b7ca-eec6ee6876c1</errorID>
      <errorWord>)</errorWord>
      <group>L1_Format</group>
      <groupName>格式问题</groupName>
      <ability>L2_HalfPunc_CN</ability>
      <abilityName>全半角问题</abilityName>
      <candidateList>
        <item>）</item>
      </candidateList>
      <explain>文本全半角错误。</explain>
      <paraID>1DE8F196</paraID>
      <start>47</start>
      <end>48</end>
      <status>unmodified</status>
      <modifiedWord/>
      <trackRevisions>false</trackRevisions>
    </reviewItem>
    <reviewItem>
      <errorID>3324cf19-fa52-4c3d-827b-c6f772cd7007</errorID>
      <errorWord>(</errorWord>
      <group>L1_Format</group>
      <groupName>格式问题</groupName>
      <ability>L2_HalfPunc_CN</ability>
      <abilityName>全半角问题</abilityName>
      <candidateList>
        <item>（</item>
      </candidateList>
      <explain>文本全半角错误。</explain>
      <paraID>64EFF1B9</paraID>
      <start>5</start>
      <end>6</end>
      <status>unmodified</status>
      <modifiedWord/>
      <trackRevisions>false</trackRevisions>
    </reviewItem>
    <reviewItem>
      <errorID>d32aca9b-3282-4172-8084-f2ff1a6a5397</errorID>
      <errorWord>(</errorWord>
      <group>L1_Punc</group>
      <groupName>标点问题</groupName>
      <ability>L2_Punc_CN</ability>
      <abilityName>标点符号问题</abilityName>
      <candidateList/>
      <explain>同一形式括号套用。</explain>
      <paraID>64EFF1B9</paraID>
      <start>31</start>
      <end>32</end>
      <status>unmodified</status>
      <modifiedWord/>
      <trackRevisions>false</trackRevisions>
    </reviewItem>
    <reviewItem>
      <errorID>beed9c59-5c2a-4bcb-a62e-0846779373d5</errorID>
      <errorWord>)</errorWord>
      <group>L1_Punc</group>
      <groupName>标点问题</groupName>
      <ability>L2_Punc_CN</ability>
      <abilityName>标点符号问题</abilityName>
      <candidateList/>
      <explain>同一形式括号套用。</explain>
      <paraID>64EFF1B9</paraID>
      <start>41</start>
      <end>42</end>
      <status>unmodified</status>
      <modifiedWord/>
      <trackRevisions>false</trackRevisions>
    </reviewItem>
    <reviewItem>
      <errorID>916a37fa-d6b8-414c-a1dc-20d8be39b460</errorID>
      <errorWord>)</errorWord>
      <group>L1_Format</group>
      <groupName>格式问题</groupName>
      <ability>L2_HalfPunc_CN</ability>
      <abilityName>全半角问题</abilityName>
      <candidateList>
        <item>）</item>
      </candidateList>
      <explain>文本全半角错误。</explain>
      <paraID>64EFF1B9</paraID>
      <start>47</start>
      <end>48</end>
      <status>unmodified</status>
      <modifiedWord/>
      <trackRevisions>false</trackRevisions>
    </reviewItem>
    <reviewItem>
      <errorID>2ec87083-b48c-4669-8260-8ceb43e4450a</errorID>
      <errorWord>(</errorWord>
      <group>L1_Format</group>
      <groupName>格式问题</groupName>
      <ability>L2_HalfPunc_CN</ability>
      <abilityName>全半角问题</abilityName>
      <candidateList>
        <item>（</item>
      </candidateList>
      <explain>文本全半角错误。</explain>
      <paraID>6E6D853B</paraID>
      <start>5</start>
      <end>6</end>
      <status>unmodified</status>
      <modifiedWord/>
      <trackRevisions>false</trackRevisions>
    </reviewItem>
    <reviewItem>
      <errorID>5bfd70ec-43e6-4637-b85c-e9fcc5cefeb1</errorID>
      <errorWord>(</errorWord>
      <group>L1_Punc</group>
      <groupName>标点问题</groupName>
      <ability>L2_Punc_CN</ability>
      <abilityName>标点符号问题</abilityName>
      <candidateList/>
      <explain>同一形式括号套用。</explain>
      <paraID>6E6D853B</paraID>
      <start>31</start>
      <end>32</end>
      <status>unmodified</status>
      <modifiedWord/>
      <trackRevisions>false</trackRevisions>
    </reviewItem>
    <reviewItem>
      <errorID>8e157ce2-7872-4b30-9309-6487ec0ef78a</errorID>
      <errorWord>)</errorWord>
      <group>L1_Punc</group>
      <groupName>标点问题</groupName>
      <ability>L2_Punc_CN</ability>
      <abilityName>标点符号问题</abilityName>
      <candidateList/>
      <explain>同一形式括号套用。</explain>
      <paraID>6E6D853B</paraID>
      <start>41</start>
      <end>42</end>
      <status>unmodified</status>
      <modifiedWord/>
      <trackRevisions>false</trackRevisions>
    </reviewItem>
    <reviewItem>
      <errorID>83cb0984-760b-4836-b701-0272a6bd61c0</errorID>
      <errorWord>)</errorWord>
      <group>L1_Format</group>
      <groupName>格式问题</groupName>
      <ability>L2_HalfPunc_CN</ability>
      <abilityName>全半角问题</abilityName>
      <candidateList>
        <item>）</item>
      </candidateList>
      <explain>文本全半角错误。</explain>
      <paraID>6E6D853B</paraID>
      <start>47</start>
      <end>48</end>
      <status>unmodified</status>
      <modifiedWord/>
      <trackRevisions>false</trackRevisions>
    </reviewItem>
    <reviewItem>
      <errorID>b2aebe86-a6d3-43ed-8b10-db9e9dc24854</errorID>
      <errorWord>(</errorWord>
      <group>L1_Format</group>
      <groupName>格式问题</groupName>
      <ability>L2_HalfPunc_CN</ability>
      <abilityName>全半角问题</abilityName>
      <candidateList>
        <item>（</item>
      </candidateList>
      <explain>文本全半角错误。</explain>
      <paraID>144F0CED</paraID>
      <start>5</start>
      <end>6</end>
      <status>unmodified</status>
      <modifiedWord/>
      <trackRevisions>false</trackRevisions>
    </reviewItem>
    <reviewItem>
      <errorID>9b569bef-a986-4324-9498-6215ee5c8cff</errorID>
      <errorWord>(</errorWord>
      <group>L1_Punc</group>
      <groupName>标点问题</groupName>
      <ability>L2_Punc_CN</ability>
      <abilityName>标点符号问题</abilityName>
      <candidateList/>
      <explain>同一形式括号套用。</explain>
      <paraID>144F0CED</paraID>
      <start>31</start>
      <end>32</end>
      <status>unmodified</status>
      <modifiedWord/>
      <trackRevisions>false</trackRevisions>
    </reviewItem>
    <reviewItem>
      <errorID>31e84659-5fc6-41dc-a996-46bad695f5d4</errorID>
      <errorWord>)</errorWord>
      <group>L1_Punc</group>
      <groupName>标点问题</groupName>
      <ability>L2_Punc_CN</ability>
      <abilityName>标点符号问题</abilityName>
      <candidateList/>
      <explain>同一形式括号套用。</explain>
      <paraID>144F0CED</paraID>
      <start>41</start>
      <end>42</end>
      <status>unmodified</status>
      <modifiedWord/>
      <trackRevisions>false</trackRevisions>
    </reviewItem>
    <reviewItem>
      <errorID>3b61cbd0-2438-482d-b5df-45fceccdd447</errorID>
      <errorWord>)</errorWord>
      <group>L1_Format</group>
      <groupName>格式问题</groupName>
      <ability>L2_HalfPunc_CN</ability>
      <abilityName>全半角问题</abilityName>
      <candidateList>
        <item>）</item>
      </candidateList>
      <explain>文本全半角错误。</explain>
      <paraID>144F0CED</paraID>
      <start>47</start>
      <end>48</end>
      <status>unmodified</status>
      <modifiedWord/>
      <trackRevisions>false</trackRevisions>
    </reviewItem>
    <reviewItem>
      <errorID>bfa0a399-9f3d-4699-a27b-5cd328b05b4d</errorID>
      <errorWord>(</errorWord>
      <group>L1_Format</group>
      <groupName>格式问题</groupName>
      <ability>L2_HalfPunc_CN</ability>
      <abilityName>全半角问题</abilityName>
      <candidateList>
        <item>（</item>
      </candidateList>
      <explain>文本全半角错误。</explain>
      <paraID>61274954</paraID>
      <start>5</start>
      <end>6</end>
      <status>unmodified</status>
      <modifiedWord/>
      <trackRevisions>false</trackRevisions>
    </reviewItem>
    <reviewItem>
      <errorID>13dbb64d-8457-473c-8645-e2fca37704e2</errorID>
      <errorWord>(</errorWord>
      <group>L1_Punc</group>
      <groupName>标点问题</groupName>
      <ability>L2_Punc_CN</ability>
      <abilityName>标点符号问题</abilityName>
      <candidateList/>
      <explain>同一形式括号套用。</explain>
      <paraID>61274954</paraID>
      <start>31</start>
      <end>32</end>
      <status>unmodified</status>
      <modifiedWord/>
      <trackRevisions>false</trackRevisions>
    </reviewItem>
    <reviewItem>
      <errorID>5eac138d-59ed-4b10-8aef-89858406c0c2</errorID>
      <errorWord>)</errorWord>
      <group>L1_Punc</group>
      <groupName>标点问题</groupName>
      <ability>L2_Punc_CN</ability>
      <abilityName>标点符号问题</abilityName>
      <candidateList/>
      <explain>同一形式括号套用。</explain>
      <paraID>61274954</paraID>
      <start>41</start>
      <end>42</end>
      <status>unmodified</status>
      <modifiedWord/>
      <trackRevisions>false</trackRevisions>
    </reviewItem>
    <reviewItem>
      <errorID>2038ae14-3ed1-4f6e-bd80-69a959584076</errorID>
      <errorWord>)</errorWord>
      <group>L1_Format</group>
      <groupName>格式问题</groupName>
      <ability>L2_HalfPunc_CN</ability>
      <abilityName>全半角问题</abilityName>
      <candidateList>
        <item>）</item>
      </candidateList>
      <explain>文本全半角错误。</explain>
      <paraID>61274954</paraID>
      <start>47</start>
      <end>48</end>
      <status>unmodified</status>
      <modifiedWord/>
      <trackRevisions>false</trackRevisions>
    </reviewItem>
    <reviewItem>
      <errorID>6dcea570-5a67-42f5-b6e2-abb9598f589d</errorID>
      <errorWord>(</errorWord>
      <group>L1_Format</group>
      <groupName>格式问题</groupName>
      <ability>L2_HalfPunc_CN</ability>
      <abilityName>全半角问题</abilityName>
      <candidateList>
        <item>（</item>
      </candidateList>
      <explain>文本全半角错误。</explain>
      <paraID>5C888A92</paraID>
      <start>5</start>
      <end>6</end>
      <status>unmodified</status>
      <modifiedWord/>
      <trackRevisions>false</trackRevisions>
    </reviewItem>
    <reviewItem>
      <errorID>872d7f80-c73d-4ebd-8526-8499365888ed</errorID>
      <errorWord>(</errorWord>
      <group>L1_Punc</group>
      <groupName>标点问题</groupName>
      <ability>L2_Punc_CN</ability>
      <abilityName>标点符号问题</abilityName>
      <candidateList/>
      <explain>同一形式括号套用。</explain>
      <paraID>5C888A92</paraID>
      <start>31</start>
      <end>32</end>
      <status>unmodified</status>
      <modifiedWord/>
      <trackRevisions>false</trackRevisions>
    </reviewItem>
    <reviewItem>
      <errorID>6c59132b-d4f9-4272-97ee-4cd85323b3a0</errorID>
      <errorWord>)</errorWord>
      <group>L1_Punc</group>
      <groupName>标点问题</groupName>
      <ability>L2_Punc_CN</ability>
      <abilityName>标点符号问题</abilityName>
      <candidateList/>
      <explain>同一形式括号套用。</explain>
      <paraID>5C888A92</paraID>
      <start>41</start>
      <end>42</end>
      <status>unmodified</status>
      <modifiedWord/>
      <trackRevisions>false</trackRevisions>
    </reviewItem>
    <reviewItem>
      <errorID>772948cc-3cc4-4b97-8c4c-7a77bda09012</errorID>
      <errorWord>)</errorWord>
      <group>L1_Format</group>
      <groupName>格式问题</groupName>
      <ability>L2_HalfPunc_CN</ability>
      <abilityName>全半角问题</abilityName>
      <candidateList>
        <item>）</item>
      </candidateList>
      <explain>文本全半角错误。</explain>
      <paraID>5C888A92</paraID>
      <start>47</start>
      <end>48</end>
      <status>unmodified</status>
      <modifiedWord/>
      <trackRevisions>false</trackRevisions>
    </reviewItem>
    <reviewItem>
      <errorID>fba8bcf2-daf7-4c79-a3c0-6835096b72f1</errorID>
      <errorWord>(</errorWord>
      <group>L1_Format</group>
      <groupName>格式问题</groupName>
      <ability>L2_HalfPunc_CN</ability>
      <abilityName>全半角问题</abilityName>
      <candidateList>
        <item>（</item>
      </candidateList>
      <explain>文本全半角错误。</explain>
      <paraID>2215840F</paraID>
      <start>5</start>
      <end>6</end>
      <status>unmodified</status>
      <modifiedWord/>
      <trackRevisions>false</trackRevisions>
    </reviewItem>
    <reviewItem>
      <errorID>230f9513-92ac-49f3-8682-96fce72220f0</errorID>
      <errorWord>(</errorWord>
      <group>L1_Punc</group>
      <groupName>标点问题</groupName>
      <ability>L2_Punc_CN</ability>
      <abilityName>标点符号问题</abilityName>
      <candidateList/>
      <explain>同一形式括号套用。</explain>
      <paraID>2215840F</paraID>
      <start>31</start>
      <end>32</end>
      <status>unmodified</status>
      <modifiedWord/>
      <trackRevisions>false</trackRevisions>
    </reviewItem>
    <reviewItem>
      <errorID>f236ef34-f968-4976-9f28-59978a66b844</errorID>
      <errorWord>)</errorWord>
      <group>L1_Punc</group>
      <groupName>标点问题</groupName>
      <ability>L2_Punc_CN</ability>
      <abilityName>标点符号问题</abilityName>
      <candidateList/>
      <explain>同一形式括号套用。</explain>
      <paraID>2215840F</paraID>
      <start>41</start>
      <end>42</end>
      <status>unmodified</status>
      <modifiedWord/>
      <trackRevisions>false</trackRevisions>
    </reviewItem>
    <reviewItem>
      <errorID>dd79b7a6-04b2-4d01-878f-ed4f56621ed8</errorID>
      <errorWord>)</errorWord>
      <group>L1_Format</group>
      <groupName>格式问题</groupName>
      <ability>L2_HalfPunc_CN</ability>
      <abilityName>全半角问题</abilityName>
      <candidateList>
        <item>）</item>
      </candidateList>
      <explain>文本全半角错误。</explain>
      <paraID>2215840F</paraID>
      <start>47</start>
      <end>48</end>
      <status>unmodified</status>
      <modifiedWord/>
      <trackRevisions>false</trackRevisions>
    </reviewItem>
    <reviewItem>
      <errorID>0b8aa2ec-750a-4047-a20b-97009b940be4</errorID>
      <errorWord>(</errorWord>
      <group>L1_Format</group>
      <groupName>格式问题</groupName>
      <ability>L2_HalfPunc_CN</ability>
      <abilityName>全半角问题</abilityName>
      <candidateList>
        <item>（</item>
      </candidateList>
      <explain>文本全半角错误。</explain>
      <paraID>39665D30</paraID>
      <start>5</start>
      <end>6</end>
      <status>unmodified</status>
      <modifiedWord/>
      <trackRevisions>false</trackRevisions>
    </reviewItem>
    <reviewItem>
      <errorID>73e5dfc5-04a7-48d6-8be5-bfc37022c32d</errorID>
      <errorWord>(</errorWord>
      <group>L1_Punc</group>
      <groupName>标点问题</groupName>
      <ability>L2_Punc_CN</ability>
      <abilityName>标点符号问题</abilityName>
      <candidateList/>
      <explain>同一形式括号套用。</explain>
      <paraID>39665D30</paraID>
      <start>31</start>
      <end>32</end>
      <status>unmodified</status>
      <modifiedWord/>
      <trackRevisions>false</trackRevisions>
    </reviewItem>
    <reviewItem>
      <errorID>723bf0b7-6672-4d3d-bf4c-21326c4ecbcf</errorID>
      <errorWord>)</errorWord>
      <group>L1_Punc</group>
      <groupName>标点问题</groupName>
      <ability>L2_Punc_CN</ability>
      <abilityName>标点符号问题</abilityName>
      <candidateList/>
      <explain>同一形式括号套用。</explain>
      <paraID>39665D30</paraID>
      <start>41</start>
      <end>42</end>
      <status>unmodified</status>
      <modifiedWord/>
      <trackRevisions>false</trackRevisions>
    </reviewItem>
    <reviewItem>
      <errorID>5c5e5ff9-b10c-4744-a6fa-2848c3147464</errorID>
      <errorWord>)</errorWord>
      <group>L1_Format</group>
      <groupName>格式问题</groupName>
      <ability>L2_HalfPunc_CN</ability>
      <abilityName>全半角问题</abilityName>
      <candidateList>
        <item>）</item>
      </candidateList>
      <explain>文本全半角错误。</explain>
      <paraID>39665D30</paraID>
      <start>47</start>
      <end>48</end>
      <status>unmodified</status>
      <modifiedWord/>
      <trackRevisions>false</trackRevisions>
    </reviewItem>
    <reviewItem>
      <errorID>fe1db68b-caad-4004-aeb0-6d6c02febae6</errorID>
      <errorWord>(</errorWord>
      <group>L1_Format</group>
      <groupName>格式问题</groupName>
      <ability>L2_HalfPunc_CN</ability>
      <abilityName>全半角问题</abilityName>
      <candidateList>
        <item>（</item>
      </candidateList>
      <explain>文本全半角错误。</explain>
      <paraID>3359674F</paraID>
      <start>5</start>
      <end>6</end>
      <status>unmodified</status>
      <modifiedWord/>
      <trackRevisions>false</trackRevisions>
    </reviewItem>
    <reviewItem>
      <errorID>dbee428f-27b5-4d40-99f0-f24e9a7d8bc9</errorID>
      <errorWord>(</errorWord>
      <group>L1_Punc</group>
      <groupName>标点问题</groupName>
      <ability>L2_Punc_CN</ability>
      <abilityName>标点符号问题</abilityName>
      <candidateList/>
      <explain>同一形式括号套用。</explain>
      <paraID>3359674F</paraID>
      <start>31</start>
      <end>32</end>
      <status>unmodified</status>
      <modifiedWord/>
      <trackRevisions>false</trackRevisions>
    </reviewItem>
    <reviewItem>
      <errorID>defa449a-2b4b-4cb2-9716-8a1259bddfe0</errorID>
      <errorWord>)</errorWord>
      <group>L1_Punc</group>
      <groupName>标点问题</groupName>
      <ability>L2_Punc_CN</ability>
      <abilityName>标点符号问题</abilityName>
      <candidateList/>
      <explain>同一形式括号套用。</explain>
      <paraID>3359674F</paraID>
      <start>41</start>
      <end>42</end>
      <status>unmodified</status>
      <modifiedWord/>
      <trackRevisions>false</trackRevisions>
    </reviewItem>
    <reviewItem>
      <errorID>d3802787-51b0-4166-ac10-76c57ee7fcbb</errorID>
      <errorWord>)</errorWord>
      <group>L1_Format</group>
      <groupName>格式问题</groupName>
      <ability>L2_HalfPunc_CN</ability>
      <abilityName>全半角问题</abilityName>
      <candidateList>
        <item>）</item>
      </candidateList>
      <explain>文本全半角错误。</explain>
      <paraID>3359674F</paraID>
      <start>47</start>
      <end>48</end>
      <status>unmodified</status>
      <modifiedWord/>
      <trackRevisions>false</trackRevisions>
    </reviewItem>
    <reviewItem>
      <errorID>bca2d256-1968-407b-aa3b-bde8d7b7b1b0</errorID>
      <errorWord>(</errorWord>
      <group>L1_Format</group>
      <groupName>格式问题</groupName>
      <ability>L2_HalfPunc_CN</ability>
      <abilityName>全半角问题</abilityName>
      <candidateList>
        <item>（</item>
      </candidateList>
      <explain>文本全半角错误。</explain>
      <paraID>4B60D67F</paraID>
      <start>5</start>
      <end>6</end>
      <status>unmodified</status>
      <modifiedWord/>
      <trackRevisions>false</trackRevisions>
    </reviewItem>
    <reviewItem>
      <errorID>86a13c56-a34f-445d-94dc-390dc2de0f3e</errorID>
      <errorWord>(</errorWord>
      <group>L1_Punc</group>
      <groupName>标点问题</groupName>
      <ability>L2_Punc_CN</ability>
      <abilityName>标点符号问题</abilityName>
      <candidateList/>
      <explain>同一形式括号套用。</explain>
      <paraID>4B60D67F</paraID>
      <start>31</start>
      <end>32</end>
      <status>unmodified</status>
      <modifiedWord/>
      <trackRevisions>false</trackRevisions>
    </reviewItem>
    <reviewItem>
      <errorID>6501d067-1f87-47a8-8977-f186e24f7beb</errorID>
      <errorWord>)</errorWord>
      <group>L1_Punc</group>
      <groupName>标点问题</groupName>
      <ability>L2_Punc_CN</ability>
      <abilityName>标点符号问题</abilityName>
      <candidateList/>
      <explain>同一形式括号套用。</explain>
      <paraID>4B60D67F</paraID>
      <start>41</start>
      <end>42</end>
      <status>unmodified</status>
      <modifiedWord/>
      <trackRevisions>false</trackRevisions>
    </reviewItem>
    <reviewItem>
      <errorID>9e135c08-5b8a-4932-81c5-81da011f7ce0</errorID>
      <errorWord>)</errorWord>
      <group>L1_Format</group>
      <groupName>格式问题</groupName>
      <ability>L2_HalfPunc_CN</ability>
      <abilityName>全半角问题</abilityName>
      <candidateList>
        <item>）</item>
      </candidateList>
      <explain>文本全半角错误。</explain>
      <paraID>4B60D67F</paraID>
      <start>47</start>
      <end>48</end>
      <status>unmodified</status>
      <modifiedWord/>
      <trackRevisions>false</trackRevisions>
    </reviewItem>
    <reviewItem>
      <errorID>7f948c49-3352-4e74-907e-387299044bee</errorID>
      <errorWord>(</errorWord>
      <group>L1_Format</group>
      <groupName>格式问题</groupName>
      <ability>L2_HalfPunc_CN</ability>
      <abilityName>全半角问题</abilityName>
      <candidateList>
        <item>（</item>
      </candidateList>
      <explain>文本全半角错误。</explain>
      <paraID>1831C43D</paraID>
      <start>5</start>
      <end>6</end>
      <status>unmodified</status>
      <modifiedWord/>
      <trackRevisions>false</trackRevisions>
    </reviewItem>
    <reviewItem>
      <errorID>66efda01-e1e0-4e20-acba-bc9dd692cb59</errorID>
      <errorWord>(</errorWord>
      <group>L1_Punc</group>
      <groupName>标点问题</groupName>
      <ability>L2_Punc_CN</ability>
      <abilityName>标点符号问题</abilityName>
      <candidateList/>
      <explain>同一形式括号套用。</explain>
      <paraID>1831C43D</paraID>
      <start>31</start>
      <end>32</end>
      <status>unmodified</status>
      <modifiedWord/>
      <trackRevisions>false</trackRevisions>
    </reviewItem>
    <reviewItem>
      <errorID>577c188a-ca76-462e-99ce-495f0a8685f7</errorID>
      <errorWord>)</errorWord>
      <group>L1_Punc</group>
      <groupName>标点问题</groupName>
      <ability>L2_Punc_CN</ability>
      <abilityName>标点符号问题</abilityName>
      <candidateList/>
      <explain>同一形式括号套用。</explain>
      <paraID>1831C43D</paraID>
      <start>41</start>
      <end>42</end>
      <status>unmodified</status>
      <modifiedWord/>
      <trackRevisions>false</trackRevisions>
    </reviewItem>
    <reviewItem>
      <errorID>59378d5f-6f5a-49f4-a190-194943678d94</errorID>
      <errorWord>)</errorWord>
      <group>L1_Format</group>
      <groupName>格式问题</groupName>
      <ability>L2_HalfPunc_CN</ability>
      <abilityName>全半角问题</abilityName>
      <candidateList>
        <item>）</item>
      </candidateList>
      <explain>文本全半角错误。</explain>
      <paraID>1831C43D</paraID>
      <start>47</start>
      <end>48</end>
      <status>unmodified</status>
      <modifiedWord/>
      <trackRevisions>false</trackRevisions>
    </reviewItem>
    <reviewItem>
      <errorID>67c56a26-c34b-4735-bd39-a374b9e981fe</errorID>
      <errorWord>(</errorWord>
      <group>L1_Format</group>
      <groupName>格式问题</groupName>
      <ability>L2_HalfPunc_CN</ability>
      <abilityName>全半角问题</abilityName>
      <candidateList>
        <item>（</item>
      </candidateList>
      <explain>文本全半角错误。</explain>
      <paraID>1F65577B</paraID>
      <start>5</start>
      <end>6</end>
      <status>unmodified</status>
      <modifiedWord/>
      <trackRevisions>false</trackRevisions>
    </reviewItem>
    <reviewItem>
      <errorID>179ab110-bede-4fce-b051-37696eb1edb9</errorID>
      <errorWord>(</errorWord>
      <group>L1_Punc</group>
      <groupName>标点问题</groupName>
      <ability>L2_Punc_CN</ability>
      <abilityName>标点符号问题</abilityName>
      <candidateList/>
      <explain>同一形式括号套用。</explain>
      <paraID>1F65577B</paraID>
      <start>31</start>
      <end>32</end>
      <status>unmodified</status>
      <modifiedWord/>
      <trackRevisions>false</trackRevisions>
    </reviewItem>
    <reviewItem>
      <errorID>04e81add-86ef-4109-bbe6-b1517a6ff7e2</errorID>
      <errorWord>)</errorWord>
      <group>L1_Punc</group>
      <groupName>标点问题</groupName>
      <ability>L2_Punc_CN</ability>
      <abilityName>标点符号问题</abilityName>
      <candidateList/>
      <explain>同一形式括号套用。</explain>
      <paraID>1F65577B</paraID>
      <start>41</start>
      <end>42</end>
      <status>unmodified</status>
      <modifiedWord/>
      <trackRevisions>false</trackRevisions>
    </reviewItem>
    <reviewItem>
      <errorID>0adaa389-2546-4db2-82d9-46d49399a71f</errorID>
      <errorWord>)</errorWord>
      <group>L1_Format</group>
      <groupName>格式问题</groupName>
      <ability>L2_HalfPunc_CN</ability>
      <abilityName>全半角问题</abilityName>
      <candidateList>
        <item>）</item>
      </candidateList>
      <explain>文本全半角错误。</explain>
      <paraID>1F65577B</paraID>
      <start>47</start>
      <end>48</end>
      <status>unmodified</status>
      <modifiedWord/>
      <trackRevisions>false</trackRevisions>
    </reviewItem>
    <reviewItem>
      <errorID>e3eb38ef-649a-48c2-b066-f354cd2cbb32</errorID>
      <errorWord>(</errorWord>
      <group>L1_Format</group>
      <groupName>格式问题</groupName>
      <ability>L2_HalfPunc_CN</ability>
      <abilityName>全半角问题</abilityName>
      <candidateList>
        <item>（</item>
      </candidateList>
      <explain>文本全半角错误。</explain>
      <paraID>60E0265A</paraID>
      <start>4</start>
      <end>5</end>
      <status>unmodified</status>
      <modifiedWord/>
      <trackRevisions>false</trackRevisions>
    </reviewItem>
    <reviewItem>
      <errorID>dcd97a4f-b445-4d11-9421-63779d1ab757</errorID>
      <errorWord>(</errorWord>
      <group>L1_Punc</group>
      <groupName>标点问题</groupName>
      <ability>L2_Punc_CN</ability>
      <abilityName>标点符号问题</abilityName>
      <candidateList/>
      <explain>同一形式括号套用。</explain>
      <paraID>60E0265A</paraID>
      <start>30</start>
      <end>31</end>
      <status>unmodified</status>
      <modifiedWord/>
      <trackRevisions>false</trackRevisions>
    </reviewItem>
    <reviewItem>
      <errorID>9bab6c9b-e0c0-45cf-92ef-355d9adfe97e</errorID>
      <errorWord>)</errorWord>
      <group>L1_Punc</group>
      <groupName>标点问题</groupName>
      <ability>L2_Punc_CN</ability>
      <abilityName>标点符号问题</abilityName>
      <candidateList/>
      <explain>同一形式括号套用。</explain>
      <paraID>60E0265A</paraID>
      <start>40</start>
      <end>41</end>
      <status>unmodified</status>
      <modifiedWord/>
      <trackRevisions>false</trackRevisions>
    </reviewItem>
    <reviewItem>
      <errorID>8a90e23b-7dcf-47b4-b560-7c0568ef80ae</errorID>
      <errorWord>)</errorWord>
      <group>L1_Format</group>
      <groupName>格式问题</groupName>
      <ability>L2_HalfPunc_CN</ability>
      <abilityName>全半角问题</abilityName>
      <candidateList>
        <item>）</item>
      </candidateList>
      <explain>文本全半角错误。</explain>
      <paraID>60E0265A</paraID>
      <start>45</start>
      <end>46</end>
      <status>unmodified</status>
      <modifiedWord/>
      <trackRevisions>false</trackRevisions>
    </reviewItem>
    <reviewItem>
      <errorID>fc433e4b-e71a-472d-be15-9b1762e2dfea</errorID>
      <errorWord>)</errorWord>
      <group>L1_Format</group>
      <groupName>格式问题</groupName>
      <ability>L2_HalfPunc_CN</ability>
      <abilityName>全半角问题</abilityName>
      <candidateList>
        <item>）</item>
      </candidateList>
      <explain>文本全半角错误。</explain>
      <paraID> CD88629</paraID>
      <start>669</start>
      <end>670</end>
      <status>unmodified</status>
      <modifiedWord/>
      <trackRevisions>false</trackRevisions>
    </reviewItem>
    <reviewItem>
      <errorID>7ef4116c-8478-4ecb-ad6d-0853a6f37e6d</errorID>
      <errorWord>)</errorWord>
      <group>L1_Format</group>
      <groupName>格式问题</groupName>
      <ability>L2_HalfPunc_CN</ability>
      <abilityName>全半角问题</abilityName>
      <candidateList>
        <item>）</item>
      </candidateList>
      <explain>文本全半角错误。</explain>
      <paraID> CD88629</paraID>
      <start>688</start>
      <end>689</end>
      <status>unmodified</status>
      <modifiedWord/>
      <trackRevisions>false</trackRevisions>
    </reviewItem>
    <reviewItem>
      <errorID>31904a20-579e-4c6d-89d3-656f28e68e69</errorID>
      <errorWord>)</errorWord>
      <group>L1_Format</group>
      <groupName>格式问题</groupName>
      <ability>L2_HalfPunc_CN</ability>
      <abilityName>全半角问题</abilityName>
      <candidateList>
        <item>）</item>
      </candidateList>
      <explain>文本全半角错误。</explain>
      <paraID> CD88629</paraID>
      <start>724</start>
      <end>725</end>
      <status>unmodified</status>
      <modifiedWord/>
      <trackRevisions>false</trackRevisions>
    </reviewItem>
    <reviewItem>
      <errorID>3bb3a44f-569a-4fca-81e6-b25573b0e436</errorID>
      <errorWord>(</errorWord>
      <group>L1_Format</group>
      <groupName>格式问题</groupName>
      <ability>L2_HalfPunc_CN</ability>
      <abilityName>全半角问题</abilityName>
      <candidateList>
        <item>（</item>
      </candidateList>
      <explain>文本全半角错误。</explain>
      <paraID>71290550</paraID>
      <start>4</start>
      <end>5</end>
      <status>unmodified</status>
      <modifiedWord/>
      <trackRevisions>false</trackRevisions>
    </reviewItem>
    <reviewItem>
      <errorID>8794ca59-28c3-429f-b4bf-5d2f1bf93693</errorID>
      <errorWord>(</errorWord>
      <group>L1_Punc</group>
      <groupName>标点问题</groupName>
      <ability>L2_Punc_CN</ability>
      <abilityName>标点符号问题</abilityName>
      <candidateList/>
      <explain>同一形式括号套用。</explain>
      <paraID>71290550</paraID>
      <start>30</start>
      <end>31</end>
      <status>unmodified</status>
      <modifiedWord/>
      <trackRevisions>false</trackRevisions>
    </reviewItem>
    <reviewItem>
      <errorID>aabdee88-2722-4ae8-aa8a-20cda7d14ea6</errorID>
      <errorWord>)</errorWord>
      <group>L1_Punc</group>
      <groupName>标点问题</groupName>
      <ability>L2_Punc_CN</ability>
      <abilityName>标点符号问题</abilityName>
      <candidateList/>
      <explain>同一形式括号套用。</explain>
      <paraID>71290550</paraID>
      <start>40</start>
      <end>41</end>
      <status>unmodified</status>
      <modifiedWord/>
      <trackRevisions>false</trackRevisions>
    </reviewItem>
    <reviewItem>
      <errorID>011bbec1-068b-42e4-8392-385a6a0fca0b</errorID>
      <errorWord>)</errorWord>
      <group>L1_Format</group>
      <groupName>格式问题</groupName>
      <ability>L2_HalfPunc_CN</ability>
      <abilityName>全半角问题</abilityName>
      <candidateList>
        <item>）</item>
      </candidateList>
      <explain>文本全半角错误。</explain>
      <paraID>71290550</paraID>
      <start>45</start>
      <end>46</end>
      <status>unmodified</status>
      <modifiedWord/>
      <trackRevisions>false</trackRevisions>
    </reviewItem>
    <reviewItem>
      <errorID>e0391849-b971-4b4e-8206-e36e543c1f1d</errorID>
      <errorWord>(</errorWord>
      <group>L1_Format</group>
      <groupName>格式问题</groupName>
      <ability>L2_HalfPunc_CN</ability>
      <abilityName>全半角问题</abilityName>
      <candidateList>
        <item>（</item>
      </candidateList>
      <explain>文本全半角错误。</explain>
      <paraID>158AAB76</paraID>
      <start>4</start>
      <end>5</end>
      <status>unmodified</status>
      <modifiedWord/>
      <trackRevisions>false</trackRevisions>
    </reviewItem>
    <reviewItem>
      <errorID>78eb04db-dfe0-4dad-88dd-318a29928a2e</errorID>
      <errorWord>(</errorWord>
      <group>L1_Punc</group>
      <groupName>标点问题</groupName>
      <ability>L2_Punc_CN</ability>
      <abilityName>标点符号问题</abilityName>
      <candidateList/>
      <explain>同一形式括号套用。</explain>
      <paraID>158AAB76</paraID>
      <start>30</start>
      <end>31</end>
      <status>unmodified</status>
      <modifiedWord/>
      <trackRevisions>false</trackRevisions>
    </reviewItem>
    <reviewItem>
      <errorID>2511149e-f57f-465a-89a3-8903ee79590f</errorID>
      <errorWord>)</errorWord>
      <group>L1_Punc</group>
      <groupName>标点问题</groupName>
      <ability>L2_Punc_CN</ability>
      <abilityName>标点符号问题</abilityName>
      <candidateList/>
      <explain>同一形式括号套用。</explain>
      <paraID>158AAB76</paraID>
      <start>40</start>
      <end>41</end>
      <status>unmodified</status>
      <modifiedWord/>
      <trackRevisions>false</trackRevisions>
    </reviewItem>
    <reviewItem>
      <errorID>088add1b-00db-4079-8242-7218ac848fd0</errorID>
      <errorWord>)</errorWord>
      <group>L1_Format</group>
      <groupName>格式问题</groupName>
      <ability>L2_HalfPunc_CN</ability>
      <abilityName>全半角问题</abilityName>
      <candidateList>
        <item>）</item>
      </candidateList>
      <explain>文本全半角错误。</explain>
      <paraID>158AAB76</paraID>
      <start>45</start>
      <end>46</end>
      <status>unmodified</status>
      <modifiedWord/>
      <trackRevisions>false</trackRevisions>
    </reviewItem>
    <reviewItem>
      <errorID>a62e59e3-6da6-4de5-86e0-8a00ed3a27cc</errorID>
      <errorWord>(</errorWord>
      <group>L1_Format</group>
      <groupName>格式问题</groupName>
      <ability>L2_HalfPunc_CN</ability>
      <abilityName>全半角问题</abilityName>
      <candidateList>
        <item>（</item>
      </candidateList>
      <explain>文本全半角错误。</explain>
      <paraID>4E11AD4B</paraID>
      <start>4</start>
      <end>5</end>
      <status>unmodified</status>
      <modifiedWord/>
      <trackRevisions>false</trackRevisions>
    </reviewItem>
    <reviewItem>
      <errorID>85dc9aa1-996d-45ea-b79f-3eb41d75fa2c</errorID>
      <errorWord>(</errorWord>
      <group>L1_Punc</group>
      <groupName>标点问题</groupName>
      <ability>L2_Punc_CN</ability>
      <abilityName>标点符号问题</abilityName>
      <candidateList/>
      <explain>同一形式括号套用。</explain>
      <paraID>4E11AD4B</paraID>
      <start>30</start>
      <end>31</end>
      <status>unmodified</status>
      <modifiedWord/>
      <trackRevisions>false</trackRevisions>
    </reviewItem>
    <reviewItem>
      <errorID>ae135909-2e0d-4b64-a56f-119adaa4e0a2</errorID>
      <errorWord>)</errorWord>
      <group>L1_Punc</group>
      <groupName>标点问题</groupName>
      <ability>L2_Punc_CN</ability>
      <abilityName>标点符号问题</abilityName>
      <candidateList/>
      <explain>同一形式括号套用。</explain>
      <paraID>4E11AD4B</paraID>
      <start>40</start>
      <end>41</end>
      <status>unmodified</status>
      <modifiedWord/>
      <trackRevisions>false</trackRevisions>
    </reviewItem>
    <reviewItem>
      <errorID>0f235cd9-6a4d-44cb-bd68-39265eca7d90</errorID>
      <errorWord>)</errorWord>
      <group>L1_Format</group>
      <groupName>格式问题</groupName>
      <ability>L2_HalfPunc_CN</ability>
      <abilityName>全半角问题</abilityName>
      <candidateList>
        <item>）</item>
      </candidateList>
      <explain>文本全半角错误。</explain>
      <paraID>4E11AD4B</paraID>
      <start>45</start>
      <end>46</end>
      <status>unmodified</status>
      <modifiedWord/>
      <trackRevisions>false</trackRevisions>
    </reviewItem>
    <reviewItem>
      <errorID>2444dc6a-efa7-4816-a22d-9944411c0750</errorID>
      <errorWord>(</errorWord>
      <group>L1_Format</group>
      <groupName>格式问题</groupName>
      <ability>L2_HalfPunc_CN</ability>
      <abilityName>全半角问题</abilityName>
      <candidateList>
        <item>（</item>
      </candidateList>
      <explain>文本全半角错误。</explain>
      <paraID>21F4B738</paraID>
      <start>4</start>
      <end>5</end>
      <status>unmodified</status>
      <modifiedWord/>
      <trackRevisions>false</trackRevisions>
    </reviewItem>
    <reviewItem>
      <errorID>a59060d9-3582-4557-a75f-90a4d81856a2</errorID>
      <errorWord>(</errorWord>
      <group>L1_Punc</group>
      <groupName>标点问题</groupName>
      <ability>L2_Punc_CN</ability>
      <abilityName>标点符号问题</abilityName>
      <candidateList/>
      <explain>同一形式括号套用。</explain>
      <paraID>21F4B738</paraID>
      <start>30</start>
      <end>31</end>
      <status>unmodified</status>
      <modifiedWord/>
      <trackRevisions>false</trackRevisions>
    </reviewItem>
    <reviewItem>
      <errorID>cfd75212-e01c-4a2e-a4f5-2c37c3bfc7b5</errorID>
      <errorWord>)</errorWord>
      <group>L1_Punc</group>
      <groupName>标点问题</groupName>
      <ability>L2_Punc_CN</ability>
      <abilityName>标点符号问题</abilityName>
      <candidateList/>
      <explain>同一形式括号套用。</explain>
      <paraID>21F4B738</paraID>
      <start>40</start>
      <end>41</end>
      <status>unmodified</status>
      <modifiedWord/>
      <trackRevisions>false</trackRevisions>
    </reviewItem>
    <reviewItem>
      <errorID>861d5f9c-9dba-4917-b544-a5150860717a</errorID>
      <errorWord>)</errorWord>
      <group>L1_Format</group>
      <groupName>格式问题</groupName>
      <ability>L2_HalfPunc_CN</ability>
      <abilityName>全半角问题</abilityName>
      <candidateList>
        <item>）</item>
      </candidateList>
      <explain>文本全半角错误。</explain>
      <paraID>21F4B738</paraID>
      <start>45</start>
      <end>46</end>
      <status>unmodified</status>
      <modifiedWord/>
      <trackRevisions>false</trackRevisions>
    </reviewItem>
    <reviewItem>
      <errorID>95dbd7b2-795b-4e33-b7b6-9a7e24de4c5c</errorID>
      <errorWord>(</errorWord>
      <group>L1_Format</group>
      <groupName>格式问题</groupName>
      <ability>L2_HalfPunc_CN</ability>
      <abilityName>全半角问题</abilityName>
      <candidateList>
        <item>（</item>
      </candidateList>
      <explain>文本全半角错误。</explain>
      <paraID>7AE8A907</paraID>
      <start>4</start>
      <end>5</end>
      <status>unmodified</status>
      <modifiedWord/>
      <trackRevisions>false</trackRevisions>
    </reviewItem>
    <reviewItem>
      <errorID>9b6911fa-37ca-4dc5-9501-547b9f85c26f</errorID>
      <errorWord>(</errorWord>
      <group>L1_Punc</group>
      <groupName>标点问题</groupName>
      <ability>L2_Punc_CN</ability>
      <abilityName>标点符号问题</abilityName>
      <candidateList/>
      <explain>同一形式括号套用。</explain>
      <paraID>7AE8A907</paraID>
      <start>30</start>
      <end>31</end>
      <status>unmodified</status>
      <modifiedWord/>
      <trackRevisions>false</trackRevisions>
    </reviewItem>
    <reviewItem>
      <errorID>f6ed3986-5fed-4a05-843b-e1099cb57c39</errorID>
      <errorWord>)</errorWord>
      <group>L1_Punc</group>
      <groupName>标点问题</groupName>
      <ability>L2_Punc_CN</ability>
      <abilityName>标点符号问题</abilityName>
      <candidateList/>
      <explain>同一形式括号套用。</explain>
      <paraID>7AE8A907</paraID>
      <start>40</start>
      <end>41</end>
      <status>unmodified</status>
      <modifiedWord/>
      <trackRevisions>false</trackRevisions>
    </reviewItem>
    <reviewItem>
      <errorID>077581fe-8001-4f8f-a174-939768597f42</errorID>
      <errorWord>)</errorWord>
      <group>L1_Format</group>
      <groupName>格式问题</groupName>
      <ability>L2_HalfPunc_CN</ability>
      <abilityName>全半角问题</abilityName>
      <candidateList>
        <item>）</item>
      </candidateList>
      <explain>文本全半角错误。</explain>
      <paraID>7AE8A907</paraID>
      <start>45</start>
      <end>46</end>
      <status>unmodified</status>
      <modifiedWord/>
      <trackRevisions>false</trackRevisions>
    </reviewItem>
    <reviewItem>
      <errorID>8381537a-e1e1-4772-975d-5e53c9b7ba99</errorID>
      <errorWord>(</errorWord>
      <group>L1_Format</group>
      <groupName>格式问题</groupName>
      <ability>L2_HalfPunc_CN</ability>
      <abilityName>全半角问题</abilityName>
      <candidateList>
        <item>（</item>
      </candidateList>
      <explain>文本全半角错误。</explain>
      <paraID>2B800E4E</paraID>
      <start>4</start>
      <end>5</end>
      <status>unmodified</status>
      <modifiedWord/>
      <trackRevisions>false</trackRevisions>
    </reviewItem>
    <reviewItem>
      <errorID>a5224c09-8e72-4a5f-914a-7fb0cd239089</errorID>
      <errorWord>(</errorWord>
      <group>L1_Punc</group>
      <groupName>标点问题</groupName>
      <ability>L2_Punc_CN</ability>
      <abilityName>标点符号问题</abilityName>
      <candidateList/>
      <explain>同一形式括号套用。</explain>
      <paraID>2B800E4E</paraID>
      <start>30</start>
      <end>31</end>
      <status>unmodified</status>
      <modifiedWord/>
      <trackRevisions>false</trackRevisions>
    </reviewItem>
    <reviewItem>
      <errorID>426fd4e3-c932-423e-bdae-e96a2a53dd30</errorID>
      <errorWord>)</errorWord>
      <group>L1_Punc</group>
      <groupName>标点问题</groupName>
      <ability>L2_Punc_CN</ability>
      <abilityName>标点符号问题</abilityName>
      <candidateList/>
      <explain>同一形式括号套用。</explain>
      <paraID>2B800E4E</paraID>
      <start>40</start>
      <end>41</end>
      <status>unmodified</status>
      <modifiedWord/>
      <trackRevisions>false</trackRevisions>
    </reviewItem>
    <reviewItem>
      <errorID>31ce4513-7e61-4849-b063-788f8e22cd5c</errorID>
      <errorWord>)</errorWord>
      <group>L1_Format</group>
      <groupName>格式问题</groupName>
      <ability>L2_HalfPunc_CN</ability>
      <abilityName>全半角问题</abilityName>
      <candidateList>
        <item>）</item>
      </candidateList>
      <explain>文本全半角错误。</explain>
      <paraID>2B800E4E</paraID>
      <start>45</start>
      <end>46</end>
      <status>unmodified</status>
      <modifiedWord/>
      <trackRevisions>false</trackRevisions>
    </reviewItem>
    <reviewItem>
      <errorID>f8c81c9c-1d61-4910-8bcc-8a1e0b48de19</errorID>
      <errorWord>(</errorWord>
      <group>L1_Format</group>
      <groupName>格式问题</groupName>
      <ability>L2_HalfPunc_CN</ability>
      <abilityName>全半角问题</abilityName>
      <candidateList>
        <item>（</item>
      </candidateList>
      <explain>文本全半角错误。</explain>
      <paraID>5EE47982</paraID>
      <start>4</start>
      <end>5</end>
      <status>unmodified</status>
      <modifiedWord/>
      <trackRevisions>false</trackRevisions>
    </reviewItem>
    <reviewItem>
      <errorID>3d4e231b-680b-455b-b386-1b7d42774786</errorID>
      <errorWord>(</errorWord>
      <group>L1_Punc</group>
      <groupName>标点问题</groupName>
      <ability>L2_Punc_CN</ability>
      <abilityName>标点符号问题</abilityName>
      <candidateList/>
      <explain>同一形式括号套用。</explain>
      <paraID>5EE47982</paraID>
      <start>30</start>
      <end>31</end>
      <status>unmodified</status>
      <modifiedWord/>
      <trackRevisions>false</trackRevisions>
    </reviewItem>
    <reviewItem>
      <errorID>a1157778-4362-4a39-b128-ac8fb61f6a06</errorID>
      <errorWord>)</errorWord>
      <group>L1_Punc</group>
      <groupName>标点问题</groupName>
      <ability>L2_Punc_CN</ability>
      <abilityName>标点符号问题</abilityName>
      <candidateList/>
      <explain>同一形式括号套用。</explain>
      <paraID>5EE47982</paraID>
      <start>40</start>
      <end>41</end>
      <status>unmodified</status>
      <modifiedWord/>
      <trackRevisions>false</trackRevisions>
    </reviewItem>
    <reviewItem>
      <errorID>9743c89b-6041-4ea9-8956-70a34df5a579</errorID>
      <errorWord>)</errorWord>
      <group>L1_Format</group>
      <groupName>格式问题</groupName>
      <ability>L2_HalfPunc_CN</ability>
      <abilityName>全半角问题</abilityName>
      <candidateList>
        <item>）</item>
      </candidateList>
      <explain>文本全半角错误。</explain>
      <paraID>5EE47982</paraID>
      <start>45</start>
      <end>46</end>
      <status>unmodified</status>
      <modifiedWord/>
      <trackRevisions>false</trackRevisions>
    </reviewItem>
    <reviewItem>
      <errorID>1c8cc0ca-c7b0-4a3a-a934-3a3fdc200d4a</errorID>
      <errorWord>(</errorWord>
      <group>L1_Format</group>
      <groupName>格式问题</groupName>
      <ability>L2_HalfPunc_CN</ability>
      <abilityName>全半角问题</abilityName>
      <candidateList>
        <item>（</item>
      </candidateList>
      <explain>文本全半角错误。</explain>
      <paraID>48EAA511</paraID>
      <start>4</start>
      <end>5</end>
      <status>unmodified</status>
      <modifiedWord/>
      <trackRevisions>false</trackRevisions>
    </reviewItem>
    <reviewItem>
      <errorID>ae21d91c-6931-495c-9058-297c89529a31</errorID>
      <errorWord>(</errorWord>
      <group>L1_Punc</group>
      <groupName>标点问题</groupName>
      <ability>L2_Punc_CN</ability>
      <abilityName>标点符号问题</abilityName>
      <candidateList/>
      <explain>同一形式括号套用。</explain>
      <paraID>48EAA511</paraID>
      <start>30</start>
      <end>31</end>
      <status>unmodified</status>
      <modifiedWord/>
      <trackRevisions>false</trackRevisions>
    </reviewItem>
    <reviewItem>
      <errorID>3b7de62f-07d0-40bf-acac-eedd8d595d34</errorID>
      <errorWord>)</errorWord>
      <group>L1_Punc</group>
      <groupName>标点问题</groupName>
      <ability>L2_Punc_CN</ability>
      <abilityName>标点符号问题</abilityName>
      <candidateList/>
      <explain>同一形式括号套用。</explain>
      <paraID>48EAA511</paraID>
      <start>40</start>
      <end>41</end>
      <status>unmodified</status>
      <modifiedWord/>
      <trackRevisions>false</trackRevisions>
    </reviewItem>
    <reviewItem>
      <errorID>efd61144-f6b6-41f5-8fe6-4adc749e076e</errorID>
      <errorWord>)</errorWord>
      <group>L1_Format</group>
      <groupName>格式问题</groupName>
      <ability>L2_HalfPunc_CN</ability>
      <abilityName>全半角问题</abilityName>
      <candidateList>
        <item>）</item>
      </candidateList>
      <explain>文本全半角错误。</explain>
      <paraID>48EAA511</paraID>
      <start>45</start>
      <end>46</end>
      <status>unmodified</status>
      <modifiedWord/>
      <trackRevisions>false</trackRevisions>
    </reviewItem>
    <reviewItem>
      <errorID>e8cc68e8-a021-4934-9c68-f31e628797ee</errorID>
      <errorWord>(</errorWord>
      <group>L1_Format</group>
      <groupName>格式问题</groupName>
      <ability>L2_HalfPunc_CN</ability>
      <abilityName>全半角问题</abilityName>
      <candidateList>
        <item>（</item>
      </candidateList>
      <explain>文本全半角错误。</explain>
      <paraID>4EE5A4F1</paraID>
      <start>5</start>
      <end>6</end>
      <status>unmodified</status>
      <modifiedWord/>
      <trackRevisions>false</trackRevisions>
    </reviewItem>
    <reviewItem>
      <errorID>3d892975-120b-46aa-82f3-b293f02210b6</errorID>
      <errorWord>(</errorWord>
      <group>L1_Punc</group>
      <groupName>标点问题</groupName>
      <ability>L2_Punc_CN</ability>
      <abilityName>标点符号问题</abilityName>
      <candidateList/>
      <explain>同一形式括号套用。</explain>
      <paraID>4EE5A4F1</paraID>
      <start>31</start>
      <end>32</end>
      <status>unmodified</status>
      <modifiedWord/>
      <trackRevisions>false</trackRevisions>
    </reviewItem>
    <reviewItem>
      <errorID>c1dcf7b2-da86-4397-a917-77ace2cdfa18</errorID>
      <errorWord>)</errorWord>
      <group>L1_Punc</group>
      <groupName>标点问题</groupName>
      <ability>L2_Punc_CN</ability>
      <abilityName>标点符号问题</abilityName>
      <candidateList/>
      <explain>同一形式括号套用。</explain>
      <paraID>4EE5A4F1</paraID>
      <start>41</start>
      <end>42</end>
      <status>unmodified</status>
      <modifiedWord/>
      <trackRevisions>false</trackRevisions>
    </reviewItem>
    <reviewItem>
      <errorID>540f0e7f-c238-4125-98b4-459abdc84b02</errorID>
      <errorWord>)</errorWord>
      <group>L1_Format</group>
      <groupName>格式问题</groupName>
      <ability>L2_HalfPunc_CN</ability>
      <abilityName>全半角问题</abilityName>
      <candidateList>
        <item>）</item>
      </candidateList>
      <explain>文本全半角错误。</explain>
      <paraID>4EE5A4F1</paraID>
      <start>47</start>
      <end>48</end>
      <status>unmodified</status>
      <modifiedWord/>
      <trackRevisions>false</trackRevisions>
    </reviewItem>
    <reviewItem>
      <errorID>60914a8b-3be1-4464-8037-e5388e11a314</errorID>
      <errorWord>(</errorWord>
      <group>L1_Format</group>
      <groupName>格式问题</groupName>
      <ability>L2_HalfPunc_CN</ability>
      <abilityName>全半角问题</abilityName>
      <candidateList>
        <item>（</item>
      </candidateList>
      <explain>文本全半角错误。</explain>
      <paraID>2EF6D0A6</paraID>
      <start>5</start>
      <end>6</end>
      <status>unmodified</status>
      <modifiedWord/>
      <trackRevisions>false</trackRevisions>
    </reviewItem>
    <reviewItem>
      <errorID>bbcebca3-a29a-4628-9cd9-0ce4a7c53075</errorID>
      <errorWord>(</errorWord>
      <group>L1_Punc</group>
      <groupName>标点问题</groupName>
      <ability>L2_Punc_CN</ability>
      <abilityName>标点符号问题</abilityName>
      <candidateList/>
      <explain>同一形式括号套用。</explain>
      <paraID>2EF6D0A6</paraID>
      <start>31</start>
      <end>32</end>
      <status>unmodified</status>
      <modifiedWord/>
      <trackRevisions>false</trackRevisions>
    </reviewItem>
    <reviewItem>
      <errorID>d9589885-33d3-4550-9660-fe520e83227b</errorID>
      <errorWord>)</errorWord>
      <group>L1_Punc</group>
      <groupName>标点问题</groupName>
      <ability>L2_Punc_CN</ability>
      <abilityName>标点符号问题</abilityName>
      <candidateList/>
      <explain>同一形式括号套用。</explain>
      <paraID>2EF6D0A6</paraID>
      <start>41</start>
      <end>42</end>
      <status>unmodified</status>
      <modifiedWord/>
      <trackRevisions>false</trackRevisions>
    </reviewItem>
    <reviewItem>
      <errorID>7fef7d11-30e8-4354-a34c-650e09ee7d76</errorID>
      <errorWord>)</errorWord>
      <group>L1_Format</group>
      <groupName>格式问题</groupName>
      <ability>L2_HalfPunc_CN</ability>
      <abilityName>全半角问题</abilityName>
      <candidateList>
        <item>）</item>
      </candidateList>
      <explain>文本全半角错误。</explain>
      <paraID>2EF6D0A6</paraID>
      <start>47</start>
      <end>48</end>
      <status>unmodified</status>
      <modifiedWord/>
      <trackRevisions>false</trackRevisions>
    </reviewItem>
    <reviewItem>
      <errorID>d56b8e13-0478-4f25-88da-2a3257098dc9</errorID>
      <errorWord>(</errorWord>
      <group>L1_Format</group>
      <groupName>格式问题</groupName>
      <ability>L2_HalfPunc_CN</ability>
      <abilityName>全半角问题</abilityName>
      <candidateList>
        <item>（</item>
      </candidateList>
      <explain>文本全半角错误。</explain>
      <paraID>  82FA13</paraID>
      <start>5</start>
      <end>6</end>
      <status>unmodified</status>
      <modifiedWord/>
      <trackRevisions>false</trackRevisions>
    </reviewItem>
    <reviewItem>
      <errorID>64c434bf-abba-4877-8819-fed6c76cb088</errorID>
      <errorWord>(</errorWord>
      <group>L1_Punc</group>
      <groupName>标点问题</groupName>
      <ability>L2_Punc_CN</ability>
      <abilityName>标点符号问题</abilityName>
      <candidateList/>
      <explain>同一形式括号套用。</explain>
      <paraID>  82FA13</paraID>
      <start>31</start>
      <end>32</end>
      <status>unmodified</status>
      <modifiedWord/>
      <trackRevisions>false</trackRevisions>
    </reviewItem>
    <reviewItem>
      <errorID>17b96df3-ab44-4dd1-a62e-4c11da8cf0b3</errorID>
      <errorWord>)</errorWord>
      <group>L1_Punc</group>
      <groupName>标点问题</groupName>
      <ability>L2_Punc_CN</ability>
      <abilityName>标点符号问题</abilityName>
      <candidateList/>
      <explain>同一形式括号套用。</explain>
      <paraID>  82FA13</paraID>
      <start>41</start>
      <end>42</end>
      <status>unmodified</status>
      <modifiedWord/>
      <trackRevisions>false</trackRevisions>
    </reviewItem>
    <reviewItem>
      <errorID>4165dbd5-249c-412a-b9f9-678fa5f02950</errorID>
      <errorWord>)</errorWord>
      <group>L1_Format</group>
      <groupName>格式问题</groupName>
      <ability>L2_HalfPunc_CN</ability>
      <abilityName>全半角问题</abilityName>
      <candidateList>
        <item>）</item>
      </candidateList>
      <explain>文本全半角错误。</explain>
      <paraID>  82FA13</paraID>
      <start>47</start>
      <end>48</end>
      <status>unmodified</status>
      <modifiedWord/>
      <trackRevisions>false</trackRevisions>
    </reviewItem>
    <reviewItem>
      <errorID>3e04b386-b93e-49a5-a78a-c3ea9b12d064</errorID>
      <errorWord>(</errorWord>
      <group>L1_Format</group>
      <groupName>格式问题</groupName>
      <ability>L2_HalfPunc_CN</ability>
      <abilityName>全半角问题</abilityName>
      <candidateList>
        <item>（</item>
      </candidateList>
      <explain>文本全半角错误。</explain>
      <paraID>5F2FE8C6</paraID>
      <start>5</start>
      <end>6</end>
      <status>unmodified</status>
      <modifiedWord/>
      <trackRevisions>false</trackRevisions>
    </reviewItem>
    <reviewItem>
      <errorID>262c59fa-84e6-405b-baeb-0e7702275f09</errorID>
      <errorWord>(</errorWord>
      <group>L1_Punc</group>
      <groupName>标点问题</groupName>
      <ability>L2_Punc_CN</ability>
      <abilityName>标点符号问题</abilityName>
      <candidateList/>
      <explain>同一形式括号套用。</explain>
      <paraID>5F2FE8C6</paraID>
      <start>31</start>
      <end>32</end>
      <status>unmodified</status>
      <modifiedWord/>
      <trackRevisions>false</trackRevisions>
    </reviewItem>
    <reviewItem>
      <errorID>8b9ea2fb-ba7b-47b8-aa1f-6114ec399107</errorID>
      <errorWord>)</errorWord>
      <group>L1_Punc</group>
      <groupName>标点问题</groupName>
      <ability>L2_Punc_CN</ability>
      <abilityName>标点符号问题</abilityName>
      <candidateList/>
      <explain>同一形式括号套用。</explain>
      <paraID>5F2FE8C6</paraID>
      <start>41</start>
      <end>42</end>
      <status>unmodified</status>
      <modifiedWord/>
      <trackRevisions>false</trackRevisions>
    </reviewItem>
    <reviewItem>
      <errorID>2c0c4797-64a4-4120-823e-a45a02716875</errorID>
      <errorWord>)</errorWord>
      <group>L1_Format</group>
      <groupName>格式问题</groupName>
      <ability>L2_HalfPunc_CN</ability>
      <abilityName>全半角问题</abilityName>
      <candidateList>
        <item>）</item>
      </candidateList>
      <explain>文本全半角错误。</explain>
      <paraID>5F2FE8C6</paraID>
      <start>47</start>
      <end>48</end>
      <status>unmodified</status>
      <modifiedWord/>
      <trackRevisions>false</trackRevisions>
    </reviewItem>
    <reviewItem>
      <errorID>77a675e6-31f4-49fc-bce7-0b2ddf018e67</errorID>
      <errorWord>(</errorWord>
      <group>L1_Format</group>
      <groupName>格式问题</groupName>
      <ability>L2_HalfPunc_CN</ability>
      <abilityName>全半角问题</abilityName>
      <candidateList>
        <item>（</item>
      </candidateList>
      <explain>文本全半角错误。</explain>
      <paraID>19BD2DC1</paraID>
      <start>5</start>
      <end>6</end>
      <status>unmodified</status>
      <modifiedWord/>
      <trackRevisions>false</trackRevisions>
    </reviewItem>
    <reviewItem>
      <errorID>76a3d8ba-52f1-4e4d-8b12-c2ed5c145f5b</errorID>
      <errorWord>(</errorWord>
      <group>L1_Punc</group>
      <groupName>标点问题</groupName>
      <ability>L2_Punc_CN</ability>
      <abilityName>标点符号问题</abilityName>
      <candidateList/>
      <explain>同一形式括号套用。</explain>
      <paraID>19BD2DC1</paraID>
      <start>31</start>
      <end>32</end>
      <status>unmodified</status>
      <modifiedWord/>
      <trackRevisions>false</trackRevisions>
    </reviewItem>
    <reviewItem>
      <errorID>8d290737-0d3a-48e2-8bca-6daea433c6b0</errorID>
      <errorWord>)</errorWord>
      <group>L1_Punc</group>
      <groupName>标点问题</groupName>
      <ability>L2_Punc_CN</ability>
      <abilityName>标点符号问题</abilityName>
      <candidateList/>
      <explain>同一形式括号套用。</explain>
      <paraID>19BD2DC1</paraID>
      <start>41</start>
      <end>42</end>
      <status>unmodified</status>
      <modifiedWord/>
      <trackRevisions>false</trackRevisions>
    </reviewItem>
    <reviewItem>
      <errorID>e8cb98f7-3fad-4e46-a5b2-6600b676a990</errorID>
      <errorWord>)</errorWord>
      <group>L1_Format</group>
      <groupName>格式问题</groupName>
      <ability>L2_HalfPunc_CN</ability>
      <abilityName>全半角问题</abilityName>
      <candidateList>
        <item>）</item>
      </candidateList>
      <explain>文本全半角错误。</explain>
      <paraID>19BD2DC1</paraID>
      <start>47</start>
      <end>48</end>
      <status>unmodified</status>
      <modifiedWord/>
      <trackRevisions>false</trackRevisions>
    </reviewItem>
    <reviewItem>
      <errorID>5d796aeb-a3ba-4030-8514-030a363e9fc3</errorID>
      <errorWord>(</errorWord>
      <group>L1_Format</group>
      <groupName>格式问题</groupName>
      <ability>L2_HalfPunc_CN</ability>
      <abilityName>全半角问题</abilityName>
      <candidateList>
        <item>（</item>
      </candidateList>
      <explain>文本全半角错误。</explain>
      <paraID> CF727EC</paraID>
      <start>5</start>
      <end>6</end>
      <status>unmodified</status>
      <modifiedWord/>
      <trackRevisions>false</trackRevisions>
    </reviewItem>
    <reviewItem>
      <errorID>b5347a64-da35-4bd9-ada5-3bdda38e328e</errorID>
      <errorWord>(</errorWord>
      <group>L1_Punc</group>
      <groupName>标点问题</groupName>
      <ability>L2_Punc_CN</ability>
      <abilityName>标点符号问题</abilityName>
      <candidateList/>
      <explain>同一形式括号套用。</explain>
      <paraID> CF727EC</paraID>
      <start>31</start>
      <end>32</end>
      <status>unmodified</status>
      <modifiedWord/>
      <trackRevisions>false</trackRevisions>
    </reviewItem>
    <reviewItem>
      <errorID>8e3a3445-161f-4d43-9a39-b9c45bd089c6</errorID>
      <errorWord>)</errorWord>
      <group>L1_Punc</group>
      <groupName>标点问题</groupName>
      <ability>L2_Punc_CN</ability>
      <abilityName>标点符号问题</abilityName>
      <candidateList/>
      <explain>同一形式括号套用。</explain>
      <paraID> CF727EC</paraID>
      <start>41</start>
      <end>42</end>
      <status>unmodified</status>
      <modifiedWord/>
      <trackRevisions>false</trackRevisions>
    </reviewItem>
    <reviewItem>
      <errorID>bf251177-c7a4-4f0e-a558-fa79d49002df</errorID>
      <errorWord>)</errorWord>
      <group>L1_Format</group>
      <groupName>格式问题</groupName>
      <ability>L2_HalfPunc_CN</ability>
      <abilityName>全半角问题</abilityName>
      <candidateList>
        <item>）</item>
      </candidateList>
      <explain>文本全半角错误。</explain>
      <paraID> CF727EC</paraID>
      <start>47</start>
      <end>48</end>
      <status>unmodified</status>
      <modifiedWord/>
      <trackRevisions>false</trackRevisions>
    </reviewItem>
    <reviewItem>
      <errorID>cee63aaf-f778-4413-88f6-b008ab391a69</errorID>
      <errorWord>(</errorWord>
      <group>L1_Format</group>
      <groupName>格式问题</groupName>
      <ability>L2_HalfPunc_CN</ability>
      <abilityName>全半角问题</abilityName>
      <candidateList>
        <item>（</item>
      </candidateList>
      <explain>文本全半角错误。</explain>
      <paraID>5D475D38</paraID>
      <start>5</start>
      <end>6</end>
      <status>unmodified</status>
      <modifiedWord/>
      <trackRevisions>false</trackRevisions>
    </reviewItem>
    <reviewItem>
      <errorID>7547be65-50d1-4d9f-8975-3ffbf8b2ea67</errorID>
      <errorWord>(</errorWord>
      <group>L1_Punc</group>
      <groupName>标点问题</groupName>
      <ability>L2_Punc_CN</ability>
      <abilityName>标点符号问题</abilityName>
      <candidateList/>
      <explain>同一形式括号套用。</explain>
      <paraID>5D475D38</paraID>
      <start>31</start>
      <end>32</end>
      <status>unmodified</status>
      <modifiedWord/>
      <trackRevisions>false</trackRevisions>
    </reviewItem>
    <reviewItem>
      <errorID>fa275f37-995b-4f1e-9788-969b1ea9c5d9</errorID>
      <errorWord>)</errorWord>
      <group>L1_Punc</group>
      <groupName>标点问题</groupName>
      <ability>L2_Punc_CN</ability>
      <abilityName>标点符号问题</abilityName>
      <candidateList/>
      <explain>同一形式括号套用。</explain>
      <paraID>5D475D38</paraID>
      <start>41</start>
      <end>42</end>
      <status>unmodified</status>
      <modifiedWord/>
      <trackRevisions>false</trackRevisions>
    </reviewItem>
    <reviewItem>
      <errorID>8dab8ce4-63e9-49e1-8b1f-df46ece7d6b4</errorID>
      <errorWord>)</errorWord>
      <group>L1_Format</group>
      <groupName>格式问题</groupName>
      <ability>L2_HalfPunc_CN</ability>
      <abilityName>全半角问题</abilityName>
      <candidateList>
        <item>）</item>
      </candidateList>
      <explain>文本全半角错误。</explain>
      <paraID>5D475D38</paraID>
      <start>47</start>
      <end>48</end>
      <status>unmodified</status>
      <modifiedWord/>
      <trackRevisions>false</trackRevisions>
    </reviewItem>
    <reviewItem>
      <errorID>aaa64346-57f0-4895-8910-a835746574eb</errorID>
      <errorWord>(</errorWord>
      <group>L1_Format</group>
      <groupName>格式问题</groupName>
      <ability>L2_HalfPunc_CN</ability>
      <abilityName>全半角问题</abilityName>
      <candidateList>
        <item>（</item>
      </candidateList>
      <explain>文本全半角错误。</explain>
      <paraID>11C8A6E2</paraID>
      <start>5</start>
      <end>6</end>
      <status>unmodified</status>
      <modifiedWord/>
      <trackRevisions>false</trackRevisions>
    </reviewItem>
    <reviewItem>
      <errorID>f8c8e282-83ac-434a-a381-a756c1e46b7c</errorID>
      <errorWord>(</errorWord>
      <group>L1_Punc</group>
      <groupName>标点问题</groupName>
      <ability>L2_Punc_CN</ability>
      <abilityName>标点符号问题</abilityName>
      <candidateList/>
      <explain>同一形式括号套用。</explain>
      <paraID>11C8A6E2</paraID>
      <start>31</start>
      <end>32</end>
      <status>unmodified</status>
      <modifiedWord/>
      <trackRevisions>false</trackRevisions>
    </reviewItem>
    <reviewItem>
      <errorID>ad4596d3-7415-47bd-af43-7b6b559fcbc7</errorID>
      <errorWord>)</errorWord>
      <group>L1_Punc</group>
      <groupName>标点问题</groupName>
      <ability>L2_Punc_CN</ability>
      <abilityName>标点符号问题</abilityName>
      <candidateList/>
      <explain>同一形式括号套用。</explain>
      <paraID>11C8A6E2</paraID>
      <start>41</start>
      <end>42</end>
      <status>unmodified</status>
      <modifiedWord/>
      <trackRevisions>false</trackRevisions>
    </reviewItem>
    <reviewItem>
      <errorID>6e5e267f-8fda-4081-8d09-4e6a16615292</errorID>
      <errorWord>)</errorWord>
      <group>L1_Format</group>
      <groupName>格式问题</groupName>
      <ability>L2_HalfPunc_CN</ability>
      <abilityName>全半角问题</abilityName>
      <candidateList>
        <item>）</item>
      </candidateList>
      <explain>文本全半角错误。</explain>
      <paraID>11C8A6E2</paraID>
      <start>47</start>
      <end>48</end>
      <status>unmodified</status>
      <modifiedWord/>
      <trackRevisions>false</trackRevisions>
    </reviewItem>
    <reviewItem>
      <errorID>8fd39875-6ee2-4b78-a325-df57c257c840</errorID>
      <errorWord>(</errorWord>
      <group>L1_Format</group>
      <groupName>格式问题</groupName>
      <ability>L2_HalfPunc_CN</ability>
      <abilityName>全半角问题</abilityName>
      <candidateList>
        <item>（</item>
      </candidateList>
      <explain>文本全半角错误。</explain>
      <paraID>4B84EEE0</paraID>
      <start>5</start>
      <end>6</end>
      <status>unmodified</status>
      <modifiedWord/>
      <trackRevisions>false</trackRevisions>
    </reviewItem>
    <reviewItem>
      <errorID>d7c3d882-4169-485d-aa73-89904206b914</errorID>
      <errorWord>(</errorWord>
      <group>L1_Punc</group>
      <groupName>标点问题</groupName>
      <ability>L2_Punc_CN</ability>
      <abilityName>标点符号问题</abilityName>
      <candidateList/>
      <explain>同一形式括号套用。</explain>
      <paraID>4B84EEE0</paraID>
      <start>31</start>
      <end>32</end>
      <status>unmodified</status>
      <modifiedWord/>
      <trackRevisions>false</trackRevisions>
    </reviewItem>
    <reviewItem>
      <errorID>a7dbdb92-6556-4d70-a8a3-9cfeac4acf49</errorID>
      <errorWord>)</errorWord>
      <group>L1_Punc</group>
      <groupName>标点问题</groupName>
      <ability>L2_Punc_CN</ability>
      <abilityName>标点符号问题</abilityName>
      <candidateList/>
      <explain>同一形式括号套用。</explain>
      <paraID>4B84EEE0</paraID>
      <start>41</start>
      <end>42</end>
      <status>unmodified</status>
      <modifiedWord/>
      <trackRevisions>false</trackRevisions>
    </reviewItem>
    <reviewItem>
      <errorID>3e52d295-7147-4d78-8924-5ce20b074157</errorID>
      <errorWord>)</errorWord>
      <group>L1_Format</group>
      <groupName>格式问题</groupName>
      <ability>L2_HalfPunc_CN</ability>
      <abilityName>全半角问题</abilityName>
      <candidateList>
        <item>）</item>
      </candidateList>
      <explain>文本全半角错误。</explain>
      <paraID>4B84EEE0</paraID>
      <start>47</start>
      <end>48</end>
      <status>unmodified</status>
      <modifiedWord/>
      <trackRevisions>false</trackRevisions>
    </reviewItem>
    <reviewItem>
      <errorID>14bda56a-cbd9-49ff-82eb-de7f5cf3a210</errorID>
      <errorWord>(</errorWord>
      <group>L1_Format</group>
      <groupName>格式问题</groupName>
      <ability>L2_HalfPunc_CN</ability>
      <abilityName>全半角问题</abilityName>
      <candidateList>
        <item>（</item>
      </candidateList>
      <explain>文本全半角错误。</explain>
      <paraID>217DDBE1</paraID>
      <start>5</start>
      <end>6</end>
      <status>unmodified</status>
      <modifiedWord/>
      <trackRevisions>false</trackRevisions>
    </reviewItem>
    <reviewItem>
      <errorID>14a86e58-8b37-47b0-b914-f1151ab7cba4</errorID>
      <errorWord>(</errorWord>
      <group>L1_Punc</group>
      <groupName>标点问题</groupName>
      <ability>L2_Punc_CN</ability>
      <abilityName>标点符号问题</abilityName>
      <candidateList/>
      <explain>同一形式括号套用。</explain>
      <paraID>217DDBE1</paraID>
      <start>31</start>
      <end>32</end>
      <status>unmodified</status>
      <modifiedWord/>
      <trackRevisions>false</trackRevisions>
    </reviewItem>
    <reviewItem>
      <errorID>c7650e48-46da-4d4c-914a-2ab602e416e1</errorID>
      <errorWord>)</errorWord>
      <group>L1_Punc</group>
      <groupName>标点问题</groupName>
      <ability>L2_Punc_CN</ability>
      <abilityName>标点符号问题</abilityName>
      <candidateList/>
      <explain>同一形式括号套用。</explain>
      <paraID>217DDBE1</paraID>
      <start>41</start>
      <end>42</end>
      <status>unmodified</status>
      <modifiedWord/>
      <trackRevisions>false</trackRevisions>
    </reviewItem>
    <reviewItem>
      <errorID>cd890af3-d41c-4253-a630-ff74f9f9b562</errorID>
      <errorWord>)</errorWord>
      <group>L1_Format</group>
      <groupName>格式问题</groupName>
      <ability>L2_HalfPunc_CN</ability>
      <abilityName>全半角问题</abilityName>
      <candidateList>
        <item>）</item>
      </candidateList>
      <explain>文本全半角错误。</explain>
      <paraID>217DDBE1</paraID>
      <start>47</start>
      <end>48</end>
      <status>unmodified</status>
      <modifiedWord/>
      <trackRevisions>false</trackRevisions>
    </reviewItem>
    <reviewItem>
      <errorID>aca951dd-7c6b-4a3e-8a0f-010161411937</errorID>
      <errorWord>(</errorWord>
      <group>L1_Format</group>
      <groupName>格式问题</groupName>
      <ability>L2_HalfPunc_CN</ability>
      <abilityName>全半角问题</abilityName>
      <candidateList>
        <item>（</item>
      </candidateList>
      <explain>文本全半角错误。</explain>
      <paraID>49F1D6DC</paraID>
      <start>5</start>
      <end>6</end>
      <status>unmodified</status>
      <modifiedWord/>
      <trackRevisions>false</trackRevisions>
    </reviewItem>
    <reviewItem>
      <errorID>faa2855a-73c7-4e7a-958e-7844532e4f44</errorID>
      <errorWord>(</errorWord>
      <group>L1_Punc</group>
      <groupName>标点问题</groupName>
      <ability>L2_Punc_CN</ability>
      <abilityName>标点符号问题</abilityName>
      <candidateList/>
      <explain>同一形式括号套用。</explain>
      <paraID>49F1D6DC</paraID>
      <start>31</start>
      <end>32</end>
      <status>unmodified</status>
      <modifiedWord/>
      <trackRevisions>false</trackRevisions>
    </reviewItem>
    <reviewItem>
      <errorID>f7cb0cc1-432f-43ca-a34b-9112300dad9b</errorID>
      <errorWord>)</errorWord>
      <group>L1_Punc</group>
      <groupName>标点问题</groupName>
      <ability>L2_Punc_CN</ability>
      <abilityName>标点符号问题</abilityName>
      <candidateList/>
      <explain>同一形式括号套用。</explain>
      <paraID>49F1D6DC</paraID>
      <start>41</start>
      <end>42</end>
      <status>unmodified</status>
      <modifiedWord/>
      <trackRevisions>false</trackRevisions>
    </reviewItem>
    <reviewItem>
      <errorID>3062448b-9e60-4d5a-9788-80920bf96d92</errorID>
      <errorWord>)</errorWord>
      <group>L1_Format</group>
      <groupName>格式问题</groupName>
      <ability>L2_HalfPunc_CN</ability>
      <abilityName>全半角问题</abilityName>
      <candidateList>
        <item>）</item>
      </candidateList>
      <explain>文本全半角错误。</explain>
      <paraID>49F1D6DC</paraID>
      <start>47</start>
      <end>48</end>
      <status>unmodified</status>
      <modifiedWord/>
      <trackRevisions>false</trackRevisions>
    </reviewItem>
    <reviewItem>
      <errorID>1be03378-4bd3-4215-a675-80e02c2ac88b</errorID>
      <errorWord>(</errorWord>
      <group>L1_Format</group>
      <groupName>格式问题</groupName>
      <ability>L2_HalfPunc_CN</ability>
      <abilityName>全半角问题</abilityName>
      <candidateList>
        <item>（</item>
      </candidateList>
      <explain>文本全半角错误。</explain>
      <paraID> A4602FC</paraID>
      <start>5</start>
      <end>6</end>
      <status>unmodified</status>
      <modifiedWord/>
      <trackRevisions>false</trackRevisions>
    </reviewItem>
    <reviewItem>
      <errorID>9f7cd952-5ffb-4b43-ad4b-a050f5ae47b1</errorID>
      <errorWord>(</errorWord>
      <group>L1_Punc</group>
      <groupName>标点问题</groupName>
      <ability>L2_Punc_CN</ability>
      <abilityName>标点符号问题</abilityName>
      <candidateList/>
      <explain>同一形式括号套用。</explain>
      <paraID> A4602FC</paraID>
      <start>31</start>
      <end>32</end>
      <status>unmodified</status>
      <modifiedWord/>
      <trackRevisions>false</trackRevisions>
    </reviewItem>
    <reviewItem>
      <errorID>3cadd4f7-2980-4629-a66a-bd2d88694416</errorID>
      <errorWord>)</errorWord>
      <group>L1_Punc</group>
      <groupName>标点问题</groupName>
      <ability>L2_Punc_CN</ability>
      <abilityName>标点符号问题</abilityName>
      <candidateList/>
      <explain>同一形式括号套用。</explain>
      <paraID> A4602FC</paraID>
      <start>41</start>
      <end>42</end>
      <status>unmodified</status>
      <modifiedWord/>
      <trackRevisions>false</trackRevisions>
    </reviewItem>
    <reviewItem>
      <errorID>2d5d2adf-b05d-43dd-a008-f5818051e9ec</errorID>
      <errorWord>)</errorWord>
      <group>L1_Format</group>
      <groupName>格式问题</groupName>
      <ability>L2_HalfPunc_CN</ability>
      <abilityName>全半角问题</abilityName>
      <candidateList>
        <item>）</item>
      </candidateList>
      <explain>文本全半角错误。</explain>
      <paraID> A4602FC</paraID>
      <start>47</start>
      <end>48</end>
      <status>unmodified</status>
      <modifiedWord/>
      <trackRevisions>false</trackRevisions>
    </reviewItem>
    <reviewItem>
      <errorID>93c1b5fd-b07e-49c0-86e5-bdf65ff4b191</errorID>
      <errorWord>(</errorWord>
      <group>L1_Format</group>
      <groupName>格式问题</groupName>
      <ability>L2_HalfPunc_CN</ability>
      <abilityName>全半角问题</abilityName>
      <candidateList>
        <item>（</item>
      </candidateList>
      <explain>文本全半角错误。</explain>
      <paraID>6607D8D5</paraID>
      <start>5</start>
      <end>6</end>
      <status>unmodified</status>
      <modifiedWord/>
      <trackRevisions>false</trackRevisions>
    </reviewItem>
    <reviewItem>
      <errorID>7b6566e3-eb70-48be-992f-5d5aa6be3c21</errorID>
      <errorWord>(</errorWord>
      <group>L1_Punc</group>
      <groupName>标点问题</groupName>
      <ability>L2_Punc_CN</ability>
      <abilityName>标点符号问题</abilityName>
      <candidateList/>
      <explain>同一形式括号套用。</explain>
      <paraID>6607D8D5</paraID>
      <start>31</start>
      <end>32</end>
      <status>unmodified</status>
      <modifiedWord/>
      <trackRevisions>false</trackRevisions>
    </reviewItem>
    <reviewItem>
      <errorID>95a62f33-7849-4cc9-b839-914e4869d555</errorID>
      <errorWord>)</errorWord>
      <group>L1_Punc</group>
      <groupName>标点问题</groupName>
      <ability>L2_Punc_CN</ability>
      <abilityName>标点符号问题</abilityName>
      <candidateList/>
      <explain>同一形式括号套用。</explain>
      <paraID>6607D8D5</paraID>
      <start>41</start>
      <end>42</end>
      <status>unmodified</status>
      <modifiedWord/>
      <trackRevisions>false</trackRevisions>
    </reviewItem>
    <reviewItem>
      <errorID>fdcb9f36-150c-4c8d-8560-5c9a3d5cd023</errorID>
      <errorWord>)</errorWord>
      <group>L1_Format</group>
      <groupName>格式问题</groupName>
      <ability>L2_HalfPunc_CN</ability>
      <abilityName>全半角问题</abilityName>
      <candidateList>
        <item>）</item>
      </candidateList>
      <explain>文本全半角错误。</explain>
      <paraID>6607D8D5</paraID>
      <start>47</start>
      <end>48</end>
      <status>unmodified</status>
      <modifiedWord/>
      <trackRevisions>false</trackRevisions>
    </reviewItem>
    <reviewItem>
      <errorID>fad33012-8628-4bcc-8ff4-af93362fe4c0</errorID>
      <errorWord>(</errorWord>
      <group>L1_Format</group>
      <groupName>格式问题</groupName>
      <ability>L2_HalfPunc_CN</ability>
      <abilityName>全半角问题</abilityName>
      <candidateList>
        <item>（</item>
      </candidateList>
      <explain>文本全半角错误。</explain>
      <paraID>6BE088E9</paraID>
      <start>5</start>
      <end>6</end>
      <status>unmodified</status>
      <modifiedWord/>
      <trackRevisions>false</trackRevisions>
    </reviewItem>
    <reviewItem>
      <errorID>5db2a0cd-1390-45cc-8b40-a3b300b78dd0</errorID>
      <errorWord>(</errorWord>
      <group>L1_Punc</group>
      <groupName>标点问题</groupName>
      <ability>L2_Punc_CN</ability>
      <abilityName>标点符号问题</abilityName>
      <candidateList/>
      <explain>同一形式括号套用。</explain>
      <paraID>6BE088E9</paraID>
      <start>31</start>
      <end>32</end>
      <status>unmodified</status>
      <modifiedWord/>
      <trackRevisions>false</trackRevisions>
    </reviewItem>
    <reviewItem>
      <errorID>f181fb8f-9941-4f8e-91cf-5a4a755c963c</errorID>
      <errorWord>)</errorWord>
      <group>L1_Punc</group>
      <groupName>标点问题</groupName>
      <ability>L2_Punc_CN</ability>
      <abilityName>标点符号问题</abilityName>
      <candidateList/>
      <explain>同一形式括号套用。</explain>
      <paraID>6BE088E9</paraID>
      <start>41</start>
      <end>42</end>
      <status>unmodified</status>
      <modifiedWord/>
      <trackRevisions>false</trackRevisions>
    </reviewItem>
    <reviewItem>
      <errorID>9bfa150d-71f0-43ec-aa31-73d55d48f161</errorID>
      <errorWord>)</errorWord>
      <group>L1_Format</group>
      <groupName>格式问题</groupName>
      <ability>L2_HalfPunc_CN</ability>
      <abilityName>全半角问题</abilityName>
      <candidateList>
        <item>）</item>
      </candidateList>
      <explain>文本全半角错误。</explain>
      <paraID>6BE088E9</paraID>
      <start>47</start>
      <end>48</end>
      <status>unmodified</status>
      <modifiedWord/>
      <trackRevisions>false</trackRevisions>
    </reviewItem>
    <reviewItem>
      <errorID>63f43ffc-e086-469b-b51a-49011bca3a55</errorID>
      <errorWord>(</errorWord>
      <group>L1_Format</group>
      <groupName>格式问题</groupName>
      <ability>L2_HalfPunc_CN</ability>
      <abilityName>全半角问题</abilityName>
      <candidateList>
        <item>（</item>
      </candidateList>
      <explain>文本全半角错误。</explain>
      <paraID>4E7A9219</paraID>
      <start>5</start>
      <end>6</end>
      <status>unmodified</status>
      <modifiedWord/>
      <trackRevisions>false</trackRevisions>
    </reviewItem>
    <reviewItem>
      <errorID>4f873726-3cb2-49f8-9576-aece1fc33a81</errorID>
      <errorWord>(</errorWord>
      <group>L1_Punc</group>
      <groupName>标点问题</groupName>
      <ability>L2_Punc_CN</ability>
      <abilityName>标点符号问题</abilityName>
      <candidateList/>
      <explain>同一形式括号套用。</explain>
      <paraID>4E7A9219</paraID>
      <start>31</start>
      <end>32</end>
      <status>unmodified</status>
      <modifiedWord/>
      <trackRevisions>false</trackRevisions>
    </reviewItem>
    <reviewItem>
      <errorID>1db3172e-fbf7-4cd2-9252-08a03c05a492</errorID>
      <errorWord>)</errorWord>
      <group>L1_Punc</group>
      <groupName>标点问题</groupName>
      <ability>L2_Punc_CN</ability>
      <abilityName>标点符号问题</abilityName>
      <candidateList/>
      <explain>同一形式括号套用。</explain>
      <paraID>4E7A9219</paraID>
      <start>41</start>
      <end>42</end>
      <status>unmodified</status>
      <modifiedWord/>
      <trackRevisions>false</trackRevisions>
    </reviewItem>
    <reviewItem>
      <errorID>e105eac9-12bf-405a-b976-c029a163ca70</errorID>
      <errorWord>)</errorWord>
      <group>L1_Format</group>
      <groupName>格式问题</groupName>
      <ability>L2_HalfPunc_CN</ability>
      <abilityName>全半角问题</abilityName>
      <candidateList>
        <item>）</item>
      </candidateList>
      <explain>文本全半角错误。</explain>
      <paraID>4E7A9219</paraID>
      <start>47</start>
      <end>48</end>
      <status>unmodified</status>
      <modifiedWord/>
      <trackRevisions>false</trackRevisions>
    </reviewItem>
    <reviewItem>
      <errorID>88d3bb74-0df1-448d-b155-ae443449e798</errorID>
      <errorWord>(</errorWord>
      <group>L1_Format</group>
      <groupName>格式问题</groupName>
      <ability>L2_HalfPunc_CN</ability>
      <abilityName>全半角问题</abilityName>
      <candidateList>
        <item>（</item>
      </candidateList>
      <explain>文本全半角错误。</explain>
      <paraID> 4B83EFB</paraID>
      <start>5</start>
      <end>6</end>
      <status>unmodified</status>
      <modifiedWord/>
      <trackRevisions>false</trackRevisions>
    </reviewItem>
    <reviewItem>
      <errorID>1c0ab8b2-3ad7-49b9-be14-c52583fc48c2</errorID>
      <errorWord>(</errorWord>
      <group>L1_Punc</group>
      <groupName>标点问题</groupName>
      <ability>L2_Punc_CN</ability>
      <abilityName>标点符号问题</abilityName>
      <candidateList/>
      <explain>同一形式括号套用。</explain>
      <paraID> 4B83EFB</paraID>
      <start>31</start>
      <end>32</end>
      <status>unmodified</status>
      <modifiedWord/>
      <trackRevisions>false</trackRevisions>
    </reviewItem>
    <reviewItem>
      <errorID>27db9838-6b4f-475d-868c-d2817cc4e720</errorID>
      <errorWord>)</errorWord>
      <group>L1_Punc</group>
      <groupName>标点问题</groupName>
      <ability>L2_Punc_CN</ability>
      <abilityName>标点符号问题</abilityName>
      <candidateList/>
      <explain>同一形式括号套用。</explain>
      <paraID> 4B83EFB</paraID>
      <start>41</start>
      <end>42</end>
      <status>unmodified</status>
      <modifiedWord/>
      <trackRevisions>false</trackRevisions>
    </reviewItem>
    <reviewItem>
      <errorID>cdef4ced-10d0-4b29-899c-1aa2754d7199</errorID>
      <errorWord>)</errorWord>
      <group>L1_Format</group>
      <groupName>格式问题</groupName>
      <ability>L2_HalfPunc_CN</ability>
      <abilityName>全半角问题</abilityName>
      <candidateList>
        <item>）</item>
      </candidateList>
      <explain>文本全半角错误。</explain>
      <paraID> 4B83EFB</paraID>
      <start>47</start>
      <end>48</end>
      <status>unmodified</status>
      <modifiedWord/>
      <trackRevisions>false</trackRevisions>
    </reviewItem>
    <reviewItem>
      <errorID>8c6b14ee-cd25-4108-b6a9-c07d17bc896a</errorID>
      <errorWord>(</errorWord>
      <group>L1_Format</group>
      <groupName>格式问题</groupName>
      <ability>L2_HalfPunc_CN</ability>
      <abilityName>全半角问题</abilityName>
      <candidateList>
        <item>（</item>
      </candidateList>
      <explain>文本全半角错误。</explain>
      <paraID>3C67D68F</paraID>
      <start>5</start>
      <end>6</end>
      <status>unmodified</status>
      <modifiedWord/>
      <trackRevisions>false</trackRevisions>
    </reviewItem>
    <reviewItem>
      <errorID>0f1f8271-f0ef-4323-afe2-52b618833e07</errorID>
      <errorWord>(</errorWord>
      <group>L1_Punc</group>
      <groupName>标点问题</groupName>
      <ability>L2_Punc_CN</ability>
      <abilityName>标点符号问题</abilityName>
      <candidateList/>
      <explain>同一形式括号套用。</explain>
      <paraID>3C67D68F</paraID>
      <start>31</start>
      <end>32</end>
      <status>unmodified</status>
      <modifiedWord/>
      <trackRevisions>false</trackRevisions>
    </reviewItem>
    <reviewItem>
      <errorID>d213f479-db5b-4d37-bf90-af30987f4de9</errorID>
      <errorWord>)</errorWord>
      <group>L1_Punc</group>
      <groupName>标点问题</groupName>
      <ability>L2_Punc_CN</ability>
      <abilityName>标点符号问题</abilityName>
      <candidateList/>
      <explain>同一形式括号套用。</explain>
      <paraID>3C67D68F</paraID>
      <start>41</start>
      <end>42</end>
      <status>unmodified</status>
      <modifiedWord/>
      <trackRevisions>false</trackRevisions>
    </reviewItem>
    <reviewItem>
      <errorID>39f40c84-7980-4403-8244-53c31ea39b62</errorID>
      <errorWord>)</errorWord>
      <group>L1_Format</group>
      <groupName>格式问题</groupName>
      <ability>L2_HalfPunc_CN</ability>
      <abilityName>全半角问题</abilityName>
      <candidateList>
        <item>）</item>
      </candidateList>
      <explain>文本全半角错误。</explain>
      <paraID>3C67D68F</paraID>
      <start>47</start>
      <end>48</end>
      <status>unmodified</status>
      <modifiedWord/>
      <trackRevisions>false</trackRevisions>
    </reviewItem>
    <reviewItem>
      <errorID>72b1999c-bdd5-422d-b660-9dca51477cd1</errorID>
      <errorWord>2026年07月02日</errorWord>
      <group>L1_Knowledge</group>
      <groupName>知识性问题</groupName>
      <ability>L2_Time</ability>
      <abilityName>日期时间</abilityName>
      <candidateList>
        <item>2026年7月2日</item>
      </candidateList>
      <explain>根据日常书写习惯，月份和日期一般会省略前导零。</explain>
      <paraID>7D529CA2</paraID>
      <start>4</start>
      <end>15</end>
      <status>unmodified</status>
      <modifiedWord/>
      <trackRevisions>false</trackRevisions>
    </reviewItem>
    <reviewItem>
      <errorID>19701c61-4b98-4eb8-bdc9-1c2689fb3631</errorID>
      <errorWord>2026年07月08日</errorWord>
      <group>L1_Knowledge</group>
      <groupName>知识性问题</groupName>
      <ability>L2_Time</ability>
      <abilityName>日期时间</abilityName>
      <candidateList>
        <item>2026年7月8日</item>
      </candidateList>
      <explain>根据日常书写习惯，月份和日期一般会省略前导零。</explain>
      <paraID>7D529CA2</paraID>
      <start>18</start>
      <end>29</end>
      <status>unmodified</status>
      <modifiedWord/>
      <trackRevisions>false</trackRevisions>
    </reviewItem>
    <reviewItem>
      <errorID>b0c0bc23-7856-4829-83a0-539c43e33f68</errorID>
      <errorWord>2026年07月23日</errorWord>
      <group>L1_Knowledge</group>
      <groupName>知识性问题</groupName>
      <ability>L2_Time</ability>
      <abilityName>日期时间</abilityName>
      <candidateList>
        <item>2026年7月23日</item>
      </candidateList>
      <explain>根据日常书写习惯，月份一般会省略前导零。</explain>
      <paraID>7A95479B</paraID>
      <start>4</start>
      <end>15</end>
      <status>unmodified</status>
      <modifiedWord/>
      <trackRevisions>false</trackRevisions>
    </reviewItem>
    <reviewItem>
      <errorID>5e690b4a-97ee-4d2a-858f-08716c93fb02</errorID>
      <errorWord>2026年07月01日</errorWord>
      <group>L1_Knowledge</group>
      <groupName>知识性问题</groupName>
      <ability>L2_Time</ability>
      <abilityName>日期时间</abilityName>
      <candidateList>
        <item>2026年7月1日</item>
      </candidateList>
      <explain>根据日常书写习惯，月份和日期一般会省略前导零。</explain>
      <paraID>7CEE8DE3</paraID>
      <start>0</start>
      <end>11</end>
      <status>unmodified</status>
      <modifiedWord/>
      <trackRevisions>false</trackRevisions>
    </reviewItem>
    <reviewItem>
      <errorID>a79c8195-ed63-408b-9d3e-666144b0426a</errorID>
      <errorWord>(</errorWord>
      <group>L1_Format</group>
      <groupName>格式问题</groupName>
      <ability>L2_HalfPunc_CN</ability>
      <abilityName>全半角问题</abilityName>
      <candidateList>
        <item>（</item>
      </candidateList>
      <explain>文本全半角错误。</explain>
      <paraID>6BECB7DD</paraID>
      <start>25</start>
      <end>26</end>
      <status>unmodified</status>
      <modifiedWord/>
      <trackRevisions>false</trackRevisions>
    </reviewItem>
    <reviewItem>
      <errorID>a016b9d5-61d6-4dd3-8457-5e3bdfc5d693</errorID>
      <errorWord>)</errorWord>
      <group>L1_Format</group>
      <groupName>格式问题</groupName>
      <ability>L2_HalfPunc_CN</ability>
      <abilityName>全半角问题</abilityName>
      <candidateList>
        <item>）</item>
      </candidateList>
      <explain>文本全半角错误。</explain>
      <paraID>6BECB7DD</paraID>
      <start>35</start>
      <end>36</end>
      <status>unmodified</status>
      <modifiedWord/>
      <trackRevisions>false</trackRevisions>
    </reviewItem>
    <reviewItem>
      <errorID>f02a162f-95bd-4102-bb27-6476a4603f08</errorID>
      <errorWord>:</errorWord>
      <group>L1_Format</group>
      <groupName>格式问题</groupName>
      <ability>L2_HalfPunc_CN</ability>
      <abilityName>全半角问题</abilityName>
      <candidateList>
        <item>：</item>
      </candidateList>
      <explain>文本全半角错误。</explain>
      <paraID>26CE561E</paraID>
      <start>5</start>
      <end>6</end>
      <status>unmodified</status>
      <modifiedWord/>
      <trackRevisions>false</trackRevisions>
    </reviewItem>
    <reviewItem>
      <errorID>4c7c07c5-aa92-4478-a874-50d691a118bf</errorID>
      <errorWord>策</errorWord>
      <group>L1_Word</group>
      <groupName>字词问题</groupName>
      <ability>L2_Typo</ability>
      <abilityName>字词错误</abilityName>
      <candidateList>
        <item>策和</item>
      </candidateList>
      <explain/>
      <paraID> 648479A</paraID>
      <start>11</start>
      <end>12</end>
      <status>unmodified</status>
      <modifiedWord/>
      <trackRevisions>false</trackRevisions>
    </reviewItem>
    <reviewItem>
      <errorID>2cbc77f7-d7f4-4cca-ada5-e34e081705d6</errorID>
      <errorWord>,</errorWord>
      <group>L1_Word</group>
      <groupName>字词问题</groupName>
      <ability>L2_Typo</ability>
      <abilityName>字词错误</abilityName>
      <candidateList>
        <item>,以</item>
      </candidateList>
      <explain/>
      <paraID> 648479A</paraID>
      <start>16</start>
      <end>17</end>
      <status>unmodified</status>
      <modifiedWord/>
      <trackRevisions>false</trackRevisions>
    </reviewItem>
    <reviewItem>
      <errorID>fcfae3b4-de1f-4780-9c17-05530a8a2c8e</errorID>
      <errorWord>)</errorWord>
      <group>L1_Format</group>
      <groupName>格式问题</groupName>
      <ability>L2_HalfPunc_CN</ability>
      <abilityName>全半角问题</abilityName>
      <candidateList>
        <item>）</item>
      </candidateList>
      <explain>文本全半角错误。</explain>
      <paraID>631EDDF5</paraID>
      <start>459</start>
      <end>460</end>
      <status>unmodified</status>
      <modifiedWord/>
      <trackRevisions>false</trackRevisions>
    </reviewItem>
    <reviewItem>
      <errorID>d502f6d5-fca0-4e31-b72c-779aa83cd6ce</errorID>
      <errorWord>)</errorWord>
      <group>L1_Format</group>
      <groupName>格式问题</groupName>
      <ability>L2_HalfPunc_CN</ability>
      <abilityName>全半角问题</abilityName>
      <candidateList>
        <item>）</item>
      </candidateList>
      <explain>文本全半角错误。</explain>
      <paraID>631EDDF5</paraID>
      <start>478</start>
      <end>479</end>
      <status>unmodified</status>
      <modifiedWord/>
      <trackRevisions>false</trackRevisions>
    </reviewItem>
    <reviewItem>
      <errorID>8d25fb73-24bf-4ed7-abee-00c2f8eea71b</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624FF65E</paraID>
      <start>0</start>
      <end>4</end>
      <status>unmodified</status>
      <modifiedWord/>
      <trackRevisions>false</trackRevisions>
    </reviewItem>
    <reviewItem>
      <errorID>20800b4f-6e7e-4907-a46e-cf54ad8eaa17</errorID>
      <errorWord>2026年07月02日</errorWord>
      <group>L1_Knowledge</group>
      <groupName>知识性问题</groupName>
      <ability>L2_Time</ability>
      <abilityName>日期时间</abilityName>
      <candidateList>
        <item>2026年7月2日</item>
      </candidateList>
      <explain>根据日常书写习惯，月份和日期一般会省略前导零。</explain>
      <paraID>68A5E1D1</paraID>
      <start>6</start>
      <end>17</end>
      <status>unmodified</status>
      <modifiedWord/>
      <trackRevisions>false</trackRevisions>
    </reviewItem>
    <reviewItem>
      <errorID>6d870a8f-0e21-42e9-bca3-b4315f74b280</errorID>
      <errorWord>2026年07月08日</errorWord>
      <group>L1_Knowledge</group>
      <groupName>知识性问题</groupName>
      <ability>L2_Time</ability>
      <abilityName>日期时间</abilityName>
      <candidateList>
        <item>2026年7月8日</item>
      </candidateList>
      <explain>根据日常书写习惯，月份和日期一般会省略前导零。</explain>
      <paraID>68A5E1D1</paraID>
      <start>20</start>
      <end>31</end>
      <status>unmodified</status>
      <modifiedWord/>
      <trackRevisions>false</trackRevisions>
    </reviewItem>
    <reviewItem>
      <errorID>9bfcfda7-e046-4e54-9a7c-a939ec4d1f03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303E905E</paraID>
      <start>0</start>
      <end>2</end>
      <status>unmodified</status>
      <modifiedWord/>
      <trackRevisions>false</trackRevisions>
    </reviewItem>
    <reviewItem>
      <errorID>12aeaf0e-892f-4157-9ef9-fdc2bdc3a546</errorID>
      <errorWord>:</errorWord>
      <group>L1_Format</group>
      <groupName>格式问题</groupName>
      <ability>L2_HalfPunc_CN</ability>
      <abilityName>全半角问题</abilityName>
      <candidateList>
        <item>：</item>
      </candidateList>
      <explain>文本全半角错误。</explain>
      <paraID>257437A8</paraID>
      <start>4</start>
      <end>5</end>
      <status>unmodified</status>
      <modifiedWord/>
      <trackRevisions>false</trackRevisions>
    </reviewItem>
    <reviewItem>
      <errorID>868cc4bb-7bdb-4783-a29a-40ead60392f3</errorID>
      <errorWord>:</errorWord>
      <group>L1_Format</group>
      <groupName>格式问题</groupName>
      <ability>L2_HalfPunc_CN</ability>
      <abilityName>全半角问题</abilityName>
      <candidateList>
        <item>：</item>
      </candidateList>
      <explain>文本全半角错误。</explain>
      <paraID>41F62475</paraID>
      <start>3</start>
      <end>4</end>
      <status>unmodified</status>
      <modifiedWord/>
      <trackRevisions>false</trackRevisions>
    </reviewItem>
    <reviewItem>
      <errorID>27f56354-332a-4f31-b6a9-3699451a171d</errorID>
      <errorWord>:</errorWord>
      <group>L1_Format</group>
      <groupName>格式问题</groupName>
      <ability>L2_HalfPunc_CN</ability>
      <abilityName>全半角问题</abilityName>
      <candidateList>
        <item>：</item>
      </candidateList>
      <explain>文本全半角错误。</explain>
      <paraID>6198B75B</paraID>
      <start>3</start>
      <end>4</end>
      <status>unmodified</status>
      <modifiedWord/>
      <trackRevisions>false</trackRevisions>
    </reviewItem>
    <reviewItem>
      <errorID>979aecf9-d808-4f4d-a38b-6e2fab5cd76b</errorID>
      <errorWord>，</errorWord>
      <group>L1_Word</group>
      <groupName>字词问题</groupName>
      <ability>L2_Typo</ability>
      <abilityName>字词错误</abilityName>
      <candidateList>
        <item>，在</item>
      </candidateList>
      <explain/>
      <paraID>393CC23F</paraID>
      <start>15</start>
      <end>16</end>
      <status>unmodified</status>
      <modifiedWord/>
      <trackRevisions>false</trackRevisions>
    </reviewItem>
    <reviewItem>
      <errorID>7ac24769-f0d6-4585-b409-ea2e3cd0dbb6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7AB062ED</paraID>
      <start>0</start>
      <end>2</end>
      <status>unmodified</status>
      <modifiedWord/>
      <trackRevisions>false</trackRevisions>
    </reviewItem>
    <reviewItem>
      <errorID>42988867-b6e9-4f92-8821-c60314b798d9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2F9FF6CA</paraID>
      <start>0</start>
      <end>2</end>
      <status>unmodified</status>
      <modifiedWord/>
      <trackRevisions>false</trackRevisions>
    </reviewItem>
    <reviewItem>
      <errorID>2a6b2ef2-3a58-40af-907e-46875cd93e42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63BD6F47</paraID>
      <start>0</start>
      <end>2</end>
      <status>unmodified</status>
      <modifiedWord/>
      <trackRevisions>false</trackRevisions>
    </reviewItem>
    <reviewItem>
      <errorID>55f6fdc9-5a12-4190-97fc-b47865e49600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402CCDFE</paraID>
      <start>0</start>
      <end>2</end>
      <status>unmodified</status>
      <modifiedWord/>
      <trackRevisions>false</trackRevisions>
    </reviewItem>
    <reviewItem>
      <errorID>53327e3f-5b18-4643-b4b3-efb73a818d46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70521D99</paraID>
      <start>0</start>
      <end>2</end>
      <status>unmodified</status>
      <modifiedWord/>
      <trackRevisions>false</trackRevisions>
    </reviewItem>
    <reviewItem>
      <errorID>f68db51f-66f0-4952-a11d-c934a0f58977</errorID>
      <errorWord>2026年07月23日</errorWord>
      <group>L1_Knowledge</group>
      <groupName>知识性问题</groupName>
      <ability>L2_Time</ability>
      <abilityName>日期时间</abilityName>
      <candidateList>
        <item>2026年7月23日</item>
      </candidateList>
      <explain>根据日常书写习惯，月份一般会省略前导零。</explain>
      <paraID>791C1AFF</paraID>
      <start>3</start>
      <end>14</end>
      <status>unmodified</status>
      <modifiedWord/>
      <trackRevisions>false</trackRevisions>
    </reviewItem>
    <reviewItem>
      <errorID>27e3bfcc-3966-4a50-aa0a-163b65f4ed5f</errorID>
      <errorWord>2026年07月23日</errorWord>
      <group>L1_Knowledge</group>
      <groupName>知识性问题</groupName>
      <ability>L2_Time</ability>
      <abilityName>日期时间</abilityName>
      <candidateList>
        <item>2026年7月23日</item>
      </candidateList>
      <explain>根据日常书写习惯，月份一般会省略前导零。</explain>
      <paraID> 9868CDE</paraID>
      <start>5</start>
      <end>16</end>
      <status>unmodified</status>
      <modifiedWord/>
      <trackRevisions>false</trackRevisions>
    </reviewItem>
    <reviewItem>
      <errorID>d46652d6-a4f7-4027-a29f-c7ecb8fcecc7</errorID>
      <errorWord>,</errorWord>
      <group>L1_Format</group>
      <groupName>格式问题</groupName>
      <ability>L2_HalfPunc_CN</ability>
      <abilityName>全半角问题</abilityName>
      <candidateList>
        <item>，</item>
      </candidateList>
      <explain>文本全半角错误。</explain>
      <paraID>167D6E6A</paraID>
      <start>1</start>
      <end>2</end>
      <status>unmodified</status>
      <modifiedWord/>
      <trackRevisions>false</trackRevisions>
    </reviewItem>
    <reviewItem>
      <errorID>5fd7aece-e985-4a13-8902-91514eb9319c</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19294914</paraID>
      <start>18</start>
      <end>21</end>
      <status>unmodified</status>
      <modifiedWord/>
      <trackRevisions>false</trackRevisions>
    </reviewItem>
    <reviewItem>
      <errorID>cb027039-6b26-4d83-93ca-8a7308999e63</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19294914</paraID>
      <start>27</start>
      <end>30</end>
      <status>unmodified</status>
      <modifiedWord/>
      <trackRevisions>false</trackRevisions>
    </reviewItem>
    <reviewItem>
      <errorID>433f05a3-1179-4a34-8067-b242f79ce032</errorID>
      <errorWord>①：</errorWord>
      <group>L1_Format</group>
      <groupName>格式问题</groupName>
      <ability>L2_Ordinal</ability>
      <abilityName>序号格式</abilityName>
      <candidateList>
        <item>①</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257D9815</paraID>
      <start>7</start>
      <end>9</end>
      <status>unmodified</status>
      <modifiedWord/>
      <trackRevisions>false</trackRevisions>
    </reviewItem>
    <reviewItem>
      <errorID>a8a31aae-2f7b-456b-a6cc-8b52da250c86</errorID>
      <errorWord>（</errorWord>
      <group>L1_Format</group>
      <groupName>格式问题</groupName>
      <ability>L2_HalfPunc_CN</ability>
      <abilityName>全半角问题</abilityName>
      <candidateList>
        <item>(</item>
      </candidateList>
      <explain>文本全半角错误。</explain>
      <paraID>3E786D82</paraID>
      <start>0</start>
      <end>1</end>
      <status>unmodified</status>
      <modifiedWord/>
      <trackRevisions>false</trackRevisions>
    </reviewItem>
    <reviewItem>
      <errorID>29a12eac-684f-4aa5-be41-feb13013e567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75157017</paraID>
      <start>0</start>
      <end>2</end>
      <status>unmodified</status>
      <modifiedWord/>
      <trackRevisions>false</trackRevisions>
    </reviewItem>
    <reviewItem>
      <errorID>b75920ef-6551-4cf4-9119-908aa0496a34</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376113B0</paraID>
      <start>21</start>
      <end>24</end>
      <status>unmodified</status>
      <modifiedWord/>
      <trackRevisions>false</trackRevisions>
    </reviewItem>
    <reviewItem>
      <errorID>12c5838c-54a6-4b6c-977f-dd28d077a52f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3E4E3D6A</paraID>
      <start>0</start>
      <end>2</end>
      <status>unmodified</status>
      <modifiedWord/>
      <trackRevisions>false</trackRevisions>
    </reviewItem>
    <reviewItem>
      <errorID>700903e1-8cbb-4e88-b56b-9e75dfc5655a</errorID>
      <errorWord>(</errorWord>
      <group>L1_Format</group>
      <groupName>格式问题</groupName>
      <ability>L2_HalfPunc_CN</ability>
      <abilityName>全半角问题</abilityName>
      <candidateList>
        <item>（</item>
      </candidateList>
      <explain>文本全半角错误。</explain>
      <paraID>489C2AE6</paraID>
      <start>0</start>
      <end>1</end>
      <status>unmodified</status>
      <modifiedWord/>
      <trackRevisions>false</trackRevisions>
    </reviewItem>
    <reviewItem>
      <errorID>aaecf02d-1334-4d65-bc55-e2ef54cfe934</errorID>
      <errorWord>(</errorWord>
      <group>L1_Format</group>
      <groupName>格式问题</groupName>
      <ability>L2_HalfPunc_CN</ability>
      <abilityName>全半角问题</abilityName>
      <candidateList>
        <item>（</item>
      </candidateList>
      <explain>文本全半角错误。</explain>
      <paraID> 4455791</paraID>
      <start>0</start>
      <end>1</end>
      <status>unmodified</status>
      <modifiedWord/>
      <trackRevisions>false</trackRevisions>
    </reviewItem>
    <reviewItem>
      <errorID>6b33f930-e124-4be5-b24a-3169625068a8</errorID>
      <errorWord>(</errorWord>
      <group>L1_Format</group>
      <groupName>格式问题</groupName>
      <ability>L2_HalfPunc_CN</ability>
      <abilityName>全半角问题</abilityName>
      <candidateList>
        <item>（</item>
      </candidateList>
      <explain>文本全半角错误。</explain>
      <paraID>594D1A54</paraID>
      <start>0</start>
      <end>1</end>
      <status>unmodified</status>
      <modifiedWord/>
      <trackRevisions>false</trackRevisions>
    </reviewItem>
    <reviewItem>
      <errorID>2f30ce6c-a354-4673-9643-c171e4b91db7</errorID>
      <errorWord>(</errorWord>
      <group>L1_Format</group>
      <groupName>格式问题</groupName>
      <ability>L2_HalfPunc_CN</ability>
      <abilityName>全半角问题</abilityName>
      <candidateList>
        <item>（</item>
      </candidateList>
      <explain>文本全半角错误。</explain>
      <paraID>12B60CC7</paraID>
      <start>0</start>
      <end>1</end>
      <status>unmodified</status>
      <modifiedWord/>
      <trackRevisions>false</trackRevisions>
    </reviewItem>
    <reviewItem>
      <errorID>e86d65fc-7a16-404d-8328-f0f348d48d9d</errorID>
      <errorWord>(</errorWord>
      <group>L1_Format</group>
      <groupName>格式问题</groupName>
      <ability>L2_HalfPunc_CN</ability>
      <abilityName>全半角问题</abilityName>
      <candidateList>
        <item>（</item>
      </candidateList>
      <explain>文本全半角错误。</explain>
      <paraID>2D80A92F</paraID>
      <start>0</start>
      <end>1</end>
      <status>unmodified</status>
      <modifiedWord/>
      <trackRevisions>false</trackRevisions>
    </reviewItem>
    <reviewItem>
      <errorID>0cb4bf57-2c6f-4684-bd45-a9114159d447</errorID>
      <errorWord>(</errorWord>
      <group>L1_Format</group>
      <groupName>格式问题</groupName>
      <ability>L2_HalfPunc_CN</ability>
      <abilityName>全半角问题</abilityName>
      <candidateList>
        <item>（</item>
      </candidateList>
      <explain>文本全半角错误。</explain>
      <paraID>526F7FC1</paraID>
      <start>0</start>
      <end>1</end>
      <status>unmodified</status>
      <modifiedWord/>
      <trackRevisions>false</trackRevisions>
    </reviewItem>
    <reviewItem>
      <errorID>c57db542-627e-495a-a92d-4392f5d2cff4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567C6F03</paraID>
      <start>0</start>
      <end>2</end>
      <status>unmodified</status>
      <modifiedWord/>
      <trackRevisions>false</trackRevisions>
    </reviewItem>
    <reviewItem>
      <errorID>203bc20e-d04f-48a0-921d-11ad9b51cebe</errorID>
      <errorWord>照</errorWord>
      <group>L1_Word</group>
      <groupName>字词问题</groupName>
      <ability>L2_Typo</ability>
      <abilityName>字词错误</abilityName>
      <candidateList>
        <item>照招</item>
      </candidateList>
      <explain/>
      <paraID>1ADFEE41</paraID>
      <start>7</start>
      <end>8</end>
      <status>unmodified</status>
      <modifiedWord/>
      <trackRevisions>false</trackRevisions>
    </reviewItem>
    <reviewItem>
      <errorID>97d37a8d-825d-43bc-9c59-8235964578fd</errorID>
      <errorWord>,</errorWord>
      <group>L1_Format</group>
      <groupName>格式问题</groupName>
      <ability>L2_HalfPunc_CN</ability>
      <abilityName>全半角问题</abilityName>
      <candidateList>
        <item>，</item>
      </candidateList>
      <explain>文本全半角错误。</explain>
      <paraID>704BB8A6</paraID>
      <start>99</start>
      <end>100</end>
      <status>unmodified</status>
      <modifiedWord/>
      <trackRevisions>false</trackRevisions>
    </reviewItem>
    <reviewItem>
      <errorID>16b85a6c-16c8-4b72-bf04-5eada319afed</errorID>
      <errorWord>,</errorWord>
      <group>L1_Format</group>
      <groupName>格式问题</groupName>
      <ability>L2_HalfPunc_CN</ability>
      <abilityName>全半角问题</abilityName>
      <candidateList>
        <item>，</item>
      </candidateList>
      <explain>文本全半角错误。</explain>
      <paraID> 3A6032C</paraID>
      <start>22</start>
      <end>23</end>
      <status>unmodified</status>
      <modifiedWord/>
      <trackRevisions>false</trackRevisions>
    </reviewItem>
    <reviewItem>
      <errorID>eb0b4bbe-ac4e-4111-92ff-23881a5cc5ea</errorID>
      <errorWord>,</errorWord>
      <group>L1_Format</group>
      <groupName>格式问题</groupName>
      <ability>L2_HalfPunc_CN</ability>
      <abilityName>全半角问题</abilityName>
      <candidateList>
        <item>，</item>
      </candidateList>
      <explain>文本全半角错误。</explain>
      <paraID>4C9AD37E</paraID>
      <start>45</start>
      <end>46</end>
      <status>unmodified</status>
      <modifiedWord/>
      <trackRevisions>false</trackRevisions>
    </reviewItem>
    <reviewItem>
      <errorID>6e5621ed-dea6-4348-bdce-be3e677164a3</errorID>
      <errorWord>,</errorWord>
      <group>L1_Format</group>
      <groupName>格式问题</groupName>
      <ability>L2_HalfPunc_CN</ability>
      <abilityName>全半角问题</abilityName>
      <candidateList>
        <item>，</item>
      </candidateList>
      <explain>文本全半角错误。</explain>
      <paraID>31EE8585</paraID>
      <start>36</start>
      <end>37</end>
      <status>unmodified</status>
      <modifiedWord/>
      <trackRevisions>false</trackRevisions>
    </reviewItem>
    <reviewItem>
      <errorID>9bc2661f-609c-4c55-9fd3-936e4cb3e7a9</errorID>
      <errorWord>,</errorWord>
      <group>L1_Format</group>
      <groupName>格式问题</groupName>
      <ability>L2_HalfPunc_CN</ability>
      <abilityName>全半角问题</abilityName>
      <candidateList>
        <item>，</item>
      </candidateList>
      <explain>文本全半角错误。</explain>
      <paraID>31EE8585</paraID>
      <start>88</start>
      <end>89</end>
      <status>unmodified</status>
      <modifiedWord/>
      <trackRevisions>false</trackRevisions>
    </reviewItem>
    <reviewItem>
      <errorID>54fd038f-d786-426a-a406-39d5e4882e9d</errorID>
      <errorWord>,</errorWord>
      <group>L1_Format</group>
      <groupName>格式问题</groupName>
      <ability>L2_HalfPunc_CN</ability>
      <abilityName>全半角问题</abilityName>
      <candidateList>
        <item>，</item>
      </candidateList>
      <explain>文本全半角错误。</explain>
      <paraID>1E4C7B68</paraID>
      <start>8</start>
      <end>9</end>
      <status>unmodified</status>
      <modifiedWord/>
      <trackRevisions>false</trackRevisions>
    </reviewItem>
    <reviewItem>
      <errorID>7ce5d8da-2892-43ee-b57d-82784c054f9c</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5C095317</paraID>
      <start>0</start>
      <end>3</end>
      <status>unmodified</status>
      <modifiedWord/>
      <trackRevisions>false</trackRevisions>
    </reviewItem>
    <reviewItem>
      <errorID>5c48af87-6261-4344-9715-ff266e48339c</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7BDD6C02</paraID>
      <start>0</start>
      <end>3</end>
      <status>unmodified</status>
      <modifiedWord/>
      <trackRevisions>false</trackRevisions>
    </reviewItem>
    <reviewItem>
      <errorID>3985e131-b0db-4b7a-ba38-b001a6a9715b</errorID>
      <errorWord>(三)</errorWord>
      <group>L1_Format</group>
      <groupName>格式问题</groupName>
      <ability>L2_Ordinal</ability>
      <abilityName>序号格式</abilityName>
      <candidateList>
        <item>（三）</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2C30D968</paraID>
      <start>0</start>
      <end>3</end>
      <status>unmodified</status>
      <modifiedWord/>
      <trackRevisions>false</trackRevisions>
    </reviewItem>
    <reviewItem>
      <errorID>40902af0-1b10-478d-b3fc-35ec2a4a282c</errorID>
      <errorWord>,</errorWord>
      <group>L1_Format</group>
      <groupName>格式问题</groupName>
      <ability>L2_HalfPunc_CN</ability>
      <abilityName>全半角问题</abilityName>
      <candidateList>
        <item>，</item>
      </candidateList>
      <explain>文本全半角错误。</explain>
      <paraID>2C30D968</paraID>
      <start>21</start>
      <end>22</end>
      <status>unmodified</status>
      <modifiedWord/>
      <trackRevisions>false</trackRevisions>
    </reviewItem>
    <reviewItem>
      <errorID>f926bdab-3e67-4f5a-bba6-242bf8fd8271</errorID>
      <errorWord>(四)</errorWord>
      <group>L1_Format</group>
      <groupName>格式问题</groupName>
      <ability>L2_Ordinal</ability>
      <abilityName>序号格式</abilityName>
      <candidateList>
        <item>（四）</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967C129</paraID>
      <start>0</start>
      <end>3</end>
      <status>unmodified</status>
      <modifiedWord/>
      <trackRevisions>false</trackRevisions>
    </reviewItem>
    <reviewItem>
      <errorID>158ff9ad-07fc-4d44-824e-c2fc16fbe72e</errorID>
      <errorWord>(五)</errorWord>
      <group>L1_Format</group>
      <groupName>格式问题</groupName>
      <ability>L2_Ordinal</ability>
      <abilityName>序号格式</abilityName>
      <candidateList>
        <item>（五）</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524A1BD1</paraID>
      <start>0</start>
      <end>3</end>
      <status>unmodified</status>
      <modifiedWord/>
      <trackRevisions>false</trackRevisions>
    </reviewItem>
    <reviewItem>
      <errorID>abe7b3fb-e7a5-4b97-af79-1b776d0f4f6f</errorID>
      <errorWord>,</errorWord>
      <group>L1_Format</group>
      <groupName>格式问题</groupName>
      <ability>L2_HalfPunc_CN</ability>
      <abilityName>全半角问题</abilityName>
      <candidateList>
        <item>，</item>
      </candidateList>
      <explain>文本全半角错误。</explain>
      <paraID>524A1BD1</paraID>
      <start>13</start>
      <end>14</end>
      <status>unmodified</status>
      <modifiedWord/>
      <trackRevisions>false</trackRevisions>
    </reviewItem>
    <reviewItem>
      <errorID>c6808bb8-2325-49d3-96f1-b63feb03ff9b</errorID>
      <errorWord>,</errorWord>
      <group>L1_Format</group>
      <groupName>格式问题</groupName>
      <ability>L2_HalfPunc_CN</ability>
      <abilityName>全半角问题</abilityName>
      <candidateList>
        <item>，</item>
      </candidateList>
      <explain>文本全半角错误。</explain>
      <paraID>524A1BD1</paraID>
      <start>25</start>
      <end>26</end>
      <status>unmodified</status>
      <modifiedWord/>
      <trackRevisions>false</trackRevisions>
    </reviewItem>
    <reviewItem>
      <errorID>e7c36421-48bb-483b-9209-c6814c6973b3</errorID>
      <errorWord>,</errorWord>
      <group>L1_Format</group>
      <groupName>格式问题</groupName>
      <ability>L2_HalfPunc_CN</ability>
      <abilityName>全半角问题</abilityName>
      <candidateList>
        <item>，</item>
      </candidateList>
      <explain>文本全半角错误。</explain>
      <paraID>524A1BD1</paraID>
      <start>34</start>
      <end>35</end>
      <status>unmodified</status>
      <modifiedWord/>
      <trackRevisions>false</trackRevisions>
    </reviewItem>
    <reviewItem>
      <errorID>21420aec-eb77-440e-92b9-ea1f08b16dc3</errorID>
      <errorWord>(六)</errorWord>
      <group>L1_Format</group>
      <groupName>格式问题</groupName>
      <ability>L2_Ordinal</ability>
      <abilityName>序号格式</abilityName>
      <candidateList>
        <item>（六）</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1941C35B</paraID>
      <start>0</start>
      <end>3</end>
      <status>unmodified</status>
      <modifiedWord/>
      <trackRevisions>false</trackRevisions>
    </reviewItem>
    <reviewItem>
      <errorID>0f487104-e983-4a96-833d-1a80dede66d0</errorID>
      <errorWord>,</errorWord>
      <group>L1_Format</group>
      <groupName>格式问题</groupName>
      <ability>L2_HalfPunc_CN</ability>
      <abilityName>全半角问题</abilityName>
      <candidateList>
        <item>，</item>
      </candidateList>
      <explain>文本全半角错误。</explain>
      <paraID>1941C35B</paraID>
      <start>19</start>
      <end>20</end>
      <status>unmodified</status>
      <modifiedWord/>
      <trackRevisions>false</trackRevisions>
    </reviewItem>
    <reviewItem>
      <errorID>0a680665-9ed6-4589-bdac-9495de0bc6e6</errorID>
      <errorWord>,</errorWord>
      <group>L1_Format</group>
      <groupName>格式问题</groupName>
      <ability>L2_HalfPunc_CN</ability>
      <abilityName>全半角问题</abilityName>
      <candidateList>
        <item>，</item>
      </candidateList>
      <explain>文本全半角错误。</explain>
      <paraID>1941C35B</paraID>
      <start>24</start>
      <end>25</end>
      <status>unmodified</status>
      <modifiedWord/>
      <trackRevisions>false</trackRevisions>
    </reviewItem>
    <reviewItem>
      <errorID>beb711c7-98ea-4bec-be0d-b01c960776c4</errorID>
      <errorWord>,</errorWord>
      <group>L1_Format</group>
      <groupName>格式问题</groupName>
      <ability>L2_HalfPunc_CN</ability>
      <abilityName>全半角问题</abilityName>
      <candidateList>
        <item>，</item>
      </candidateList>
      <explain>文本全半角错误。</explain>
      <paraID>1941C35B</paraID>
      <start>29</start>
      <end>30</end>
      <status>unmodified</status>
      <modifiedWord/>
      <trackRevisions>false</trackRevisions>
    </reviewItem>
    <reviewItem>
      <errorID>d68df604-22cf-4e46-b9e8-b1ae48a0e870</errorID>
      <errorWord>(</errorWord>
      <group>L1_Format</group>
      <groupName>格式问题</groupName>
      <ability>L2_HalfPunc_CN</ability>
      <abilityName>全半角问题</abilityName>
      <candidateList>
        <item>（</item>
      </candidateList>
      <explain>文本全半角错误。</explain>
      <paraID>1C445F9F</paraID>
      <start>20</start>
      <end>21</end>
      <status>unmodified</status>
      <modifiedWord/>
      <trackRevisions>false</trackRevisions>
    </reviewItem>
    <reviewItem>
      <errorID>cca9f1da-2691-40d7-8184-316b91d6afe2</errorID>
      <errorWord>)</errorWord>
      <group>L1_Format</group>
      <groupName>格式问题</groupName>
      <ability>L2_HalfPunc_CN</ability>
      <abilityName>全半角问题</abilityName>
      <candidateList>
        <item>）</item>
      </candidateList>
      <explain>文本全半角错误。</explain>
      <paraID>1C445F9F</paraID>
      <start>22</start>
      <end>23</end>
      <status>unmodified</status>
      <modifiedWord/>
      <trackRevisions>false</trackRevisions>
    </reviewItem>
    <reviewItem>
      <errorID>8922ed29-72fe-49bb-b1ca-5597f9457615</errorID>
      <errorWord>(</errorWord>
      <group>L1_Format</group>
      <groupName>格式问题</groupName>
      <ability>L2_HalfPunc_CN</ability>
      <abilityName>全半角问题</abilityName>
      <candidateList>
        <item>（</item>
      </candidateList>
      <explain>文本全半角错误。</explain>
      <paraID>1C445F9F</paraID>
      <start>26</start>
      <end>27</end>
      <status>unmodified</status>
      <modifiedWord/>
      <trackRevisions>false</trackRevisions>
    </reviewItem>
    <reviewItem>
      <errorID>e5c3f488-7fcd-40e9-99d3-b8083d9f1a3f</errorID>
      <errorWord>)</errorWord>
      <group>L1_Format</group>
      <groupName>格式问题</groupName>
      <ability>L2_HalfPunc_CN</ability>
      <abilityName>全半角问题</abilityName>
      <candidateList>
        <item>）</item>
      </candidateList>
      <explain>文本全半角错误。</explain>
      <paraID>1C445F9F</paraID>
      <start>28</start>
      <end>29</end>
      <status>unmodified</status>
      <modifiedWord/>
      <trackRevisions>false</trackRevisions>
    </reviewItem>
    <reviewItem>
      <errorID>03bae169-77c9-4ea9-ad9e-a9f8e14147a8</errorID>
      <errorWord>,</errorWord>
      <group>L1_Format</group>
      <groupName>格式问题</groupName>
      <ability>L2_HalfPunc_CN</ability>
      <abilityName>全半角问题</abilityName>
      <candidateList>
        <item>，</item>
      </candidateList>
      <explain>文本全半角错误。</explain>
      <paraID>1C445F9F</paraID>
      <start>31</start>
      <end>32</end>
      <status>unmodified</status>
      <modifiedWord/>
      <trackRevisions>false</trackRevisions>
    </reviewItem>
    <reviewItem>
      <errorID>e5f38d8b-e800-4973-849f-0e6409d6a777</errorID>
      <errorWord>(</errorWord>
      <group>L1_Format</group>
      <groupName>格式问题</groupName>
      <ability>L2_HalfPunc_CN</ability>
      <abilityName>全半角问题</abilityName>
      <candidateList>
        <item>（</item>
      </candidateList>
      <explain>文本全半角错误。</explain>
      <paraID>1C445F9F</paraID>
      <start>138</start>
      <end>139</end>
      <status>unmodified</status>
      <modifiedWord/>
      <trackRevisions>false</trackRevisions>
    </reviewItem>
    <reviewItem>
      <errorID>1ab05818-ff38-4439-86b2-cc08f27fcccd</errorID>
      <errorWord>)</errorWord>
      <group>L1_Format</group>
      <groupName>格式问题</groupName>
      <ability>L2_HalfPunc_CN</ability>
      <abilityName>全半角问题</abilityName>
      <candidateList>
        <item>）</item>
      </candidateList>
      <explain>文本全半角错误。</explain>
      <paraID>1C445F9F</paraID>
      <start>140</start>
      <end>141</end>
      <status>unmodified</status>
      <modifiedWord/>
      <trackRevisions>false</trackRevisions>
    </reviewItem>
    <reviewItem>
      <errorID>c8dff033-75f5-4f91-9005-df3b52df2399</errorID>
      <errorWord>(</errorWord>
      <group>L1_Format</group>
      <groupName>格式问题</groupName>
      <ability>L2_HalfPunc_CN</ability>
      <abilityName>全半角问题</abilityName>
      <candidateList>
        <item>（</item>
      </candidateList>
      <explain>文本全半角错误。</explain>
      <paraID>1C445F9F</paraID>
      <start>144</start>
      <end>145</end>
      <status>unmodified</status>
      <modifiedWord/>
      <trackRevisions>false</trackRevisions>
    </reviewItem>
    <reviewItem>
      <errorID>3cf65f6e-ac47-4cb8-8794-43a842e4f3df</errorID>
      <errorWord>)</errorWord>
      <group>L1_Format</group>
      <groupName>格式问题</groupName>
      <ability>L2_HalfPunc_CN</ability>
      <abilityName>全半角问题</abilityName>
      <candidateList>
        <item>）</item>
      </candidateList>
      <explain>文本全半角错误。</explain>
      <paraID>1C445F9F</paraID>
      <start>146</start>
      <end>147</end>
      <status>unmodified</status>
      <modifiedWord/>
      <trackRevisions>false</trackRevisions>
    </reviewItem>
    <reviewItem>
      <errorID>3432edad-4b1a-461f-b1de-789ab6a1aebd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1916E490</paraID>
      <start>0</start>
      <end>2</end>
      <status>unmodified</status>
      <modifiedWord/>
      <trackRevisions>false</trackRevisions>
    </reviewItem>
    <reviewItem>
      <errorID>c13a9e3e-309a-4bed-a17e-cc971e525f87</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386E9DC1</paraID>
      <start>23</start>
      <end>26</end>
      <status>unmodified</status>
      <modifiedWord/>
      <trackRevisions>false</trackRevisions>
    </reviewItem>
    <reviewItem>
      <errorID>7c1436ec-8d99-4bb1-9910-dcee29090535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722743E7</paraID>
      <start>0</start>
      <end>2</end>
      <status>unmodified</status>
      <modifiedWord/>
      <trackRevisions>false</trackRevisions>
    </reviewItem>
    <reviewItem>
      <errorID>87fa9301-e4c7-4354-99c1-6c8cb0c12ee0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124177BD</paraID>
      <start>0</start>
      <end>2</end>
      <status>unmodified</status>
      <modifiedWord/>
      <trackRevisions>false</trackRevisions>
    </reviewItem>
    <reviewItem>
      <errorID>606dece7-e622-488e-95b4-cbc62592230a</errorID>
      <errorWord>(</errorWord>
      <group>L1_Format</group>
      <groupName>格式问题</groupName>
      <ability>L2_HalfPunc_CN</ability>
      <abilityName>全半角问题</abilityName>
      <candidateList>
        <item>（</item>
      </candidateList>
      <explain>文本全半角错误。</explain>
      <paraID>47B9EB56</paraID>
      <start>0</start>
      <end>1</end>
      <status>unmodified</status>
      <modifiedWord/>
      <trackRevisions>false</trackRevisions>
    </reviewItem>
    <reviewItem>
      <errorID>3dcb0bcd-0d4a-4784-b1ed-5d9e54713b04</errorID>
      <errorWord>(</errorWord>
      <group>L1_Format</group>
      <groupName>格式问题</groupName>
      <ability>L2_HalfPunc_CN</ability>
      <abilityName>全半角问题</abilityName>
      <candidateList>
        <item>（</item>
      </candidateList>
      <explain>文本全半角错误。</explain>
      <paraID>4F2833AC</paraID>
      <start>0</start>
      <end>1</end>
      <status>unmodified</status>
      <modifiedWord/>
      <trackRevisions>false</trackRevisions>
    </reviewItem>
    <reviewItem>
      <errorID>5b5ed0dd-8d44-4df0-8dca-a93d6a7fa41b</errorID>
      <errorWord>(</errorWord>
      <group>L1_Format</group>
      <groupName>格式问题</groupName>
      <ability>L2_HalfPunc_CN</ability>
      <abilityName>全半角问题</abilityName>
      <candidateList>
        <item>（</item>
      </candidateList>
      <explain>文本全半角错误。</explain>
      <paraID>456DA0C9</paraID>
      <start>0</start>
      <end>1</end>
      <status>unmodified</status>
      <modifiedWord/>
      <trackRevisions>false</trackRevisions>
    </reviewItem>
    <reviewItem>
      <errorID>3e892394-64ea-4d3e-a4ed-245ec576eb7c</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3248211B</paraID>
      <start>0</start>
      <end>2</end>
      <status>unmodified</status>
      <modifiedWord/>
      <trackRevisions>false</trackRevisions>
    </reviewItem>
    <reviewItem>
      <errorID>370445de-db35-40e1-9f46-4f3d7de98e57</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27C7EA34</paraID>
      <start>0</start>
      <end>2</end>
      <status>unmodified</status>
      <modifiedWord/>
      <trackRevisions>false</trackRevisions>
    </reviewItem>
    <reviewItem>
      <errorID>a5655f02-123f-4695-9bd7-2ca381f56c55</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6E3A6918</paraID>
      <start>0</start>
      <end>2</end>
      <status>unmodified</status>
      <modifiedWord/>
      <trackRevisions>false</trackRevisions>
    </reviewItem>
    <reviewItem>
      <errorID>9a196ae3-8780-4b07-baef-cadbbfbfd81d</errorID>
      <errorWord>法律、法规</errorWord>
      <group>L1_Word</group>
      <groupName>字词问题</groupName>
      <ability>L2_Typo</ability>
      <abilityName>字词错误</abilityName>
      <candidateList>
        <item>法律法规</item>
      </candidateList>
      <explain/>
      <paraID>4198194C</paraID>
      <start>23</start>
      <end>28</end>
      <status>unmodified</status>
      <modifiedWord/>
      <trackRevisions>false</trackRevisions>
    </reviewItem>
    <reviewItem>
      <errorID>d84cc9db-eb30-4c25-b810-4942a72bfedb</errorID>
      <errorWord>陕西省商洛市商州区陕西省商洛市商州区</errorWord>
      <group>L1_Word</group>
      <groupName>字词问题</groupName>
      <ability>L2_Typo</ability>
      <abilityName>字词错误</abilityName>
      <candidateList>
        <item>陕西省商洛市商州区</item>
      </candidateList>
      <explain/>
      <paraID>625D438A</paraID>
      <start>12</start>
      <end>30</end>
      <status>unmodified</status>
      <modifiedWord/>
      <trackRevisions>false</trackRevisions>
    </reviewItem>
    <reviewItem>
      <errorID>3834b853-5359-47f5-907c-be11515307a8</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5109A88F</paraID>
      <start>0</start>
      <end>3</end>
      <status>unmodified</status>
      <modifiedWord/>
      <trackRevisions>false</trackRevisions>
    </reviewItem>
    <reviewItem>
      <errorID>3be40942-bb8e-47d3-a0ad-e1605dd1b6f2</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3E9CACCF</paraID>
      <start>34</start>
      <end>35</end>
      <status>unmodified</status>
      <modifiedWord/>
      <trackRevisions>false</trackRevisions>
    </reviewItem>
    <reviewItem>
      <errorID>cc142025-f800-436f-a22e-d15aaa01a06a</errorID>
      <errorWord>(</errorWord>
      <group>L1_Format</group>
      <groupName>格式问题</groupName>
      <ability>L2_HalfPunc_CN</ability>
      <abilityName>全半角问题</abilityName>
      <candidateList>
        <item>（</item>
      </candidateList>
      <explain>文本全半角错误。</explain>
      <paraID> 246EF01</paraID>
      <start>12</start>
      <end>13</end>
      <status>unmodified</status>
      <modifiedWord/>
      <trackRevisions>false</trackRevisions>
    </reviewItem>
    <reviewItem>
      <errorID>278fda4d-696f-4211-bd3e-09ed0a2433ae</errorID>
      <errorWord>[2011]</errorWord>
      <group>L1_Punc</group>
      <groupName>标点问题</groupName>
      <ability>L2_Punc_CN</ability>
      <abilityName>标点符号问题</abilityName>
      <candidateList>
        <item>〔2011〕</item>
      </candidateList>
      <explain/>
      <paraID> E6E2450</paraID>
      <start>16</start>
      <end>51</end>
      <status>unmodified</status>
      <modifiedWord/>
      <trackRevisions>false</trackRevisions>
    </reviewItem>
    <reviewItem>
      <errorID>9c9f22b1-5780-4485-8852-01fa74072104</errorID>
      <errorWord>(</errorWord>
      <group>L1_Format</group>
      <groupName>格式问题</groupName>
      <ability>L2_HalfPunc_CN</ability>
      <abilityName>全半角问题</abilityName>
      <candidateList>
        <item>（</item>
      </candidateList>
      <explain>文本全半角错误。</explain>
      <paraID>4227995B</paraID>
      <start>83</start>
      <end>84</end>
      <status>unmodified</status>
      <modifiedWord/>
      <trackRevisions>false</trackRevisions>
    </reviewItem>
    <reviewItem>
      <errorID>9edc2da7-4918-43ef-ba29-139c05933f71</errorID>
      <errorWord>)</errorWord>
      <group>L1_Format</group>
      <groupName>格式问题</groupName>
      <ability>L2_HalfPunc_CN</ability>
      <abilityName>全半角问题</abilityName>
      <candidateList>
        <item>）</item>
      </candidateList>
      <explain>文本全半角错误。</explain>
      <paraID>4227995B</paraID>
      <start>93</start>
      <end>94</end>
      <status>unmodified</status>
      <modifiedWord/>
      <trackRevisions>false</trackRevisions>
    </reviewItem>
    <reviewItem>
      <errorID>8b66dc80-6252-48f2-905d-5858fcf3b1d4</errorID>
      <errorWord>[2006]</errorWord>
      <group>L1_Punc</group>
      <groupName>标点问题</groupName>
      <ability>L2_Punc_CN</ability>
      <abilityName>标点符号问题</abilityName>
      <candidateList>
        <item>〔2006〕</item>
      </candidateList>
      <explain/>
      <paraID>7D81FED8</paraID>
      <start>31</start>
      <end>66</end>
      <status>unmodified</status>
      <modifiedWord/>
      <trackRevisions>false</trackRevisions>
    </reviewItem>
    <reviewItem>
      <errorID>616fb746-8dbd-424a-9cdd-bd6e0efdcee6</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B30AAA2</paraID>
      <start>22</start>
      <end>25</end>
      <status>unmodified</status>
      <modifiedWord/>
      <trackRevisions>false</trackRevisions>
    </reviewItem>
    <reviewItem>
      <errorID>77fc0423-4509-42b0-859b-803da54627f3</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B30AAA2</paraID>
      <start>41</start>
      <end>44</end>
      <status>unmodified</status>
      <modifiedWord/>
      <trackRevisions>false</trackRevisions>
    </reviewItem>
    <reviewItem>
      <errorID>874da564-9a7e-4f64-ab8f-27606fbaa64a</errorID>
      <errorWord>、及</errorWord>
      <group>L1_Word</group>
      <groupName>字词问题</groupName>
      <ability>L2_Typo</ability>
      <abilityName>字词错误</abilityName>
      <candidateList>
        <item>及</item>
      </candidateList>
      <explain/>
      <paraID> B30AAA2</paraID>
      <start>72</start>
      <end>74</end>
      <status>unmodified</status>
      <modifiedWord/>
      <trackRevisions>false</trackRevisions>
    </reviewItem>
    <reviewItem>
      <errorID>8470dee9-e65a-46be-8250-4be88c9617c8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5D3E1633</paraID>
      <start>0</start>
      <end>3</end>
      <status>unmodified</status>
      <modifiedWord/>
      <trackRevisions>false</trackRevisions>
    </reviewItem>
    <reviewItem>
      <errorID>7d734234-33fa-4cbb-bbe8-b206740a627c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29733B7B</paraID>
      <start>0</start>
      <end>3</end>
      <status>unmodified</status>
      <modifiedWord/>
      <trackRevisions>false</trackRevisions>
    </reviewItem>
    <reviewItem>
      <errorID>7ec5aecf-f835-4493-9811-2fe126d9d7fb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14AF34C</paraID>
      <start>0</start>
      <end>3</end>
      <status>unmodified</status>
      <modifiedWord/>
      <trackRevisions>false</trackRevisions>
    </reviewItem>
    <reviewItem>
      <errorID>9715b14f-eb1b-4277-afad-58992337bcab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3FD81C99</paraID>
      <start>0</start>
      <end>3</end>
      <status>unmodified</status>
      <modifiedWord/>
      <trackRevisions>false</trackRevisions>
    </reviewItem>
    <reviewItem>
      <errorID>ee44024c-6222-4c9e-a24d-689b48f238aa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6A689CE</paraID>
      <start>0</start>
      <end>3</end>
      <status>unmodified</status>
      <modifiedWord/>
      <trackRevisions>false</trackRevisions>
    </reviewItem>
    <reviewItem>
      <errorID>1faae6bc-0cc4-4d95-8768-6a5363ac1e23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37B8B825</paraID>
      <start>0</start>
      <end>3</end>
      <status>unmodified</status>
      <modifiedWord/>
      <trackRevisions>false</trackRevisions>
    </reviewItem>
    <reviewItem>
      <errorID>5a26844b-fcd6-47ca-99f6-30cb62751841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143A148C</paraID>
      <start>0</start>
      <end>3</end>
      <status>unmodified</status>
      <modifiedWord/>
      <trackRevisions>false</trackRevisions>
    </reviewItem>
    <reviewItem>
      <errorID>51b8fa34-4749-4f90-ae7b-89889ab22d38</errorID>
      <errorWord>要</errorWord>
      <group>L1_Word</group>
      <groupName>字词问题</groupName>
      <ability>L2_Typo</ability>
      <abilityName>字词错误</abilityName>
      <candidateList>
        <item>要求</item>
      </candidateList>
      <explain/>
      <paraID>143A148C</paraID>
      <start>16</start>
      <end>17</end>
      <status>unmodified</status>
      <modifiedWord/>
      <trackRevisions>false</trackRevisions>
    </reviewItem>
    <reviewItem>
      <errorID>8aee4825-aeb2-4a05-a627-a354a9bc5386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405B5FB0</paraID>
      <start>0</start>
      <end>3</end>
      <status>unmodified</status>
      <modifiedWord/>
      <trackRevisions>false</trackRevisions>
    </reviewItem>
    <reviewItem>
      <errorID>6ce97be6-ee7c-4eb6-bc3c-ddd54ce3869a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4B5BB1EE</paraID>
      <start>0</start>
      <end>3</end>
      <status>unmodified</status>
      <modifiedWord/>
      <trackRevisions>false</trackRevisions>
    </reviewItem>
    <reviewItem>
      <errorID>65db5bd9-71a6-47be-b680-50db4d0c18e2</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18AF9D3A</paraID>
      <start>0</start>
      <end>3</end>
      <status>unmodified</status>
      <modifiedWord/>
      <trackRevisions>false</trackRevisions>
    </reviewItem>
    <reviewItem>
      <errorID>611520ef-a4cf-46af-a8b0-3dc8236e83c5</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59E14B96</paraID>
      <start>0</start>
      <end>3</end>
      <status>unmodified</status>
      <modifiedWord/>
      <trackRevisions>false</trackRevisions>
    </reviewItem>
    <reviewItem>
      <errorID>9c16d0ec-66a5-4695-a80d-501b09dbae6b</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30552E3B</paraID>
      <start>0</start>
      <end>3</end>
      <status>unmodified</status>
      <modifiedWord/>
      <trackRevisions>false</trackRevisions>
    </reviewItem>
    <reviewItem>
      <errorID>63b44f5d-f061-494d-a5ee-f586f354da94</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45C6238</paraID>
      <start>0</start>
      <end>3</end>
      <status>unmodified</status>
      <modifiedWord/>
      <trackRevisions>false</trackRevisions>
    </reviewItem>
    <reviewItem>
      <errorID>edbdf875-ef4a-4a26-a3f0-3ebcb1893cc3</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3D0969E5</paraID>
      <start>0</start>
      <end>4</end>
      <status>unmodified</status>
      <modifiedWord/>
      <trackRevisions>false</trackRevisions>
    </reviewItem>
    <reviewItem>
      <errorID>6a1b473c-00ee-4140-add0-1eb5d7286c14</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10603DE5</paraID>
      <start>0</start>
      <end>4</end>
      <status>unmodified</status>
      <modifiedWord/>
      <trackRevisions>false</trackRevisions>
    </reviewItem>
    <reviewItem>
      <errorID>d4070857-974f-41bb-a696-6ef6eb42a6a3</errorID>
      <errorWord>法律、法规</errorWord>
      <group>L1_Word</group>
      <groupName>字词问题</groupName>
      <ability>L2_Typo</ability>
      <abilityName>字词错误</abilityName>
      <candidateList>
        <item>法律法规</item>
      </candidateList>
      <explain/>
      <paraID>10603DE5</paraID>
      <start>9</start>
      <end>14</end>
      <status>unmodified</status>
      <modifiedWord/>
      <trackRevisions>false</trackRevisions>
    </reviewItem>
    <reviewItem>
      <errorID>c22cfbf9-d1d1-41dd-ad3c-dcfa6b1f5375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48E705AB</paraID>
      <start>0</start>
      <end>3</end>
      <status>unmodified</status>
      <modifiedWord/>
      <trackRevisions>false</trackRevisions>
    </reviewItem>
    <reviewItem>
      <errorID>9c7c69d2-72c9-4751-8a5a-a633fa20d7b7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7A356A00</paraID>
      <start>0</start>
      <end>3</end>
      <status>unmodified</status>
      <modifiedWord/>
      <trackRevisions>false</trackRevisions>
    </reviewItem>
    <reviewItem>
      <errorID>4911b6df-5407-4e88-9a6c-b1a0239bc488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1550B2A1</paraID>
      <start>0</start>
      <end>3</end>
      <status>unmodified</status>
      <modifiedWord/>
      <trackRevisions>false</trackRevisions>
    </reviewItem>
    <reviewItem>
      <errorID>fb876b71-3713-4769-81bd-23958b344983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4A0D6A73</paraID>
      <start>0</start>
      <end>3</end>
      <status>unmodified</status>
      <modifiedWord/>
      <trackRevisions>false</trackRevisions>
    </reviewItem>
    <reviewItem>
      <errorID>46598b5b-bc0b-4a30-8c8a-16515b02419b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6085CAEE</paraID>
      <start>0</start>
      <end>3</end>
      <status>unmodified</status>
      <modifiedWord/>
      <trackRevisions>false</trackRevisions>
    </reviewItem>
    <reviewItem>
      <errorID>65eaf840-4d46-4b20-9024-799e60400085</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7A26FBF7</paraID>
      <start>0</start>
      <end>3</end>
      <status>unmodified</status>
      <modifiedWord/>
      <trackRevisions>false</trackRevisions>
    </reviewItem>
    <reviewItem>
      <errorID>51e9f5af-0cc1-48f3-8a04-42a678a05b35</errorID>
      <errorWord>(</errorWord>
      <group>L1_Format</group>
      <groupName>格式问题</groupName>
      <ability>L2_HalfPunc_CN</ability>
      <abilityName>全半角问题</abilityName>
      <candidateList>
        <item>（</item>
      </candidateList>
      <explain>文本全半角错误。</explain>
      <paraID>6464EE06</paraID>
      <start>0</start>
      <end>1</end>
      <status>unmodified</status>
      <modifiedWord/>
      <trackRevisions>false</trackRevisions>
    </reviewItem>
    <reviewItem>
      <errorID>fdcd1968-2e64-482b-93ed-9ea5a3ed84b3</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5D1FA979</paraID>
      <start>0</start>
      <end>3</end>
      <status>unmodified</status>
      <modifiedWord/>
      <trackRevisions>false</trackRevisions>
    </reviewItem>
    <reviewItem>
      <errorID>2e55ad70-c677-4e89-864d-7b2dbab72ffa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7FBEE051</paraID>
      <start>0</start>
      <end>2</end>
      <status>unmodified</status>
      <modifiedWord/>
      <trackRevisions>false</trackRevisions>
    </reviewItem>
    <reviewItem>
      <errorID>6878968c-af67-43a0-b6fc-3b647c83772c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14931BD4</paraID>
      <start>0</start>
      <end>2</end>
      <status>unmodified</status>
      <modifiedWord/>
      <trackRevisions>false</trackRevisions>
    </reviewItem>
    <reviewItem>
      <errorID>6a97357f-4bc4-4847-b682-50a6d3e60a6a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3600E685</paraID>
      <start>0</start>
      <end>2</end>
      <status>unmodified</status>
      <modifiedWord/>
      <trackRevisions>false</trackRevisions>
    </reviewItem>
    <reviewItem>
      <errorID>2593fde8-4244-4dfd-95af-36d151308088</errorID>
      <errorWord>果</errorWord>
      <group>L1_Word</group>
      <groupName>字词问题</groupName>
      <ability>L2_Typo</ability>
      <abilityName>字词错误</abilityName>
      <candidateList>
        <item>果由</item>
      </candidateList>
      <explain/>
      <paraID>3600E685</paraID>
      <start>30</start>
      <end>31</end>
      <status>unmodified</status>
      <modifiedWord/>
      <trackRevisions>false</trackRevisions>
    </reviewItem>
    <reviewItem>
      <errorID>87d74606-f75f-4eab-b9d7-19c46067239c</errorID>
      <errorWord>投标投标</errorWord>
      <group>L1_Word</group>
      <groupName>字词问题</groupName>
      <ability>L2_Typo</ability>
      <abilityName>字词错误</abilityName>
      <candidateList>
        <item>投标</item>
      </candidateList>
      <explain/>
      <paraID>623EFE26</paraID>
      <start>6</start>
      <end>10</end>
      <status>unmodified</status>
      <modifiedWord/>
      <trackRevisions>false</trackRevisions>
    </reviewItem>
    <reviewItem>
      <errorID>ddf2a96a-e759-4621-9a18-482b6b8043bf</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623EFE26</paraID>
      <start>20</start>
      <end>23</end>
      <status>unmodified</status>
      <modifiedWord/>
      <trackRevisions>false</trackRevisions>
    </reviewItem>
    <reviewItem>
      <errorID>e97fe422-0e8a-478a-b99f-0060d809d807</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623EFE26</paraID>
      <start>25</start>
      <end>28</end>
      <status>unmodified</status>
      <modifiedWord/>
      <trackRevisions>false</trackRevisions>
    </reviewItem>
    <reviewItem>
      <errorID>5612d728-1116-414d-9eee-0362fa8c25ea</errorID>
      <errorWord>)</errorWord>
      <group>L1_Format</group>
      <groupName>格式问题</groupName>
      <ability>L2_HalfPunc_CN</ability>
      <abilityName>全半角问题</abilityName>
      <candidateList>
        <item>）</item>
      </candidateList>
      <explain>文本全半角错误。</explain>
      <paraID>7DBF526F</paraID>
      <start>30</start>
      <end>31</end>
      <status>unmodified</status>
      <modifiedWord/>
      <trackRevisions>false</trackRevisions>
    </reviewItem>
    <reviewItem>
      <errorID>41e0a811-e615-4a0f-9577-8443887fa868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42EC3A9D</paraID>
      <start>0</start>
      <end>2</end>
      <status>unmodified</status>
      <modifiedWord/>
      <trackRevisions>false</trackRevisions>
    </reviewItem>
    <reviewItem>
      <errorID>d5ec1680-3985-44c7-87d3-c8a725dbb1a7</errorID>
      <errorWord>(</errorWord>
      <group>L1_Format</group>
      <groupName>格式问题</groupName>
      <ability>L2_HalfPunc_CN</ability>
      <abilityName>全半角问题</abilityName>
      <candidateList>
        <item>（</item>
      </candidateList>
      <explain>文本全半角错误。</explain>
      <paraID>710B51D7</paraID>
      <start>9</start>
      <end>10</end>
      <status>unmodified</status>
      <modifiedWord/>
      <trackRevisions>false</trackRevisions>
    </reviewItem>
    <reviewItem>
      <errorID>e780bac5-9ab1-4a72-b699-6d35216217f9</errorID>
      <errorWord>)</errorWord>
      <group>L1_Format</group>
      <groupName>格式问题</groupName>
      <ability>L2_HalfPunc_CN</ability>
      <abilityName>全半角问题</abilityName>
      <candidateList>
        <item>）</item>
      </candidateList>
      <explain>文本全半角错误。</explain>
      <paraID>710B51D7</paraID>
      <start>12</start>
      <end>13</end>
      <status>unmodified</status>
      <modifiedWord/>
      <trackRevisions>false</trackRevisions>
    </reviewItem>
    <reviewItem>
      <errorID>0da3c4ad-4095-4cbd-a2ac-bcf2d18f9c7d</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3CD2CAAB</paraID>
      <start>49</start>
      <end>50</end>
      <status>unmodified</status>
      <modifiedWord/>
      <trackRevisions>false</trackRevisions>
    </reviewItem>
    <reviewItem>
      <errorID>25e5d344-f28e-44e3-9f1d-5571a4b43656</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4933F14</paraID>
      <start>34</start>
      <end>35</end>
      <status>unmodified</status>
      <modifiedWord/>
      <trackRevisions>false</trackRevisions>
    </reviewItem>
    <reviewItem>
      <errorID>310eb0a0-d3b2-48e5-8af9-f525749763ad</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15D6816C</paraID>
      <start>42</start>
      <end>43</end>
      <status>unmodified</status>
      <modifiedWord/>
      <trackRevisions>false</trackRevisions>
    </reviewItem>
    <reviewItem>
      <errorID>06bcc5f0-bc28-4f2c-98d0-1fcb804ef45d</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7CFE93F7</paraID>
      <start>35</start>
      <end>36</end>
      <status>unmodified</status>
      <modifiedWord/>
      <trackRevisions>false</trackRevisions>
    </reviewItem>
    <reviewItem>
      <errorID>86479288-b799-4807-bae2-0134224c8d6c</errorID>
      <errorWord>详实</errorWord>
      <group>L1_Word</group>
      <groupName>字词问题</groupName>
      <ability>L2_Typo</ability>
      <abilityName>字词错误</abilityName>
      <candidateList>
        <item>翔实</item>
      </candidateList>
      <explain/>
      <paraID>67D18C5B</paraID>
      <start>17</start>
      <end>19</end>
      <status>unmodified</status>
      <modifiedWord/>
      <trackRevisions>false</trackRevisions>
    </reviewItem>
    <reviewItem>
      <errorID>f8c783e4-737d-4bc2-a557-0837ab407f7e</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67D18C5B</paraID>
      <start>41</start>
      <end>42</end>
      <status>unmodified</status>
      <modifiedWord/>
      <trackRevisions>false</trackRevisions>
    </reviewItem>
    <reviewItem>
      <errorID>ed4dd78a-92c9-41b7-84a7-44d338a9a287</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120C3ACB</paraID>
      <start>31</start>
      <end>32</end>
      <status>unmodified</status>
      <modifiedWord/>
      <trackRevisions>false</trackRevisions>
    </reviewItem>
    <reviewItem>
      <errorID>0333f8e0-5432-4ea8-9183-cd09bd3ed546</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46647447</paraID>
      <start>49</start>
      <end>50</end>
      <status>unmodified</status>
      <modifiedWord/>
      <trackRevisions>false</trackRevisions>
    </reviewItem>
    <reviewItem>
      <errorID>f645a3cd-c8b8-450b-9dc8-b9e23c4931f7</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538A6225</paraID>
      <start>46</start>
      <end>47</end>
      <status>unmodified</status>
      <modifiedWord/>
      <trackRevisions>false</trackRevisions>
    </reviewItem>
    <reviewItem>
      <errorID>d67d62cf-c840-4bba-b372-6cf40f135fb8</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32232606</paraID>
      <start>45</start>
      <end>46</end>
      <status>unmodified</status>
      <modifiedWord/>
      <trackRevisions>false</trackRevisions>
    </reviewItem>
    <reviewItem>
      <errorID>d8f64956-c24c-4996-bd8e-3f9df6eae14c</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191A05E2</paraID>
      <start>35</start>
      <end>36</end>
      <status>unmodified</status>
      <modifiedWord/>
      <trackRevisions>false</trackRevisions>
    </reviewItem>
    <reviewItem>
      <errorID>f5d7933c-a682-4cb0-84cc-a63077ad3986</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1068D877</paraID>
      <start>33</start>
      <end>34</end>
      <status>unmodified</status>
      <modifiedWord/>
      <trackRevisions>false</trackRevisions>
    </reviewItem>
    <reviewItem>
      <errorID>0ba8c5b7-0229-4443-bbfc-4c009497b2be</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3C832843</paraID>
      <start>38</start>
      <end>39</end>
      <status>unmodified</status>
      <modifiedWord/>
      <trackRevisions>false</trackRevisions>
    </reviewItem>
    <reviewItem>
      <errorID>da472d33-18e9-4d61-bc0b-f757f1cb3b1a</errorID>
      <errorWord>详实</errorWord>
      <group>L1_Word</group>
      <groupName>字词问题</groupName>
      <ability>L2_Typo</ability>
      <abilityName>字词错误</abilityName>
      <candidateList>
        <item>翔实</item>
      </candidateList>
      <explain/>
      <paraID>41E14B4B</paraID>
      <start>14</start>
      <end>16</end>
      <status>unmodified</status>
      <modifiedWord/>
      <trackRevisions>false</trackRevisions>
    </reviewItem>
    <reviewItem>
      <errorID>7f9d940e-90f4-4d3e-99ba-62ea9d61a2c7</errorID>
      <errorWord>详实</errorWord>
      <group>L1_Word</group>
      <groupName>字词问题</groupName>
      <ability>L2_Typo</ability>
      <abilityName>字词错误</abilityName>
      <candidateList>
        <item>翔实</item>
      </candidateList>
      <explain/>
      <paraID>47F1C87C</paraID>
      <start>38</start>
      <end>40</end>
      <status>unmodified</status>
      <modifiedWord/>
      <trackRevisions>false</trackRevisions>
    </reviewItem>
    <reviewItem>
      <errorID>65e90580-c252-4bb9-b5b6-5bebe7c54389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36313A95</paraID>
      <start>0</start>
      <end>2</end>
      <status>unmodified</status>
      <modifiedWord/>
      <trackRevisions>false</trackRevisions>
    </reviewItem>
    <reviewItem>
      <errorID>8db12102-f816-4966-96f1-129d4d149599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60EDC6C9</paraID>
      <start>0</start>
      <end>2</end>
      <status>unmodified</status>
      <modifiedWord/>
      <trackRevisions>false</trackRevisions>
    </reviewItem>
    <reviewItem>
      <errorID>32d9da30-ac18-4ee8-a3d7-8995608bd7b8</errorID>
      <errorWord>策</errorWord>
      <group>L1_Word</group>
      <groupName>字词问题</groupName>
      <ability>L2_Typo</ability>
      <abilityName>字词错误</abilityName>
      <candidateList>
        <item>策和</item>
      </candidateList>
      <explain/>
      <paraID>534C3708</paraID>
      <start>18</start>
      <end>19</end>
      <status>unmodified</status>
      <modifiedWord/>
      <trackRevisions>false</trackRevisions>
    </reviewItem>
    <reviewItem>
      <errorID>35b7b64e-7a19-4737-88e7-52a2632788ff</errorID>
      <errorWord>,</errorWord>
      <group>L1_Word</group>
      <groupName>字词问题</groupName>
      <ability>L2_Typo</ability>
      <abilityName>字词错误</abilityName>
      <candidateList>
        <item>,以</item>
      </candidateList>
      <explain/>
      <paraID>534C3708</paraID>
      <start>23</start>
      <end>24</end>
      <status>unmodified</status>
      <modifiedWord/>
      <trackRevisions>false</trackRevisions>
    </reviewItem>
    <reviewItem>
      <errorID>b4f7b33d-c9f9-4d2d-aa47-539f04e2e5c8</errorID>
      <errorWord>d)</errorWord>
      <group>L1_Format</group>
      <groupName>格式问题</groupName>
      <ability>L2_Ordinal</ability>
      <abilityName>序号格式</abilityName>
      <candidateList>
        <item>d）</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3358EF5B</paraID>
      <start>0</start>
      <end>2</end>
      <status>unmodified</status>
      <modifiedWord/>
      <trackRevisions>false</trackRevisions>
    </reviewItem>
    <reviewItem>
      <errorID>6777e6ba-9268-47d6-8505-0e97590a5ccc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5DA28EDF</paraID>
      <start>0</start>
      <end>2</end>
      <status>unmodified</status>
      <modifiedWord/>
      <trackRevisions>false</trackRevisions>
    </reviewItem>
    <reviewItem>
      <errorID>9782f63e-c726-40a0-9748-f909474a0032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215625F6</paraID>
      <start>0</start>
      <end>2</end>
      <status>unmodified</status>
      <modifiedWord/>
      <trackRevisions>false</trackRevisions>
    </reviewItem>
    <reviewItem>
      <errorID>67d59020-d518-4df6-96d4-ae1d334031f8</errorID>
      <errorWord>《政府采购法》</errorWord>
      <group>L1_Word</group>
      <groupName>字词问题</groupName>
      <ability>L2_Typo</ability>
      <abilityName>字词错误</abilityName>
      <candidateList>
        <item>《中华人民共和国政府采购法》</item>
      </candidateList>
      <explain/>
      <paraID>215625F6</paraID>
      <start>138</start>
      <end>145</end>
      <status>unmodified</status>
      <modifiedWord/>
      <trackRevisions>false</trackRevisions>
    </reviewItem>
    <reviewItem>
      <errorID>c68fe73e-7b09-44c4-815f-a1aca989d82b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70647C26</paraID>
      <start>0</start>
      <end>2</end>
      <status>unmodified</status>
      <modifiedWord/>
      <trackRevisions>false</trackRevisions>
    </reviewItem>
    <reviewItem>
      <errorID>90f6357a-9e6d-4222-bc2e-cb73d28b3542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359E5103</paraID>
      <start>0</start>
      <end>2</end>
      <status>unmodified</status>
      <modifiedWord/>
      <trackRevisions>false</trackRevisions>
    </reviewItem>
    <reviewItem>
      <errorID>b975087d-0775-4a9e-938d-1553bd33389e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2FEA524F</paraID>
      <start>0</start>
      <end>2</end>
      <status>unmodified</status>
      <modifiedWord/>
      <trackRevisions>false</trackRevisions>
    </reviewItem>
    <reviewItem>
      <errorID>9a695fc8-60b5-47e2-be2b-b7acae088ac8</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1338B4DE</paraID>
      <start>0</start>
      <end>2</end>
      <status>unmodified</status>
      <modifiedWord/>
      <trackRevisions>false</trackRevisions>
    </reviewItem>
    <reviewItem>
      <errorID>1f498876-324e-4017-b276-e6e718bc9ce8</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DBDD69F</paraID>
      <start>0</start>
      <end>2</end>
      <status>unmodified</status>
      <modifiedWord/>
      <trackRevisions>false</trackRevisions>
    </reviewItem>
    <reviewItem>
      <errorID>ead6699e-28ec-4658-bf59-7c29e30d984c</errorID>
      <errorWord>中华人民共和国民法典</errorWord>
      <group>L1_Knowledge</group>
      <groupName>知识性问题</groupName>
      <ability>L2_Knowledge</ability>
      <abilityName>其他知识</abilityName>
      <candidateList>
        <item>《中华人民共和国民法典》</item>
      </candidateList>
      <explain>完整法律法规名称需要加书名号，请注意检查。</explain>
      <paraID> 34D6EC4</paraID>
      <start>8</start>
      <end>18</end>
      <status>unmodified</status>
      <modifiedWord/>
      <trackRevisions>false</trackRevisions>
    </reviewItem>
    <reviewItem>
      <errorID>8e981e14-e023-4835-b1ef-48b8aa129775</errorID>
      <errorWord>:</errorWord>
      <group>L1_Format</group>
      <groupName>格式问题</groupName>
      <ability>L2_HalfPunc_CN</ability>
      <abilityName>全半角问题</abilityName>
      <candidateList>
        <item>：</item>
      </candidateList>
      <explain>文本全半角错误。</explain>
      <paraID>3A0BC81B</paraID>
      <start>98</start>
      <end>99</end>
      <status>unmodified</status>
      <modifiedWord/>
      <trackRevisions>false</trackRevisions>
    </reviewItem>
    <reviewItem>
      <errorID>a68fb8ca-b0cf-42ed-9ed3-3f9ed9fd88b6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38E1242B</paraID>
      <start>0</start>
      <end>2</end>
      <status>unmodified</status>
      <modifiedWord/>
      <trackRevisions>false</trackRevisions>
    </reviewItem>
    <reviewItem>
      <errorID>0166efee-b3ee-4784-b045-e18ad1b564a4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632E2322</paraID>
      <start>0</start>
      <end>2</end>
      <status>unmodified</status>
      <modifiedWord/>
      <trackRevisions>false</trackRevisions>
    </reviewItem>
    <reviewItem>
      <errorID>1832e9a4-4f32-4e79-b916-8b91cb728d04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35EF8DBB</paraID>
      <start>0</start>
      <end>2</end>
      <status>unmodified</status>
      <modifiedWord/>
      <trackRevisions>false</trackRevisions>
    </reviewItem>
    <reviewItem>
      <errorID>e15f2e47-8610-40f8-8be9-1bca922f7e0b</errorID>
      <errorWord>,</errorWord>
      <group>L1_Format</group>
      <groupName>格式问题</groupName>
      <ability>L2_HalfPunc_CN</ability>
      <abilityName>全半角问题</abilityName>
      <candidateList>
        <item>，</item>
      </candidateList>
      <explain>文本全半角错误。</explain>
      <paraID>35EF8DBB</paraID>
      <start>82</start>
      <end>83</end>
      <status>unmodified</status>
      <modifiedWord/>
      <trackRevisions>false</trackRevisions>
    </reviewItem>
    <reviewItem>
      <errorID>e3eda61e-490d-48fe-8c6e-a5d75b7ab02c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2B2A56DA</paraID>
      <start>0</start>
      <end>2</end>
      <status>unmodified</status>
      <modifiedWord/>
      <trackRevisions>false</trackRevisions>
    </reviewItem>
    <reviewItem>
      <errorID>6cb3c1cd-94d9-4adf-aade-b357578a856d</errorID>
      <errorWord>策</errorWord>
      <group>L1_Word</group>
      <groupName>字词问题</groupName>
      <ability>L2_Typo</ability>
      <abilityName>字词错误</abilityName>
      <candidateList>
        <item>策和</item>
      </candidateList>
      <explain/>
      <paraID>495EEF71</paraID>
      <start>18</start>
      <end>19</end>
      <status>unmodified</status>
      <modifiedWord/>
      <trackRevisions>false</trackRevisions>
    </reviewItem>
    <reviewItem>
      <errorID>0674b0f4-c6b9-4f9b-8945-0a69f7e109b5</errorID>
      <errorWord>,</errorWord>
      <group>L1_Word</group>
      <groupName>字词问题</groupName>
      <ability>L2_Typo</ability>
      <abilityName>字词错误</abilityName>
      <candidateList>
        <item>,以</item>
      </candidateList>
      <explain/>
      <paraID>495EEF71</paraID>
      <start>23</start>
      <end>24</end>
      <status>unmodified</status>
      <modifiedWord/>
      <trackRevisions>false</trackRevisions>
    </reviewItem>
    <reviewItem>
      <errorID>f1df7132-a770-4920-b3e8-0ed6671b55af</errorID>
      <errorWord>(</errorWord>
      <group>L1_Format</group>
      <groupName>格式问题</groupName>
      <ability>L2_HalfPunc_CN</ability>
      <abilityName>全半角问题</abilityName>
      <candidateList>
        <item>（</item>
      </candidateList>
      <explain>文本全半角错误。</explain>
      <paraID> 361FF7A</paraID>
      <start>32</start>
      <end>33</end>
      <status>unmodified</status>
      <modifiedWord/>
      <trackRevisions>false</trackRevisions>
    </reviewItem>
    <reviewItem>
      <errorID>372c8530-6ec3-4810-9ca4-0fbc1db57182</errorID>
      <errorWord>)</errorWord>
      <group>L1_Format</group>
      <groupName>格式问题</groupName>
      <ability>L2_HalfPunc_CN</ability>
      <abilityName>全半角问题</abilityName>
      <candidateList>
        <item>）</item>
      </candidateList>
      <explain>文本全半角错误。</explain>
      <paraID> 361FF7A</paraID>
      <start>42</start>
      <end>43</end>
      <status>unmodified</status>
      <modifiedWord/>
      <trackRevisions>false</trackRevisions>
    </reviewItem>
    <reviewItem>
      <errorID>c2d79d78-0a11-4b17-86ce-b3eb26b8a605</errorID>
      <errorWord>-</errorWord>
      <group>L1_Format</group>
      <groupName>格式问题</groupName>
      <ability>L2_HalfPunc_CN</ability>
      <abilityName>全半角问题</abilityName>
      <candidateList>
        <item>－</item>
      </candidateList>
      <explain>文本全半角错误。</explain>
      <paraID>76661469</paraID>
      <start>52</start>
      <end>53</end>
      <status>unmodified</status>
      <modifiedWord/>
      <trackRevisions>false</trackRevisions>
    </reviewItem>
    <reviewItem>
      <errorID>9bfc94f8-77e5-4c41-a83f-496cfcbb33c2</errorID>
      <errorWord>-</errorWord>
      <group>L1_Format</group>
      <groupName>格式问题</groupName>
      <ability>L2_HalfPunc_CN</ability>
      <abilityName>全半角问题</abilityName>
      <candidateList>
        <item>－</item>
      </candidateList>
      <explain>文本全半角错误。</explain>
      <paraID>76661469</paraID>
      <start>65</start>
      <end>66</end>
      <status>unmodified</status>
      <modifiedWord/>
      <trackRevisions>false</trackRevisions>
    </reviewItem>
    <reviewItem>
      <errorID>c79e7fda-c940-4d4e-87c7-30a409e1a114</errorID>
      <errorWord>-</errorWord>
      <group>L1_Format</group>
      <groupName>格式问题</groupName>
      <ability>L2_HalfPunc_CN</ability>
      <abilityName>全半角问题</abilityName>
      <candidateList>
        <item>－</item>
      </candidateList>
      <explain>文本全半角错误。</explain>
      <paraID>76661469</paraID>
      <start>70</start>
      <end>71</end>
      <status>unmodified</status>
      <modifiedWord/>
      <trackRevisions>false</trackRevisions>
    </reviewItem>
    <reviewItem>
      <errorID>379742ae-3f53-43bc-a345-7eb2c857b6e0</errorID>
      <errorWord>-</errorWord>
      <group>L1_Format</group>
      <groupName>格式问题</groupName>
      <ability>L2_HalfPunc_CN</ability>
      <abilityName>全半角问题</abilityName>
      <candidateList>
        <item>－</item>
      </candidateList>
      <explain>文本全半角错误。</explain>
      <paraID>76661469</paraID>
      <start>75</start>
      <end>76</end>
      <status>unmodified</status>
      <modifiedWord/>
      <trackRevisions>false</trackRevisions>
    </reviewItem>
    <reviewItem>
      <errorID>cb33bd6e-975b-46be-8f95-8de2aef8861a</errorID>
      <errorWord>的</errorWord>
      <group>L1_Word</group>
      <groupName>字词问题</groupName>
      <ability>L2_DDD</ability>
      <abilityName>的地得用法</abilityName>
      <candidateList>
        <item>地</item>
      </candidateList>
      <explain/>
      <paraID>36E1ED0B</paraID>
      <start>34</start>
      <end>35</end>
      <status>unmodified</status>
      <modifiedWord/>
      <trackRevisions>false</trackRevisions>
    </reviewItem>
    <reviewItem>
      <errorID>03e6f4b9-6ce8-41c0-bee3-920ccc2dc4c4</errorID>
      <errorWord>IV</errorWord>
      <group>L1_Knowledge</group>
      <groupName>知识性问题</groupName>
      <ability>L2_Knowledge</ability>
      <abilityName>其他知识</abilityName>
      <candidateList>
        <item>Ⅳ</item>
      </candidateList>
      <explain>中文环境下罗马数字格式错误。</explain>
      <paraID>3CD00AC0</paraID>
      <start>11</start>
      <end>13</end>
      <status>unmodified</status>
      <modifiedWord/>
      <trackRevisions>false</trackRevisions>
    </reviewItem>
    <reviewItem>
      <errorID>9542e777-dfc5-4b5d-a999-40c1d4b964b8</errorID>
      <errorWord>IV</errorWord>
      <group>L1_Knowledge</group>
      <groupName>知识性问题</groupName>
      <ability>L2_Knowledge</ability>
      <abilityName>其他知识</abilityName>
      <candidateList>
        <item>Ⅳ</item>
      </candidateList>
      <explain>中文环境下罗马数字格式错误。</explain>
      <paraID>1780D0DC</paraID>
      <start>75</start>
      <end>77</end>
      <status>unmodified</status>
      <modifiedWord/>
      <trackRevisions>false</trackRevisions>
    </reviewItem>
    <reviewItem>
      <errorID>edc08da0-df02-482c-94b6-ee19c6eac02c</errorID>
      <errorWord>IV</errorWord>
      <group>L1_Knowledge</group>
      <groupName>知识性问题</groupName>
      <ability>L2_Knowledge</ability>
      <abilityName>其他知识</abilityName>
      <candidateList>
        <item>Ⅳ</item>
      </candidateList>
      <explain>中文环境下罗马数字格式错误。</explain>
      <paraID>709CD7E6</paraID>
      <start>76</start>
      <end>78</end>
      <status>unmodified</status>
      <modifiedWord/>
      <trackRevisions>false</trackRevisions>
    </reviewItem>
    <reviewItem>
      <errorID>4ab53c70-0ab8-4797-82c1-525f777461ec</errorID>
      <errorWord>树</errorWord>
      <group>L1_Word</group>
      <groupName>字词问题</groupName>
      <ability>L2_Typo</ability>
      <abilityName>字词错误</abilityName>
      <candidateList>
        <item>树种</item>
      </candidateList>
      <explain/>
      <paraID>3285D8A4</paraID>
      <start>31</start>
      <end>32</end>
      <status>unmodified</status>
      <modifiedWord/>
      <trackRevisions>false</trackRevisions>
    </reviewItem>
    <reviewItem>
      <errorID>45cb2221-342f-4122-befd-b79467f6b309</errorID>
      <errorWord>生活力强</errorWord>
      <group>L1_Word</group>
      <groupName>字词问题</groupName>
      <ability>L2_Typo</ability>
      <abilityName>字词错误</abilityName>
      <candidateList>
        <item>生命力强</item>
      </candidateList>
      <explain/>
      <paraID>40EDDDD0</paraID>
      <start>185</start>
      <end>189</end>
      <status>unmodified</status>
      <modifiedWord/>
      <trackRevisions>false</trackRevisions>
    </reviewItem>
    <reviewItem>
      <errorID>907009da-2a70-42e2-ae9f-0d7ad8678183</errorID>
      <errorWord>后穴内</errorWord>
      <group>L1_Sensitive</group>
      <groupName>敏感问题</groupName>
      <ability>L2_Yellow</ability>
      <abilityName>涉黄内容</abilityName>
      <candidateList/>
      <explain>【涉黄词条】句中包含涉黄敏感词条，请注意甄别。</explain>
      <paraID>7D379792</paraID>
      <start>4</start>
      <end>7</end>
      <status>unmodified</status>
      <modifiedWord/>
      <trackRevisions>false</trackRevisions>
    </reviewItem>
    <reviewItem>
      <errorID>2d1dc506-bffa-453c-b87c-bdf359589bd6</errorID>
      <errorWord>（</errorWord>
      <group>L1_Format</group>
      <groupName>格式问题</groupName>
      <ability>L2_HalfPunc_CN</ability>
      <abilityName>全半角问题</abilityName>
      <candidateList>
        <item>(</item>
      </candidateList>
      <explain>文本全半角错误。</explain>
      <paraID>60A62D6D</paraID>
      <start>9</start>
      <end>10</end>
      <status>unmodified</status>
      <modifiedWord/>
      <trackRevisions>false</trackRevisions>
    </reviewItem>
    <reviewItem>
      <errorID>3f3eda73-b9a6-469d-be56-eaceb872fa0c</errorID>
      <errorWord>）</errorWord>
      <group>L1_Format</group>
      <groupName>格式问题</groupName>
      <ability>L2_HalfPunc_CN</ability>
      <abilityName>全半角问题</abilityName>
      <candidateList>
        <item>)</item>
      </candidateList>
      <explain>文本全半角错误。</explain>
      <paraID>60A62D6D</paraID>
      <start>14</start>
      <end>15</end>
      <status>unmodified</status>
      <modifiedWord/>
      <trackRevisions>false</trackRevisions>
    </reviewItem>
    <reviewItem>
      <errorID>0c3b339f-6a90-43cc-a95d-5f9a289bf18e</errorID>
      <errorWord>（</errorWord>
      <group>L1_Format</group>
      <groupName>格式问题</groupName>
      <ability>L2_HalfPunc_CN</ability>
      <abilityName>全半角问题</abilityName>
      <candidateList>
        <item>(</item>
      </candidateList>
      <explain>文本全半角错误。</explain>
      <paraID>7CAA4ADC</paraID>
      <start>8</start>
      <end>9</end>
      <status>unmodified</status>
      <modifiedWord/>
      <trackRevisions>false</trackRevisions>
    </reviewItem>
    <reviewItem>
      <errorID>97d210e3-664b-4a93-a478-73e88120b7a1</errorID>
      <errorWord>）</errorWord>
      <group>L1_Format</group>
      <groupName>格式问题</groupName>
      <ability>L2_HalfPunc_CN</ability>
      <abilityName>全半角问题</abilityName>
      <candidateList>
        <item>)</item>
      </candidateList>
      <explain>文本全半角错误。</explain>
      <paraID>7CAA4ADC</paraID>
      <start>13</start>
      <end>14</end>
      <status>unmodified</status>
      <modifiedWord/>
      <trackRevisions>false</trackRevisions>
    </reviewItem>
    <reviewItem>
      <errorID>643fcff3-b2dc-4096-b161-f896e6d504bb</errorID>
      <errorWord>（</errorWord>
      <group>L1_Format</group>
      <groupName>格式问题</groupName>
      <ability>L2_HalfPunc_CN</ability>
      <abilityName>全半角问题</abilityName>
      <candidateList>
        <item>(</item>
      </candidateList>
      <explain>文本全半角错误。</explain>
      <paraID>4A5FD207</paraID>
      <start>8</start>
      <end>9</end>
      <status>unmodified</status>
      <modifiedWord/>
      <trackRevisions>false</trackRevisions>
    </reviewItem>
    <reviewItem>
      <errorID>992924c4-6aa2-409b-8068-6814a2892a83</errorID>
      <errorWord>）</errorWord>
      <group>L1_Format</group>
      <groupName>格式问题</groupName>
      <ability>L2_HalfPunc_CN</ability>
      <abilityName>全半角问题</abilityName>
      <candidateList>
        <item>)</item>
      </candidateList>
      <explain>文本全半角错误。</explain>
      <paraID>4A5FD207</paraID>
      <start>13</start>
      <end>14</end>
      <status>unmodified</status>
      <modifiedWord/>
      <trackRevisions>false</trackRevisions>
    </reviewItem>
    <reviewItem>
      <errorID>cae46df5-7f99-4bc6-82ae-20da751e03d1</errorID>
      <errorWord>（</errorWord>
      <group>L1_Format</group>
      <groupName>格式问题</groupName>
      <ability>L2_HalfPunc_CN</ability>
      <abilityName>全半角问题</abilityName>
      <candidateList>
        <item>(</item>
      </candidateList>
      <explain>文本全半角错误。</explain>
      <paraID>5940760C</paraID>
      <start>8</start>
      <end>9</end>
      <status>unmodified</status>
      <modifiedWord/>
      <trackRevisions>false</trackRevisions>
    </reviewItem>
    <reviewItem>
      <errorID>f97b5bd7-95cb-499e-b44f-daad0caa57c5</errorID>
      <errorWord>）</errorWord>
      <group>L1_Format</group>
      <groupName>格式问题</groupName>
      <ability>L2_HalfPunc_CN</ability>
      <abilityName>全半角问题</abilityName>
      <candidateList>
        <item>)</item>
      </candidateList>
      <explain>文本全半角错误。</explain>
      <paraID>5940760C</paraID>
      <start>13</start>
      <end>14</end>
      <status>unmodified</status>
      <modifiedWord/>
      <trackRevisions>false</trackRevisions>
    </reviewItem>
    <reviewItem>
      <errorID>1c0b548e-02a7-4043-897b-45027ab18b61</errorID>
      <errorWord>（</errorWord>
      <group>L1_Format</group>
      <groupName>格式问题</groupName>
      <ability>L2_HalfPunc_CN</ability>
      <abilityName>全半角问题</abilityName>
      <candidateList>
        <item>(</item>
      </candidateList>
      <explain>文本全半角错误。</explain>
      <paraID>15FEF961</paraID>
      <start>8</start>
      <end>9</end>
      <status>unmodified</status>
      <modifiedWord/>
      <trackRevisions>false</trackRevisions>
    </reviewItem>
    <reviewItem>
      <errorID>be09e11d-cd68-4161-b463-40ab8b624644</errorID>
      <errorWord>）</errorWord>
      <group>L1_Format</group>
      <groupName>格式问题</groupName>
      <ability>L2_HalfPunc_CN</ability>
      <abilityName>全半角问题</abilityName>
      <candidateList>
        <item>)</item>
      </candidateList>
      <explain>文本全半角错误。</explain>
      <paraID>15FEF961</paraID>
      <start>13</start>
      <end>14</end>
      <status>unmodified</status>
      <modifiedWord/>
      <trackRevisions>false</trackRevisions>
    </reviewItem>
    <reviewItem>
      <errorID>f943b49a-99ef-4beb-a005-9b3fc4f8ec78</errorID>
      <errorWord>（</errorWord>
      <group>L1_Format</group>
      <groupName>格式问题</groupName>
      <ability>L2_HalfPunc_CN</ability>
      <abilityName>全半角问题</abilityName>
      <candidateList>
        <item>(</item>
      </candidateList>
      <explain>文本全半角错误。</explain>
      <paraID>474D51AB</paraID>
      <start>8</start>
      <end>9</end>
      <status>unmodified</status>
      <modifiedWord/>
      <trackRevisions>false</trackRevisions>
    </reviewItem>
    <reviewItem>
      <errorID>5e542cfe-7fe5-45ae-aef7-59afe9ce5090</errorID>
      <errorWord>）</errorWord>
      <group>L1_Format</group>
      <groupName>格式问题</groupName>
      <ability>L2_HalfPunc_CN</ability>
      <abilityName>全半角问题</abilityName>
      <candidateList>
        <item>)</item>
      </candidateList>
      <explain>文本全半角错误。</explain>
      <paraID>474D51AB</paraID>
      <start>13</start>
      <end>14</end>
      <status>unmodified</status>
      <modifiedWord/>
      <trackRevisions>false</trackRevisions>
    </reviewItem>
    <reviewItem>
      <errorID>b4fa502d-63cd-4be4-ad96-4b419019b39c</errorID>
      <errorWord>（</errorWord>
      <group>L1_Format</group>
      <groupName>格式问题</groupName>
      <ability>L2_HalfPunc_CN</ability>
      <abilityName>全半角问题</abilityName>
      <candidateList>
        <item>(</item>
      </candidateList>
      <explain>文本全半角错误。</explain>
      <paraID>24BC766B</paraID>
      <start>8</start>
      <end>9</end>
      <status>unmodified</status>
      <modifiedWord/>
      <trackRevisions>false</trackRevisions>
    </reviewItem>
    <reviewItem>
      <errorID>5ed2eb15-4a94-45e8-980c-cfe8a4c29cf5</errorID>
      <errorWord>）</errorWord>
      <group>L1_Format</group>
      <groupName>格式问题</groupName>
      <ability>L2_HalfPunc_CN</ability>
      <abilityName>全半角问题</abilityName>
      <candidateList>
        <item>)</item>
      </candidateList>
      <explain>文本全半角错误。</explain>
      <paraID>24BC766B</paraID>
      <start>13</start>
      <end>14</end>
      <status>unmodified</status>
      <modifiedWord/>
      <trackRevisions>false</trackRevisions>
    </reviewItem>
    <reviewItem>
      <errorID>e0168cc3-f640-4e0a-b3f7-3c083311ce3e</errorID>
      <errorWord>（</errorWord>
      <group>L1_Format</group>
      <groupName>格式问题</groupName>
      <ability>L2_HalfPunc_CN</ability>
      <abilityName>全半角问题</abilityName>
      <candidateList>
        <item>(</item>
      </candidateList>
      <explain>文本全半角错误。</explain>
      <paraID>53B09CF7</paraID>
      <start>7</start>
      <end>8</end>
      <status>unmodified</status>
      <modifiedWord/>
      <trackRevisions>false</trackRevisions>
    </reviewItem>
    <reviewItem>
      <errorID>4a43c706-1233-44e2-923f-49ee0f0a1b99</errorID>
      <errorWord>）</errorWord>
      <group>L1_Format</group>
      <groupName>格式问题</groupName>
      <ability>L2_HalfPunc_CN</ability>
      <abilityName>全半角问题</abilityName>
      <candidateList>
        <item>)</item>
      </candidateList>
      <explain>文本全半角错误。</explain>
      <paraID>53B09CF7</paraID>
      <start>12</start>
      <end>13</end>
      <status>unmodified</status>
      <modifiedWord/>
      <trackRevisions>false</trackRevisions>
    </reviewItem>
    <reviewItem>
      <errorID>99133a4e-c0c5-41ba-b7bc-00a3f7da3577</errorID>
      <errorWord>（</errorWord>
      <group>L1_Format</group>
      <groupName>格式问题</groupName>
      <ability>L2_HalfPunc_CN</ability>
      <abilityName>全半角问题</abilityName>
      <candidateList>
        <item>(</item>
      </candidateList>
      <explain>文本全半角错误。</explain>
      <paraID> 85BC2A2</paraID>
      <start>7</start>
      <end>8</end>
      <status>unmodified</status>
      <modifiedWord/>
      <trackRevisions>false</trackRevisions>
    </reviewItem>
    <reviewItem>
      <errorID>fee3c7a4-5d38-44fa-be6e-39f1da4d84e1</errorID>
      <errorWord>）</errorWord>
      <group>L1_Format</group>
      <groupName>格式问题</groupName>
      <ability>L2_HalfPunc_CN</ability>
      <abilityName>全半角问题</abilityName>
      <candidateList>
        <item>)</item>
      </candidateList>
      <explain>文本全半角错误。</explain>
      <paraID> 85BC2A2</paraID>
      <start>12</start>
      <end>13</end>
      <status>unmodified</status>
      <modifiedWord/>
      <trackRevisions>false</trackRevisions>
    </reviewItem>
    <reviewItem>
      <errorID>436cff0e-253e-4531-83f0-131faaa1d969</errorID>
      <errorWord>（</errorWord>
      <group>L1_Format</group>
      <groupName>格式问题</groupName>
      <ability>L2_HalfPunc_CN</ability>
      <abilityName>全半角问题</abilityName>
      <candidateList>
        <item>(</item>
      </candidateList>
      <explain>文本全半角错误。</explain>
      <paraID>62C75CFB</paraID>
      <start>7</start>
      <end>8</end>
      <status>unmodified</status>
      <modifiedWord/>
      <trackRevisions>false</trackRevisions>
    </reviewItem>
    <reviewItem>
      <errorID>aea49dad-ba6c-441e-9d38-d1eee3a00a44</errorID>
      <errorWord>）</errorWord>
      <group>L1_Format</group>
      <groupName>格式问题</groupName>
      <ability>L2_HalfPunc_CN</ability>
      <abilityName>全半角问题</abilityName>
      <candidateList>
        <item>)</item>
      </candidateList>
      <explain>文本全半角错误。</explain>
      <paraID>62C75CFB</paraID>
      <start>12</start>
      <end>13</end>
      <status>unmodified</status>
      <modifiedWord/>
      <trackRevisions>false</trackRevisions>
    </reviewItem>
    <reviewItem>
      <errorID>da7fa6e4-2d50-42ee-ab1b-9c30654fb0a9</errorID>
      <errorWord>分别</errorWord>
      <group>L1_Word</group>
      <groupName>字词问题</groupName>
      <ability>L2_Typo</ability>
      <abilityName>字词错误</abilityName>
      <candidateList>
        <item>分布</item>
      </candidateList>
      <explain/>
      <paraID>4C86DA91</paraID>
      <start>9</start>
      <end>11</end>
      <status>unmodified</status>
      <modifiedWord/>
      <trackRevisions>false</trackRevisions>
    </reviewItem>
    <reviewItem>
      <errorID>af0c896d-6bdc-4b20-86e9-f9fadae457cb</errorID>
      <errorWord>人字型</errorWord>
      <group>L1_Word</group>
      <groupName>字词问题</groupName>
      <ability>L2_Typo</ability>
      <abilityName>字词错误</abilityName>
      <candidateList>
        <item>人字形</item>
      </candidateList>
      <explain>存在发音相同字词的误用。</explain>
      <paraID>19AD763E</paraID>
      <start>22</start>
      <end>25</end>
      <status>unmodified</status>
      <modifiedWord/>
      <trackRevisions>false</trackRevisions>
    </reviewItem>
    <reviewItem>
      <errorID>09173cfd-f82b-46ae-8fbe-cc66499714ce</errorID>
      <errorWord>雷用</errorWord>
      <group>L1_Word</group>
      <groupName>字词问题</groupName>
      <ability>L2_Typo</ability>
      <abilityName>字词错误</abilityName>
      <candidateList>
        <item>利用</item>
      </candidateList>
      <explain>存在发音相近字词的误用。</explain>
      <paraID>2B21FBB2</paraID>
      <start>75</start>
      <end>77</end>
      <status>unmodified</status>
      <modifiedWord/>
      <trackRevisions>false</trackRevisions>
    </reviewItem>
    <reviewItem>
      <errorID>531550d5-33dc-44bf-a4cb-ca77b7489f59</errorID>
      <errorWord>如过</errorWord>
      <group>L1_Word</group>
      <groupName>字词问题</groupName>
      <ability>L2_Typo</ability>
      <abilityName>字词错误</abilityName>
      <candidateList>
        <item>如果</item>
      </candidateList>
      <explain/>
      <paraID>28B5A272</paraID>
      <start>31</start>
      <end>33</end>
      <status>unmodified</status>
      <modifiedWord/>
      <trackRevisions>false</trackRevisions>
    </reviewItem>
    <reviewItem>
      <errorID>3e7f0c19-f10d-4b82-9732-7c2f0ea4dcc9</errorID>
      <errorWord>披度</errorWord>
      <group>L1_Word</group>
      <groupName>字词问题</groupName>
      <ability>L2_Typo</ability>
      <abilityName>字词错误</abilityName>
      <candidateList>
        <item>坡度</item>
      </candidateList>
      <explain/>
      <paraID>28B5A272</paraID>
      <start>56</start>
      <end>58</end>
      <status>unmodified</status>
      <modifiedWord/>
      <trackRevisions>false</trackRevisions>
    </reviewItem>
    <reviewItem>
      <errorID>ee0bbb97-ef2d-486a-9624-964603c28896</errorID>
      <errorWord>杂硬</errorWord>
      <group>L1_Word</group>
      <groupName>字词问题</groupName>
      <ability>L2_Typo</ability>
      <abilityName>字词错误</abilityName>
      <candidateList>
        <item>杂质</item>
      </candidateList>
      <explain/>
      <paraID>2D5C4716</paraID>
      <start>29</start>
      <end>31</end>
      <status>unmodified</status>
      <modifiedWord/>
      <trackRevisions>false</trackRevisions>
    </reviewItem>
    <reviewItem>
      <errorID>30b66f41-27a7-46e0-9ff7-92527fdc42dd</errorID>
      <errorWord>沙</errorWord>
      <group>L1_Word</group>
      <groupName>字词问题</groupName>
      <ability>L2_Typo</ability>
      <abilityName>字词错误</abilityName>
      <candidateList>
        <item>砂</item>
      </candidateList>
      <explain>存在发音相同字词的误用。</explain>
      <paraID>2D5C4716</paraID>
      <start>45</start>
      <end>46</end>
      <status>unmodified</status>
      <modifiedWord/>
      <trackRevisions>false</trackRevisions>
    </reviewItem>
    <reviewItem>
      <errorID>e55989e4-ef79-4cc1-ae2a-23467ffacb4c</errorID>
      <errorWord>管村</errorWord>
      <group>L1_Word</group>
      <groupName>字词问题</groupName>
      <ability>L2_Typo</ability>
      <abilityName>字词错误</abilityName>
      <candidateList>
        <item>管材</item>
      </candidateList>
      <explain/>
      <paraID>364842B5</paraID>
      <start>4</start>
      <end>6</end>
      <status>unmodified</status>
      <modifiedWord/>
      <trackRevisions>false</trackRevisions>
    </reviewItem>
    <reviewItem>
      <errorID>220a1a88-40f7-4e7d-9b82-efd8537018c3</errorID>
      <errorWord>期问</errorWord>
      <group>L1_Word</group>
      <groupName>字词问题</groupName>
      <ability>L2_Typo</ability>
      <abilityName>字词错误</abilityName>
      <candidateList>
        <item>期间</item>
      </candidateList>
      <explain/>
      <paraID>7F3CF04F</paraID>
      <start>12</start>
      <end>14</end>
      <status>unmodified</status>
      <modifiedWord/>
      <trackRevisions>false</trackRevisions>
    </reviewItem>
    <reviewItem>
      <errorID>25567866-b9f1-4b7e-a668-5d04bc0826ce</errorID>
      <errorWord>:</errorWord>
      <group>L1_Format</group>
      <groupName>格式问题</groupName>
      <ability>L2_HalfPunc_CN</ability>
      <abilityName>全半角问题</abilityName>
      <candidateList>
        <item>：</item>
      </candidateList>
      <explain>文本全半角错误。</explain>
      <paraID>179173FB</paraID>
      <start>6</start>
      <end>7</end>
      <status>unmodified</status>
      <modifiedWord/>
      <trackRevisions>false</trackRevisions>
    </reviewItem>
    <reviewItem>
      <errorID>462c09d0-a2ba-4e51-a8a4-345723f44b21</errorID>
      <errorWord>进</errorWord>
      <group>L1_Word</group>
      <groupName>字词问题</groupName>
      <ability>L2_Typo</ability>
      <abilityName>字词错误</abilityName>
      <candidateList>
        <item>进行</item>
      </candidateList>
      <explain/>
      <paraID>111C64A4</paraID>
      <start>39</start>
      <end>40</end>
      <status>unmodified</status>
      <modifiedWord/>
      <trackRevisions>false</trackRevisions>
    </reviewItem>
    <reviewItem>
      <errorID>a339eb36-200d-44f3-a89e-21737ad00065</errorID>
      <errorWord>:</errorWord>
      <group>L1_Format</group>
      <groupName>格式问题</groupName>
      <ability>L2_HalfPunc_CN</ability>
      <abilityName>全半角问题</abilityName>
      <candidateList>
        <item>：</item>
      </candidateList>
      <explain>文本全半角错误。</explain>
      <paraID>45D318F9</paraID>
      <start>6</start>
      <end>7</end>
      <status>unmodified</status>
      <modifiedWord/>
      <trackRevisions>false</trackRevisions>
    </reviewItem>
    <reviewItem>
      <errorID>c7cf72cc-1948-476f-a5d7-7aee284f23e9</errorID>
      <errorWord>:</errorWord>
      <group>L1_Format</group>
      <groupName>格式问题</groupName>
      <ability>L2_HalfPunc_CN</ability>
      <abilityName>全半角问题</abilityName>
      <candidateList>
        <item>：</item>
      </candidateList>
      <explain>文本全半角错误。</explain>
      <paraID>4DA65D32</paraID>
      <start>6</start>
      <end>7</end>
      <status>unmodified</status>
      <modifiedWord/>
      <trackRevisions>false</trackRevisions>
    </reviewItem>
    <reviewItem>
      <errorID>932bb87a-4728-4887-815e-d580ffd8ab3e</errorID>
      <errorWord>)</errorWord>
      <group>L1_Format</group>
      <groupName>格式问题</groupName>
      <ability>L2_HalfPunc_CN</ability>
      <abilityName>全半角问题</abilityName>
      <candidateList>
        <item>）</item>
      </candidateList>
      <explain>文本全半角错误。</explain>
      <paraID>29F9CA41</paraID>
      <start>666</start>
      <end>667</end>
      <status>unmodified</status>
      <modifiedWord/>
      <trackRevisions>false</trackRevisions>
    </reviewItem>
    <reviewItem>
      <errorID>229e05eb-40b3-44ab-b49f-6bc31e5a9050</errorID>
      <errorWord>)</errorWord>
      <group>L1_Format</group>
      <groupName>格式问题</groupName>
      <ability>L2_HalfPunc_CN</ability>
      <abilityName>全半角问题</abilityName>
      <candidateList>
        <item>）</item>
      </candidateList>
      <explain>文本全半角错误。</explain>
      <paraID>29F9CA41</paraID>
      <start>685</start>
      <end>686</end>
      <status>unmodified</status>
      <modifiedWord/>
      <trackRevisions>false</trackRevisions>
    </reviewItem>
    <reviewItem>
      <errorID>ca9e1851-6e66-4676-9597-3813e6151a92</errorID>
      <errorWord>)</errorWord>
      <group>L1_Format</group>
      <groupName>格式问题</groupName>
      <ability>L2_HalfPunc_CN</ability>
      <abilityName>全半角问题</abilityName>
      <candidateList>
        <item>）</item>
      </candidateList>
      <explain>文本全半角错误。</explain>
      <paraID>29F9CA41</paraID>
      <start>721</start>
      <end>722</end>
      <status>unmodified</status>
      <modifiedWord/>
      <trackRevisions>false</trackRevisions>
    </reviewItem>
    <reviewItem>
      <errorID>a9e8bb23-e063-4db6-84b6-06e31888e6fe</errorID>
      <errorWord>(</errorWord>
      <group>L1_Format</group>
      <groupName>格式问题</groupName>
      <ability>L2_HalfPunc_CN</ability>
      <abilityName>全半角问题</abilityName>
      <candidateList>
        <item>（</item>
      </candidateList>
      <explain>文本全半角错误。</explain>
      <paraID>53DBC1B5</paraID>
      <start>38</start>
      <end>39</end>
      <status>unmodified</status>
      <modifiedWord/>
      <trackRevisions>false</trackRevisions>
    </reviewItem>
    <reviewItem>
      <errorID>2b014a81-8b74-4818-8991-f8d8d3e694f3</errorID>
      <errorWord>)</errorWord>
      <group>L1_Format</group>
      <groupName>格式问题</groupName>
      <ability>L2_HalfPunc_CN</ability>
      <abilityName>全半角问题</abilityName>
      <candidateList>
        <item>）</item>
      </candidateList>
      <explain>文本全半角错误。</explain>
      <paraID>53DBC1B5</paraID>
      <start>44</start>
      <end>45</end>
      <status>unmodified</status>
      <modifiedWord/>
      <trackRevisions>false</trackRevisions>
    </reviewItem>
    <reviewItem>
      <errorID>2dd175c1-fc81-466e-b581-89e58bbdcbf8</errorID>
      <errorWord>:</errorWord>
      <group>L1_Format</group>
      <groupName>格式问题</groupName>
      <ability>L2_HalfPunc_CN</ability>
      <abilityName>全半角问题</abilityName>
      <candidateList>
        <item>：</item>
      </candidateList>
      <explain>文本全半角错误。</explain>
      <paraID>668064B7</paraID>
      <start>6</start>
      <end>7</end>
      <status>unmodified</status>
      <modifiedWord/>
      <trackRevisions>false</trackRevisions>
    </reviewItem>
    <reviewItem>
      <errorID>069a3d2e-e9f2-4bab-8baf-a0fa04b0510f</errorID>
      <errorWord>《政府采购法》</errorWord>
      <group>L1_Word</group>
      <groupName>字词问题</groupName>
      <ability>L2_Typo</ability>
      <abilityName>字词错误</abilityName>
      <candidateList>
        <item>《中华人民共和国政府采购法》</item>
      </candidateList>
      <explain/>
      <paraID>1991BFF9</paraID>
      <start>83</start>
      <end>90</end>
      <status>unmodified</status>
      <modifiedWord/>
      <trackRevisions>false</trackRevisions>
    </reviewItem>
    <reviewItem>
      <errorID>750c8c89-5458-4ade-91bb-08c5bb451870</errorID>
      <errorWord>"</errorWord>
      <group>L1_Format</group>
      <groupName>格式问题</groupName>
      <ability>L2_HalfPunc_CN</ability>
      <abilityName>全半角问题</abilityName>
      <candidateList>
        <item>“</item>
      </candidateList>
      <explain>文本全半角错误。</explain>
      <paraID>1991BFF9</paraID>
      <start>92</start>
      <end>93</end>
      <status>unmodified</status>
      <modifiedWord/>
      <trackRevisions>false</trackRevisions>
    </reviewItem>
    <reviewItem>
      <errorID>32363e5e-9436-476e-a370-e397e9ce4484</errorID>
      <errorWord>"</errorWord>
      <group>L1_Format</group>
      <groupName>格式问题</groupName>
      <ability>L2_HalfPunc_CN</ability>
      <abilityName>全半角问题</abilityName>
      <candidateList>
        <item>”</item>
      </candidateList>
      <explain>文本全半角错误。</explain>
      <paraID>1991BFF9</paraID>
      <start>102</start>
      <end>103</end>
      <status>unmodified</status>
      <modifiedWord/>
      <trackRevisions>false</trackRevisions>
    </reviewItem>
    <reviewItem>
      <errorID>c52070d1-9833-4fc2-818c-aa94c2a99078</errorID>
      <errorWord>:</errorWord>
      <group>L1_Format</group>
      <groupName>格式问题</groupName>
      <ability>L2_HalfPunc_CN</ability>
      <abilityName>全半角问题</abilityName>
      <candidateList>
        <item>：</item>
      </candidateList>
      <explain>文本全半角错误。</explain>
      <paraID>27484105</paraID>
      <start>6</start>
      <end>7</end>
      <status>unmodified</status>
      <modifiedWord/>
      <trackRevisions>false</trackRevisions>
    </reviewItem>
    <reviewItem>
      <errorID>ead89877-ccaa-4d75-997c-2bede8c8a074</errorID>
      <errorWord>业</errorWord>
      <group>L1_Word</group>
      <groupName>字词问题</groupName>
      <ability>L2_Typo</ability>
      <abilityName>字词错误</abilityName>
      <candidateList>
        <item>业务</item>
      </candidateList>
      <explain/>
      <paraID>6587AFEA</paraID>
      <start>81</start>
      <end>82</end>
      <status>unmodified</status>
      <modifiedWord/>
      <trackRevisions>false</trackRevisions>
    </reviewItem>
    <reviewItem>
      <errorID>9699476a-bf14-481a-88c6-2a63a5eb7019</errorID>
      <errorWord>，</errorWord>
      <group>L1_Word</group>
      <groupName>字词问题</groupName>
      <ability>L2_Typo</ability>
      <abilityName>字词错误</abilityName>
      <candidateList>
        <item>，在</item>
      </candidateList>
      <explain/>
      <paraID>627FF042</paraID>
      <start>28</start>
      <end>29</end>
      <status>unmodified</status>
      <modifiedWord/>
      <trackRevisions>false</trackRevisions>
    </reviewItem>
    <reviewItem>
      <errorID>409d482c-7c43-4d1f-8c25-c01af6d2acc5</errorID>
      <errorWord>:</errorWord>
      <group>L1_Format</group>
      <groupName>格式问题</groupName>
      <ability>L2_HalfPunc_CN</ability>
      <abilityName>全半角问题</abilityName>
      <candidateList>
        <item>：</item>
      </candidateList>
      <explain>文本全半角错误。</explain>
      <paraID>6BF70540</paraID>
      <start>6</start>
      <end>7</end>
      <status>unmodified</status>
      <modifiedWord/>
      <trackRevisions>false</trackRevisions>
    </reviewItem>
    <reviewItem>
      <errorID>16a8a37c-f557-463e-be2c-c2eabee56a8e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38B9930B</paraID>
      <start>0</start>
      <end>2</end>
      <status>unmodified</status>
      <modifiedWord/>
      <trackRevisions>false</trackRevisions>
    </reviewItem>
    <reviewItem>
      <errorID>125c4a12-b3d3-4bcb-9d93-51e4781e5e33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5401E059</paraID>
      <start>0</start>
      <end>2</end>
      <status>unmodified</status>
      <modifiedWord/>
      <trackRevisions>false</trackRevisions>
    </reviewItem>
    <reviewItem>
      <errorID>952ed31e-8c7e-4d15-9c1c-c5f856b94226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312F32B2</paraID>
      <start>0</start>
      <end>2</end>
      <status>unmodified</status>
      <modifiedWord/>
      <trackRevisions>false</trackRevisions>
    </reviewItem>
    <reviewItem>
      <errorID>b34fa50f-fbd1-4029-a94a-34a7d84d5976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597AE971</paraID>
      <start>0</start>
      <end>2</end>
      <status>unmodified</status>
      <modifiedWord/>
      <trackRevisions>false</trackRevisions>
    </reviewItem>
    <reviewItem>
      <errorID>b5d1a919-d132-4965-ac89-2133e758e573</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61803A3C</paraID>
      <start>0</start>
      <end>2</end>
      <status>unmodified</status>
      <modifiedWord/>
      <trackRevisions>false</trackRevisions>
    </reviewItem>
    <reviewItem>
      <errorID>33008db8-b174-4c71-b4d1-ef45acdc0749</errorID>
      <errorWord>低毁</errorWord>
      <group>L1_Word</group>
      <groupName>字词问题</groupName>
      <ability>L2_Typo</ability>
      <abilityName>字词错误</abilityName>
      <candidateList>
        <item>诋毁</item>
      </candidateList>
      <explain/>
      <paraID>61803A3C</paraID>
      <start>10</start>
      <end>12</end>
      <status>unmodified</status>
      <modifiedWord/>
      <trackRevisions>false</trackRevisions>
    </reviewItem>
    <reviewItem>
      <errorID>d84782cf-a1bd-477b-94fb-dc843c98c0e9</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93DB079</paraID>
      <start>0</start>
      <end>2</end>
      <status>unmodified</status>
      <modifiedWord/>
      <trackRevisions>false</trackRevisions>
    </reviewItem>
    <reviewItem>
      <errorID>c9171c35-9404-4c46-8243-19105bf93fad</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492E4BCF</paraID>
      <start>0</start>
      <end>2</end>
      <status>unmodified</status>
      <modifiedWord/>
      <trackRevisions>false</trackRevisions>
    </reviewItem>
    <reviewItem>
      <errorID>cb777215-5bc8-4e74-aaa5-bc3b8d3141ba</errorID>
      <errorWord>其它</errorWord>
      <group>L1_Word</group>
      <groupName>字词问题</groupName>
      <ability>L2_Alias</ability>
      <abilityName>也作/曾用词</abilityName>
      <candidateList>
        <item>其他</item>
      </candidateList>
      <explain>词汇[其它]为不规范表述或旧称，其规范书面表述为[其他]。</explain>
      <paraID>492E4BCF</paraID>
      <start>24</start>
      <end>26</end>
      <status>unmodified</status>
      <modifiedWord/>
      <trackRevisions>false</trackRevisions>
    </reviewItem>
    <reviewItem>
      <errorID>e651fc05-15f2-4c7f-a14d-520f0f9f1a28</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187808D2</paraID>
      <start>0</start>
      <end>2</end>
      <status>unmodified</status>
      <modifiedWord/>
      <trackRevisions>false</trackRevisions>
    </reviewItem>
    <reviewItem>
      <errorID>9b897a39-55e6-4af2-8186-adcc5b467f6f</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327D240D</paraID>
      <start>0</start>
      <end>2</end>
      <status>unmodified</status>
      <modifiedWord/>
      <trackRevisions>false</trackRevisions>
    </reviewItem>
    <reviewItem>
      <errorID>0e3d7054-ba84-4620-8be1-81686d642c5c</errorID>
      <errorWord>(</errorWord>
      <group>L1_Format</group>
      <groupName>格式问题</groupName>
      <ability>L2_HalfPunc_CN</ability>
      <abilityName>全半角问题</abilityName>
      <candidateList>
        <item>（</item>
      </candidateList>
      <explain>文本全半角错误。</explain>
      <paraID>37E97513</paraID>
      <start>19</start>
      <end>20</end>
      <status>unmodified</status>
      <modifiedWord/>
      <trackRevisions>false</trackRevisions>
    </reviewItem>
    <reviewItem>
      <errorID>9cc13156-6eda-4226-b8af-d3033b782ae6</errorID>
      <errorWord>)</errorWord>
      <group>L1_Format</group>
      <groupName>格式问题</groupName>
      <ability>L2_HalfPunc_CN</ability>
      <abilityName>全半角问题</abilityName>
      <candidateList>
        <item>）</item>
      </candidateList>
      <explain>文本全半角错误。</explain>
      <paraID>37E97513</paraID>
      <start>32</start>
      <end>33</end>
      <status>unmodified</status>
      <modifiedWord/>
      <trackRevisions>false</trackRevisions>
    </reviewItem>
    <reviewItem>
      <errorID>e7e28a68-0301-4927-a983-4e90c04ea946</errorID>
      <errorWord>:</errorWord>
      <group>L1_Format</group>
      <groupName>格式问题</groupName>
      <ability>L2_HalfPunc_CN</ability>
      <abilityName>全半角问题</abilityName>
      <candidateList>
        <item>：</item>
      </candidateList>
      <explain>文本全半角错误。</explain>
      <paraID>50125AE2</paraID>
      <start>6</start>
      <end>7</end>
      <status>unmodified</status>
      <modifiedWord/>
      <trackRevisions>false</trackRevisions>
    </reviewItem>
    <reviewItem>
      <errorID>4d1668ae-47ec-45e2-a130-7c90e71c9d17</errorID>
      <errorWord>须</errorWord>
      <group>L1_Word</group>
      <groupName>字词问题</groupName>
      <ability>L2_Typo</ability>
      <abilityName>字词错误</abilityName>
      <candidateList>
        <item>需</item>
      </candidateList>
      <explain>存在发音相同字词的误用。</explain>
      <paraID>2935EA1A</paraID>
      <start>83</start>
      <end>84</end>
      <status>unmodified</status>
      <modifiedWord/>
      <trackRevisions>false</trackRevisions>
    </reviewItem>
    <reviewItem>
      <errorID>6f68a2be-ce3c-432b-b805-37c43becdfb4</errorID>
      <errorWord>:</errorWord>
      <group>L1_Format</group>
      <groupName>格式问题</groupName>
      <ability>L2_HalfPunc_CN</ability>
      <abilityName>全半角问题</abilityName>
      <candidateList>
        <item>：</item>
      </candidateList>
      <explain>文本全半角错误。</explain>
      <paraID>62D401CB</paraID>
      <start>6</start>
      <end>7</end>
      <status>unmodified</status>
      <modifiedWord/>
      <trackRevisions>false</trackRevisions>
    </reviewItem>
    <reviewItem>
      <errorID>14365f64-0916-4f9b-80bd-708e868bb366</errorID>
      <errorWord>予以考虑</errorWord>
      <group>L1_Word</group>
      <groupName>字词问题</groupName>
      <ability>L2_Typo</ability>
      <abilityName>字词错误</abilityName>
      <candidateList>
        <item>予考虑</item>
      </candidateList>
      <explain/>
      <paraID>54CAFBA6</paraID>
      <start>82</start>
      <end>86</end>
      <status>unmodified</status>
      <modifiedWord/>
      <trackRevisions>false</trackRevisions>
    </reviewItem>
    <reviewItem>
      <errorID>9d5ba824-8cb8-4bee-9113-4b736d752c33</errorID>
      <errorWord>:</errorWord>
      <group>L1_Format</group>
      <groupName>格式问题</groupName>
      <ability>L2_HalfPunc_CN</ability>
      <abilityName>全半角问题</abilityName>
      <candidateList>
        <item>：</item>
      </candidateList>
      <explain>文本全半角错误。</explain>
      <paraID>6224337E</paraID>
      <start>6</start>
      <end>7</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1f040c-dc0a-43ab-b05d-f6d47c83a2fa}">
  <ds:schemaRefs/>
</ds:datastoreItem>
</file>

<file path=docProps/app.xml><?xml version="1.0" encoding="utf-8"?>
<Properties xmlns="http://schemas.openxmlformats.org/officeDocument/2006/extended-properties" xmlns:vt="http://schemas.openxmlformats.org/officeDocument/2006/docPropsVTypes">
  <Pages>105</Pages>
  <Words>9376</Words>
  <Characters>11060</Characters>
  <TotalTime>140</TotalTime>
  <ScaleCrop>false</ScaleCrop>
  <LinksUpToDate>false</LinksUpToDate>
  <CharactersWithSpaces>11253</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2025-12-10T14:32:00Z</dcterms:created>
  <dc:creator>洛小洛</dc:creator>
  <cp:lastModifiedBy>╭迷茫ァ</cp:lastModifiedBy>
  <dcterms:modified xsi:type="dcterms:W3CDTF">2026-07-21T09:30:13Z</dcterms:modified>
  <dc:title>陕西财政预算执行信息系统升级项目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2026-07-01T14:38:47Z</vt:filetime>
  </property>
  <property fmtid="{D5CDD505-2E9C-101B-9397-08002B2CF9AE}" pid="4" name="KSOTemplateDocerSaveRecord">
    <vt:lpwstr>eyJoZGlkIjoiOWIyNTQ1Zjk3MmRjZTY0Yzk1MDE0MzlkOTM0ZThiNjciLCJ1c2VySWQiOiIyNjI2Nzk2ODYifQ==</vt:lpwstr>
  </property>
  <property fmtid="{D5CDD505-2E9C-101B-9397-08002B2CF9AE}" pid="5" name="KSOProductBuildVer">
    <vt:lpwstr>2052-12.1.0.26895</vt:lpwstr>
  </property>
  <property fmtid="{D5CDD505-2E9C-101B-9397-08002B2CF9AE}" pid="6" name="ICV">
    <vt:lpwstr>09E9BAB8A67C4B4E8CBA7E61144A09A0_13</vt:lpwstr>
  </property>
</Properties>
</file>